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ADB7" w14:textId="77777777" w:rsidR="00924D25" w:rsidRDefault="00C030F8">
      <w:pPr>
        <w:spacing w:line="600" w:lineRule="exact"/>
        <w:jc w:val="both"/>
        <w:rPr>
          <w:rFonts w:ascii="黑体" w:eastAsia="黑体" w:hAnsi="黑体"/>
          <w:w w:val="95"/>
          <w:sz w:val="32"/>
          <w:szCs w:val="32"/>
        </w:rPr>
      </w:pPr>
      <w:r>
        <w:rPr>
          <w:rFonts w:ascii="黑体" w:eastAsia="黑体" w:hAnsi="黑体" w:hint="eastAsia"/>
          <w:w w:val="95"/>
          <w:sz w:val="32"/>
          <w:szCs w:val="32"/>
        </w:rPr>
        <w:t>附件</w:t>
      </w:r>
      <w:r>
        <w:rPr>
          <w:rFonts w:ascii="黑体" w:eastAsia="黑体" w:hAnsi="黑体" w:hint="eastAsia"/>
          <w:w w:val="95"/>
          <w:sz w:val="32"/>
          <w:szCs w:val="32"/>
        </w:rPr>
        <w:t>3</w:t>
      </w:r>
    </w:p>
    <w:p w14:paraId="09863248" w14:textId="77777777" w:rsidR="00924D25" w:rsidRDefault="00924D25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14:paraId="49075498" w14:textId="70B2190D" w:rsidR="00924D25" w:rsidRDefault="00C030F8" w:rsidP="009E3DC8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北辰区</w:t>
      </w:r>
      <w:r>
        <w:rPr>
          <w:rFonts w:ascii="黑体" w:eastAsia="黑体" w:hint="eastAsia"/>
          <w:w w:val="95"/>
          <w:sz w:val="44"/>
          <w:szCs w:val="44"/>
        </w:rPr>
        <w:t>环境卫生管理服务中心</w:t>
      </w:r>
      <w:r>
        <w:rPr>
          <w:rFonts w:ascii="黑体" w:eastAsia="黑体" w:hint="eastAsia"/>
          <w:w w:val="95"/>
          <w:sz w:val="44"/>
          <w:szCs w:val="44"/>
        </w:rPr>
        <w:t>20</w:t>
      </w:r>
      <w:r>
        <w:rPr>
          <w:rFonts w:ascii="黑体" w:eastAsia="黑体"/>
          <w:w w:val="95"/>
          <w:sz w:val="44"/>
          <w:szCs w:val="44"/>
        </w:rPr>
        <w:t>20</w:t>
      </w:r>
      <w:r>
        <w:rPr>
          <w:rFonts w:ascii="黑体" w:eastAsia="黑体" w:hint="eastAsia"/>
          <w:w w:val="95"/>
          <w:sz w:val="44"/>
          <w:szCs w:val="44"/>
        </w:rPr>
        <w:t>年“三公”经费预算</w:t>
      </w:r>
      <w:r>
        <w:rPr>
          <w:rFonts w:ascii="黑体" w:eastAsia="黑体" w:hint="eastAsia"/>
          <w:w w:val="95"/>
          <w:sz w:val="44"/>
          <w:szCs w:val="44"/>
        </w:rPr>
        <w:t>财政拨款情况说明</w:t>
      </w:r>
    </w:p>
    <w:p w14:paraId="39452BA7" w14:textId="77777777" w:rsidR="00924D25" w:rsidRDefault="00924D25">
      <w:pPr>
        <w:spacing w:line="560" w:lineRule="exact"/>
        <w:ind w:firstLineChars="200" w:firstLine="600"/>
        <w:rPr>
          <w:rFonts w:ascii="黑体" w:eastAsia="黑体"/>
          <w:sz w:val="30"/>
          <w:szCs w:val="30"/>
        </w:rPr>
      </w:pPr>
    </w:p>
    <w:p w14:paraId="2DA876BE" w14:textId="4146517E" w:rsidR="00924D25" w:rsidRDefault="00C030F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三公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/>
          <w:sz w:val="30"/>
          <w:szCs w:val="30"/>
        </w:rPr>
        <w:t>经费财政拨款预算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2.7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万元，与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相比减少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9E3DC8">
        <w:rPr>
          <w:rFonts w:ascii="仿宋" w:eastAsia="仿宋" w:hAnsi="仿宋"/>
          <w:sz w:val="30"/>
          <w:szCs w:val="30"/>
          <w:u w:val="single"/>
        </w:rPr>
        <w:t>20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无需继续购置车辆，后续只需运行维护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。具体情况：</w:t>
      </w:r>
    </w:p>
    <w:p w14:paraId="32E01F08" w14:textId="77777777" w:rsidR="00924D25" w:rsidRDefault="00C030F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一、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/>
          <w:sz w:val="30"/>
          <w:szCs w:val="30"/>
        </w:rPr>
        <w:t>年因公出国（境）费预算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</w:t>
      </w:r>
      <w:r>
        <w:rPr>
          <w:rFonts w:ascii="仿宋" w:eastAsia="仿宋" w:hAnsi="仿宋" w:hint="eastAsia"/>
          <w:sz w:val="30"/>
          <w:szCs w:val="30"/>
        </w:rPr>
        <w:t>，出国团组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0 </w:t>
      </w:r>
      <w:r>
        <w:rPr>
          <w:rFonts w:ascii="仿宋" w:eastAsia="仿宋" w:hAnsi="仿宋" w:hint="eastAsia"/>
          <w:sz w:val="30"/>
          <w:szCs w:val="30"/>
        </w:rPr>
        <w:t>个，出国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0 </w:t>
      </w:r>
      <w:r>
        <w:rPr>
          <w:rFonts w:ascii="仿宋" w:eastAsia="仿宋" w:hAnsi="仿宋" w:hint="eastAsia"/>
          <w:sz w:val="30"/>
          <w:szCs w:val="30"/>
        </w:rPr>
        <w:t>人次，</w:t>
      </w:r>
      <w:r>
        <w:rPr>
          <w:rFonts w:ascii="仿宋" w:eastAsia="仿宋" w:hAnsi="仿宋"/>
          <w:sz w:val="30"/>
          <w:szCs w:val="30"/>
        </w:rPr>
        <w:t>与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相比增减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无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。</w:t>
      </w:r>
    </w:p>
    <w:p w14:paraId="5B133EBC" w14:textId="7BFDB579" w:rsidR="00924D25" w:rsidRDefault="00C030F8">
      <w:pPr>
        <w:spacing w:line="560" w:lineRule="exact"/>
        <w:ind w:firstLineChars="200"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二、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/>
          <w:sz w:val="30"/>
          <w:szCs w:val="30"/>
        </w:rPr>
        <w:t>年公务用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车购置及运行维护费预算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2.7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万元，其中公务用车运行维护费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2.7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万元，与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相比减少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9E3DC8">
        <w:rPr>
          <w:rFonts w:ascii="仿宋" w:eastAsia="仿宋" w:hAnsi="仿宋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9E3DC8">
        <w:rPr>
          <w:rFonts w:ascii="仿宋" w:eastAsia="仿宋" w:hAnsi="仿宋" w:hint="eastAsia"/>
          <w:sz w:val="30"/>
          <w:szCs w:val="30"/>
          <w:u w:val="single"/>
        </w:rPr>
        <w:t>无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；公务用车购置费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万元，与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相比减少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9E3DC8">
        <w:rPr>
          <w:rFonts w:ascii="仿宋" w:eastAsia="仿宋" w:hAnsi="仿宋"/>
          <w:sz w:val="30"/>
          <w:szCs w:val="30"/>
          <w:u w:val="single"/>
        </w:rPr>
        <w:t>20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无需继续购置车辆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。</w:t>
      </w:r>
    </w:p>
    <w:p w14:paraId="0C5AA16B" w14:textId="77777777" w:rsidR="00924D25" w:rsidRDefault="00C030F8">
      <w:pPr>
        <w:spacing w:line="560" w:lineRule="exact"/>
        <w:ind w:firstLine="64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三、</w:t>
      </w:r>
      <w:r>
        <w:rPr>
          <w:rFonts w:ascii="仿宋" w:eastAsia="仿宋" w:hAnsi="仿宋"/>
          <w:sz w:val="30"/>
          <w:szCs w:val="30"/>
        </w:rPr>
        <w:t>2020</w:t>
      </w:r>
      <w:r>
        <w:rPr>
          <w:rFonts w:ascii="仿宋" w:eastAsia="仿宋" w:hAnsi="仿宋"/>
          <w:sz w:val="30"/>
          <w:szCs w:val="30"/>
        </w:rPr>
        <w:t>年公务接待费预算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</w:rPr>
        <w:t>接待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批次，接待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人次，</w:t>
      </w:r>
      <w:r>
        <w:rPr>
          <w:rFonts w:ascii="仿宋" w:eastAsia="仿宋" w:hAnsi="仿宋"/>
          <w:sz w:val="30"/>
          <w:szCs w:val="30"/>
        </w:rPr>
        <w:t>与</w:t>
      </w:r>
      <w:r>
        <w:rPr>
          <w:rFonts w:ascii="仿宋" w:eastAsia="仿宋" w:hAnsi="仿宋"/>
          <w:sz w:val="30"/>
          <w:szCs w:val="30"/>
        </w:rPr>
        <w:t>2019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预算</w:t>
      </w:r>
      <w:r>
        <w:rPr>
          <w:rFonts w:ascii="仿宋" w:eastAsia="仿宋" w:hAnsi="仿宋"/>
          <w:sz w:val="30"/>
          <w:szCs w:val="30"/>
        </w:rPr>
        <w:t>相比增减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0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</w:rPr>
        <w:t>万元，主要原因是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>无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>
        <w:rPr>
          <w:rFonts w:ascii="仿宋" w:eastAsia="仿宋" w:hAnsi="仿宋"/>
          <w:sz w:val="30"/>
          <w:szCs w:val="30"/>
        </w:rPr>
        <w:t>。</w:t>
      </w:r>
    </w:p>
    <w:p w14:paraId="0BEF47A9" w14:textId="77777777" w:rsidR="00924D25" w:rsidRDefault="00924D25">
      <w:pPr>
        <w:spacing w:line="580" w:lineRule="exact"/>
        <w:rPr>
          <w:rFonts w:ascii="仿宋" w:eastAsia="仿宋" w:hAnsi="仿宋" w:cs="宋体"/>
          <w:sz w:val="36"/>
          <w:szCs w:val="36"/>
        </w:rPr>
      </w:pPr>
    </w:p>
    <w:p w14:paraId="759CE44D" w14:textId="77777777" w:rsidR="00924D25" w:rsidRDefault="00924D25">
      <w:pPr>
        <w:spacing w:line="580" w:lineRule="exact"/>
        <w:rPr>
          <w:rFonts w:ascii="黑体" w:eastAsia="黑体" w:hAnsi="宋体" w:cs="宋体"/>
          <w:sz w:val="36"/>
          <w:szCs w:val="36"/>
        </w:rPr>
      </w:pPr>
    </w:p>
    <w:p w14:paraId="1EEF49DF" w14:textId="77777777" w:rsidR="00924D25" w:rsidRDefault="00924D25">
      <w:pPr>
        <w:jc w:val="both"/>
        <w:rPr>
          <w:rFonts w:ascii="黑体" w:eastAsia="黑体"/>
          <w:w w:val="95"/>
          <w:sz w:val="32"/>
          <w:szCs w:val="32"/>
        </w:rPr>
      </w:pPr>
    </w:p>
    <w:p w14:paraId="5CF1B911" w14:textId="77777777" w:rsidR="00924D25" w:rsidRDefault="00924D25">
      <w:pPr>
        <w:jc w:val="both"/>
        <w:rPr>
          <w:rFonts w:ascii="黑体" w:eastAsia="黑体"/>
          <w:w w:val="95"/>
          <w:sz w:val="32"/>
          <w:szCs w:val="32"/>
        </w:rPr>
      </w:pPr>
    </w:p>
    <w:p w14:paraId="40559ED6" w14:textId="77777777" w:rsidR="00924D25" w:rsidRDefault="00924D25">
      <w:pPr>
        <w:jc w:val="both"/>
        <w:rPr>
          <w:rFonts w:ascii="黑体" w:eastAsia="黑体"/>
          <w:w w:val="95"/>
          <w:sz w:val="32"/>
          <w:szCs w:val="32"/>
        </w:rPr>
      </w:pPr>
    </w:p>
    <w:p w14:paraId="2FBB5388" w14:textId="77777777" w:rsidR="00924D25" w:rsidRDefault="00924D25">
      <w:pPr>
        <w:jc w:val="both"/>
        <w:rPr>
          <w:rFonts w:ascii="黑体" w:eastAsia="黑体"/>
          <w:w w:val="95"/>
          <w:sz w:val="32"/>
          <w:szCs w:val="32"/>
        </w:rPr>
      </w:pPr>
    </w:p>
    <w:sectPr w:rsidR="00924D25">
      <w:headerReference w:type="default" r:id="rId7"/>
      <w:footerReference w:type="even" r:id="rId8"/>
      <w:footerReference w:type="default" r:id="rId9"/>
      <w:pgSz w:w="11907" w:h="16840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687D" w14:textId="77777777" w:rsidR="00C030F8" w:rsidRDefault="00C030F8">
      <w:pPr>
        <w:spacing w:line="240" w:lineRule="auto"/>
      </w:pPr>
      <w:r>
        <w:separator/>
      </w:r>
    </w:p>
  </w:endnote>
  <w:endnote w:type="continuationSeparator" w:id="0">
    <w:p w14:paraId="55FF3E65" w14:textId="77777777" w:rsidR="00C030F8" w:rsidRDefault="00C03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1F23" w14:textId="77777777" w:rsidR="00924D25" w:rsidRDefault="00C030F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C048D3" w14:textId="77777777" w:rsidR="00924D25" w:rsidRDefault="00924D2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DCB3" w14:textId="77777777" w:rsidR="00924D25" w:rsidRDefault="00924D2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806F2" w14:textId="77777777" w:rsidR="00C030F8" w:rsidRDefault="00C030F8">
      <w:pPr>
        <w:spacing w:line="240" w:lineRule="auto"/>
      </w:pPr>
      <w:r>
        <w:separator/>
      </w:r>
    </w:p>
  </w:footnote>
  <w:footnote w:type="continuationSeparator" w:id="0">
    <w:p w14:paraId="55C6A089" w14:textId="77777777" w:rsidR="00C030F8" w:rsidRDefault="00C030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66CB" w14:textId="77777777" w:rsidR="00924D25" w:rsidRDefault="00924D2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476"/>
    <w:rsid w:val="00023124"/>
    <w:rsid w:val="00037EF7"/>
    <w:rsid w:val="0005377C"/>
    <w:rsid w:val="000A5829"/>
    <w:rsid w:val="000F001D"/>
    <w:rsid w:val="00145B96"/>
    <w:rsid w:val="00251916"/>
    <w:rsid w:val="00341D52"/>
    <w:rsid w:val="003734E9"/>
    <w:rsid w:val="00497DD8"/>
    <w:rsid w:val="00577301"/>
    <w:rsid w:val="007043E2"/>
    <w:rsid w:val="008823BA"/>
    <w:rsid w:val="008F4476"/>
    <w:rsid w:val="00924D25"/>
    <w:rsid w:val="009303E3"/>
    <w:rsid w:val="00951846"/>
    <w:rsid w:val="009E3DC8"/>
    <w:rsid w:val="009E6115"/>
    <w:rsid w:val="00AE2088"/>
    <w:rsid w:val="00B476BC"/>
    <w:rsid w:val="00BE5907"/>
    <w:rsid w:val="00C030F8"/>
    <w:rsid w:val="00C9497B"/>
    <w:rsid w:val="00CB6AD3"/>
    <w:rsid w:val="00CF075E"/>
    <w:rsid w:val="00CF66F5"/>
    <w:rsid w:val="00E01C28"/>
    <w:rsid w:val="00E12080"/>
    <w:rsid w:val="00E7399F"/>
    <w:rsid w:val="00E83CC0"/>
    <w:rsid w:val="00EF5684"/>
    <w:rsid w:val="00F074D3"/>
    <w:rsid w:val="00F13509"/>
    <w:rsid w:val="00F33BFE"/>
    <w:rsid w:val="00F37636"/>
    <w:rsid w:val="00F42725"/>
    <w:rsid w:val="00F47636"/>
    <w:rsid w:val="00F6797D"/>
    <w:rsid w:val="00FC1E04"/>
    <w:rsid w:val="00FF64B6"/>
    <w:rsid w:val="353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3C272"/>
  <w15:docId w15:val="{3ED307D4-DBB9-430C-A97F-DA715E91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CharChar">
    <w:name w:val="Char Char"/>
    <w:basedOn w:val="a3"/>
    <w:pPr>
      <w:adjustRightInd/>
      <w:spacing w:line="240" w:lineRule="auto"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325</Characters>
  <Application>Microsoft Office Word</Application>
  <DocSecurity>0</DocSecurity>
  <Lines>2</Lines>
  <Paragraphs>1</Paragraphs>
  <ScaleCrop>false</ScaleCrop>
  <Company>TJRMZF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闫晶</dc:creator>
  <cp:lastModifiedBy>1079117484@qq.com</cp:lastModifiedBy>
  <cp:revision>4</cp:revision>
  <dcterms:created xsi:type="dcterms:W3CDTF">2020-02-12T08:54:00Z</dcterms:created>
  <dcterms:modified xsi:type="dcterms:W3CDTF">2020-02-21T02:31:00Z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