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3617" w:type="dxa"/>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autofit"/>
        <w:tblCellMar>
          <w:top w:w="0" w:type="dxa"/>
          <w:left w:w="0" w:type="dxa"/>
          <w:bottom w:w="0" w:type="dxa"/>
          <w:right w:w="0" w:type="dxa"/>
        </w:tblCellMar>
      </w:tblPr>
      <w:tblGrid>
        <w:gridCol w:w="13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CellMar>
            <w:top w:w="0" w:type="dxa"/>
            <w:left w:w="0" w:type="dxa"/>
            <w:bottom w:w="0" w:type="dxa"/>
            <w:right w:w="0" w:type="dxa"/>
          </w:tblCellMar>
        </w:tblPrEx>
        <w:trPr>
          <w:trHeight w:val="9078" w:hRule="atLeast"/>
          <w:tblCellSpacing w:w="7" w:type="dxa"/>
          <w:jc w:val="center"/>
        </w:trPr>
        <w:tc>
          <w:tcPr>
            <w:tcW w:w="0" w:type="auto"/>
            <w:shd w:val="clear" w:color="auto" w:fill="FFFFFF"/>
            <w:vAlign w:val="top"/>
          </w:tcPr>
          <w:p>
            <w:pPr>
              <w:pStyle w:val="2"/>
              <w:keepNext w:val="0"/>
              <w:keepLines w:val="0"/>
              <w:widowControl/>
              <w:suppressLineNumbers w:val="0"/>
              <w:spacing w:line="375" w:lineRule="atLeast"/>
              <w:jc w:val="center"/>
            </w:pPr>
            <w:r>
              <w:rPr>
                <w:rFonts w:ascii="黑体" w:hAnsi="宋体" w:eastAsia="黑体" w:cs="黑体"/>
                <w:b/>
                <w:bCs/>
                <w:caps w:val="0"/>
                <w:spacing w:val="0"/>
                <w:sz w:val="36"/>
                <w:szCs w:val="36"/>
              </w:rPr>
              <w:t>天津市北辰区财政局机关 天津市北辰区财政局投资项目造价审核服务项目 (项目编号:BCGP-2022-034)公开招标公告</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line="375" w:lineRule="atLeast"/>
              <w:ind w:left="0" w:firstLine="0"/>
              <w:jc w:val="left"/>
              <w:rPr>
                <w:rFonts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lang w:val="en-US" w:eastAsia="zh-CN" w:bidi="ar"/>
              </w:rPr>
              <w:t>项目概况</w:t>
            </w:r>
          </w:p>
          <w:p>
            <w:pPr>
              <w:keepNext w:val="0"/>
              <w:keepLines w:val="0"/>
              <w:widowControl/>
              <w:suppressLineNumbers w:val="0"/>
              <w:pBdr>
                <w:top w:val="single" w:color="000000" w:sz="6" w:space="0"/>
                <w:left w:val="single" w:color="000000" w:sz="6" w:space="15"/>
                <w:bottom w:val="single" w:color="000000" w:sz="6" w:space="0"/>
                <w:right w:val="single" w:color="000000" w:sz="6"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      </w:t>
            </w:r>
            <w:r>
              <w:rPr>
                <w:rFonts w:hint="eastAsia" w:ascii="微软雅黑" w:hAnsi="微软雅黑" w:eastAsia="微软雅黑" w:cs="微软雅黑"/>
                <w:caps w:val="0"/>
                <w:spacing w:val="0"/>
                <w:kern w:val="0"/>
                <w:sz w:val="28"/>
                <w:szCs w:val="28"/>
                <w:u w:val="single"/>
                <w:bdr w:val="none" w:color="auto" w:sz="0" w:space="0"/>
                <w:lang w:val="en-US" w:eastAsia="zh-CN" w:bidi="ar"/>
              </w:rPr>
              <w:t>天津市北辰区财政局投资项目造价审核服务项目</w:t>
            </w:r>
            <w:r>
              <w:rPr>
                <w:rFonts w:hint="eastAsia" w:ascii="微软雅黑" w:hAnsi="微软雅黑" w:eastAsia="微软雅黑" w:cs="微软雅黑"/>
                <w:caps w:val="0"/>
                <w:spacing w:val="0"/>
                <w:kern w:val="0"/>
                <w:sz w:val="28"/>
                <w:szCs w:val="28"/>
                <w:bdr w:val="none" w:color="auto" w:sz="0" w:space="0"/>
                <w:lang w:val="en-US" w:eastAsia="zh-CN" w:bidi="ar"/>
              </w:rPr>
              <w:t>招标项目的潜在投标人应在</w:t>
            </w:r>
            <w:r>
              <w:rPr>
                <w:rFonts w:hint="eastAsia" w:ascii="微软雅黑" w:hAnsi="微软雅黑" w:eastAsia="微软雅黑" w:cs="微软雅黑"/>
                <w:caps w:val="0"/>
                <w:spacing w:val="0"/>
                <w:kern w:val="0"/>
                <w:sz w:val="28"/>
                <w:szCs w:val="28"/>
                <w:u w:val="single"/>
                <w:bdr w:val="none" w:color="auto" w:sz="0" w:space="0"/>
                <w:lang w:val="en-US" w:eastAsia="zh-CN" w:bidi="ar"/>
              </w:rPr>
              <w:t>电子邮箱获取</w:t>
            </w:r>
            <w:r>
              <w:rPr>
                <w:rFonts w:hint="eastAsia" w:ascii="微软雅黑" w:hAnsi="微软雅黑" w:eastAsia="微软雅黑" w:cs="微软雅黑"/>
                <w:caps w:val="0"/>
                <w:spacing w:val="0"/>
                <w:kern w:val="0"/>
                <w:sz w:val="28"/>
                <w:szCs w:val="28"/>
                <w:bdr w:val="none" w:color="auto" w:sz="0" w:space="0"/>
                <w:lang w:val="en-US" w:eastAsia="zh-CN" w:bidi="ar"/>
              </w:rPr>
              <w:t>获取招标文件，并于</w:t>
            </w:r>
            <w:r>
              <w:rPr>
                <w:rFonts w:hint="eastAsia" w:ascii="微软雅黑" w:hAnsi="微软雅黑" w:eastAsia="微软雅黑" w:cs="微软雅黑"/>
                <w:caps w:val="0"/>
                <w:spacing w:val="0"/>
                <w:kern w:val="0"/>
                <w:sz w:val="28"/>
                <w:szCs w:val="28"/>
                <w:u w:val="single"/>
                <w:bdr w:val="none" w:color="auto" w:sz="0" w:space="0"/>
                <w:lang w:val="en-US" w:eastAsia="zh-CN" w:bidi="ar"/>
              </w:rPr>
              <w:t>2022年12月27日 09点00分</w:t>
            </w:r>
            <w:r>
              <w:rPr>
                <w:rFonts w:hint="eastAsia" w:ascii="微软雅黑" w:hAnsi="微软雅黑" w:eastAsia="微软雅黑" w:cs="微软雅黑"/>
                <w:caps w:val="0"/>
                <w:spacing w:val="0"/>
                <w:kern w:val="0"/>
                <w:sz w:val="28"/>
                <w:szCs w:val="28"/>
                <w:bdr w:val="none" w:color="auto" w:sz="0" w:space="0"/>
                <w:lang w:val="en-US" w:eastAsia="zh-CN" w:bidi="ar"/>
              </w:rPr>
              <w:t>（北京时间）前递交投标文件。</w:t>
            </w:r>
          </w:p>
          <w:p>
            <w:pPr>
              <w:keepNext w:val="0"/>
              <w:keepLines w:val="0"/>
              <w:widowControl/>
              <w:suppressLineNumbers w:val="0"/>
              <w:spacing w:line="375" w:lineRule="atLeast"/>
              <w:ind w:left="0" w:firstLine="0"/>
              <w:jc w:val="left"/>
              <w:rPr>
                <w:rFonts w:hint="eastAsia" w:ascii="微软雅黑" w:hAnsi="微软雅黑" w:eastAsia="微软雅黑" w:cs="微软雅黑"/>
                <w:b/>
                <w:bCs/>
                <w:caps w:val="0"/>
                <w:spacing w:val="0"/>
                <w:sz w:val="27"/>
                <w:szCs w:val="27"/>
              </w:rPr>
            </w:pPr>
            <w:r>
              <w:rPr>
                <w:rFonts w:hint="eastAsia" w:ascii="微软雅黑" w:hAnsi="微软雅黑" w:eastAsia="微软雅黑" w:cs="微软雅黑"/>
                <w:b/>
                <w:bCs/>
                <w:caps w:val="0"/>
                <w:spacing w:val="0"/>
                <w:kern w:val="0"/>
                <w:sz w:val="27"/>
                <w:szCs w:val="27"/>
                <w:lang w:val="en-US" w:eastAsia="zh-CN" w:bidi="ar"/>
              </w:rPr>
              <w:t>一、项目基本情况</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项目编号：BCGP-2022-034</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项目名称：天津市北辰区财政局投资项目造价审核服务项目</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预算金额：600.0万元</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最高限价：600.0万元</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采购需求：</w:t>
            </w:r>
          </w:p>
          <w:tbl>
            <w:tblPr>
              <w:tblW w:w="13294" w:type="dxa"/>
              <w:jc w:val="center"/>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shd w:val="clear"/>
              <w:tblLayout w:type="autofit"/>
              <w:tblCellMar>
                <w:top w:w="60" w:type="dxa"/>
                <w:left w:w="60" w:type="dxa"/>
                <w:bottom w:w="60" w:type="dxa"/>
                <w:right w:w="60" w:type="dxa"/>
              </w:tblCellMar>
            </w:tblPr>
            <w:tblGrid>
              <w:gridCol w:w="1071"/>
              <w:gridCol w:w="2632"/>
              <w:gridCol w:w="2007"/>
              <w:gridCol w:w="2632"/>
              <w:gridCol w:w="2632"/>
              <w:gridCol w:w="2320"/>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shd w:val="clear"/>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包号</w:t>
                  </w:r>
                </w:p>
              </w:tc>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是否设置最高限额</w:t>
                  </w:r>
                </w:p>
              </w:tc>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预算（万元）</w:t>
                  </w:r>
                </w:p>
              </w:tc>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最高限额（万元）</w:t>
                  </w:r>
                </w:p>
              </w:tc>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采购目录</w:t>
                  </w:r>
                </w:p>
              </w:tc>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采购需求</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shd w:val="clear"/>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第1包</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工程造价咨询服务</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详见项目需求书</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shd w:val="clear"/>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第2包</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工程造价咨询服务</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详见项目需求书</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第3包</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工程造价咨询服务</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详见项目需求书</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第4包</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工程造价咨询服务</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详见项目需求书</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shd w:val="clear"/>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第5包</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工程造价咨询服务</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详见项目需求书</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shd w:val="clear"/>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第6包</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100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工程造价咨询服务</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rPr>
                      <w:sz w:val="28"/>
                      <w:szCs w:val="28"/>
                    </w:rPr>
                  </w:pPr>
                  <w:r>
                    <w:rPr>
                      <w:rFonts w:ascii="宋体" w:hAnsi="宋体" w:eastAsia="宋体" w:cs="宋体"/>
                      <w:kern w:val="0"/>
                      <w:sz w:val="28"/>
                      <w:szCs w:val="28"/>
                      <w:bdr w:val="none" w:color="auto" w:sz="0" w:space="0"/>
                      <w:lang w:val="en-US" w:eastAsia="zh-CN" w:bidi="ar"/>
                    </w:rPr>
                    <w:t>详见项目需求书</w:t>
                  </w:r>
                </w:p>
              </w:tc>
            </w:tr>
          </w:tbl>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合同履行期限：一年</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本项目不接受联合体参与 ，本项目不接受进口产品</w:t>
            </w:r>
          </w:p>
          <w:p>
            <w:pPr>
              <w:keepNext w:val="0"/>
              <w:keepLines w:val="0"/>
              <w:widowControl/>
              <w:suppressLineNumbers w:val="0"/>
              <w:spacing w:line="375" w:lineRule="atLeast"/>
              <w:ind w:left="0" w:firstLine="0"/>
              <w:jc w:val="left"/>
              <w:rPr>
                <w:rFonts w:hint="eastAsia" w:ascii="微软雅黑" w:hAnsi="微软雅黑" w:eastAsia="微软雅黑" w:cs="微软雅黑"/>
                <w:b/>
                <w:bCs/>
                <w:caps w:val="0"/>
                <w:spacing w:val="0"/>
                <w:sz w:val="27"/>
                <w:szCs w:val="27"/>
              </w:rPr>
            </w:pPr>
            <w:r>
              <w:rPr>
                <w:rFonts w:hint="eastAsia" w:ascii="微软雅黑" w:hAnsi="微软雅黑" w:eastAsia="微软雅黑" w:cs="微软雅黑"/>
                <w:b/>
                <w:bCs/>
                <w:caps w:val="0"/>
                <w:spacing w:val="0"/>
                <w:kern w:val="0"/>
                <w:sz w:val="27"/>
                <w:szCs w:val="27"/>
                <w:lang w:val="en-US" w:eastAsia="zh-CN" w:bidi="ar"/>
              </w:rPr>
              <w:t>二、申请人的资格要求：</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1.满足《中华人民共和国政府采购法》第二十二条规定；</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2.落实政府采购政策需满足的资格要求：1.根据《政府采购促进中小企业发展管理办法》（财库[2020]46号）规定，本项目专门面向中小微企业采购，对小微企业的报价给予20%扣除优惠。 2.根据财政部发布的《关于政府采购支持监狱企业发展有关问题的通知》规定，监狱企业视同小微企业； 3.根据财政部、民政部、中国残疾人联合会发布的《关于促进残疾人就业政府采购政策的通知》规定，残疾人福利性单位视同小微企业； 4.涉及商品包装或快递包装的，按照《财政部办公厅、生态环境部办公厅、国家邮政局办公室关于印发&lt;商品包装政府采购需求标准（试行）&gt;、&lt;快递包装政府采购需求标准（试行）&gt;的通知》（财办库〔2020〕123号）要求执行。 5.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 注：小微企业以投标人填写的《中小企业声明函》（格式见招标文件附件12）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3.本项目的特定资格要求：（一）供应商应符合《中华人民共和国政府采购法》第二十二条规定： 1.供应商须提供营业执照副本或事业单位法人证书或民办非企业单位登记证书或社会团体法人登记证书或基金会法人登记证书扫描件； 2.供应商须提供经第三方会计师事务所审计的2021年度企业财务报告或响应文件提交截止时间前6个月以内银行出具的资信证明（有效期内）； 3.供应商须提供 2022年至少1个月的缴纳社会保障资金证明； 4.供应商须提供 2022年至少1个月的依法纳税证明； 5.供应商须提供响应文件截止日前 3 年内，在经营活动中没有重大违法记录的书面声明(截至提交响应文件截止日成立不足 3 年的，供应商可提供自成立以来无重大违法记录的书面声明）； 6. 提交具备履行合同所必需的设备和专业技术能力证明材料（格式见招标文件第五部分投标文件格式附件13）； 7. 投标人若为法定代表人投标，须提供法定代表人身份证明书（须加盖投标单位公章）和法定代表人身份证扫描件；投标人若为投标人代表投标，须提供法定代表人授权书（须加盖投标单位公章并由法定代表人签字或盖章）和投标人代表身份证扫描件； （二）本项目不接受联合体投标。</w:t>
            </w:r>
          </w:p>
          <w:p>
            <w:pPr>
              <w:keepNext w:val="0"/>
              <w:keepLines w:val="0"/>
              <w:widowControl/>
              <w:suppressLineNumbers w:val="0"/>
              <w:spacing w:line="375" w:lineRule="atLeast"/>
              <w:ind w:left="0" w:firstLine="0"/>
              <w:jc w:val="left"/>
              <w:rPr>
                <w:rFonts w:hint="eastAsia" w:ascii="微软雅黑" w:hAnsi="微软雅黑" w:eastAsia="微软雅黑" w:cs="微软雅黑"/>
                <w:b/>
                <w:bCs/>
                <w:caps w:val="0"/>
                <w:spacing w:val="0"/>
                <w:sz w:val="27"/>
                <w:szCs w:val="27"/>
              </w:rPr>
            </w:pPr>
            <w:r>
              <w:rPr>
                <w:rFonts w:hint="eastAsia" w:ascii="微软雅黑" w:hAnsi="微软雅黑" w:eastAsia="微软雅黑" w:cs="微软雅黑"/>
                <w:b/>
                <w:bCs/>
                <w:caps w:val="0"/>
                <w:spacing w:val="0"/>
                <w:kern w:val="0"/>
                <w:sz w:val="27"/>
                <w:szCs w:val="27"/>
                <w:lang w:val="en-US" w:eastAsia="zh-CN" w:bidi="ar"/>
              </w:rPr>
              <w:t>三、获取招标文件</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时间：</w:t>
            </w:r>
            <w:r>
              <w:rPr>
                <w:rFonts w:hint="eastAsia" w:ascii="微软雅黑" w:hAnsi="微软雅黑" w:eastAsia="微软雅黑" w:cs="微软雅黑"/>
                <w:caps w:val="0"/>
                <w:spacing w:val="0"/>
                <w:kern w:val="0"/>
                <w:sz w:val="28"/>
                <w:szCs w:val="28"/>
                <w:u w:val="single"/>
                <w:bdr w:val="none" w:color="auto" w:sz="0" w:space="0"/>
                <w:lang w:val="en-US" w:eastAsia="zh-CN" w:bidi="ar"/>
              </w:rPr>
              <w:t>2022年12月06日</w:t>
            </w:r>
            <w:r>
              <w:rPr>
                <w:rFonts w:hint="eastAsia" w:ascii="微软雅黑" w:hAnsi="微软雅黑" w:eastAsia="微软雅黑" w:cs="微软雅黑"/>
                <w:caps w:val="0"/>
                <w:spacing w:val="0"/>
                <w:kern w:val="0"/>
                <w:sz w:val="28"/>
                <w:szCs w:val="28"/>
                <w:bdr w:val="none" w:color="auto" w:sz="0" w:space="0"/>
                <w:lang w:val="en-US" w:eastAsia="zh-CN" w:bidi="ar"/>
              </w:rPr>
              <w:t>到</w:t>
            </w:r>
            <w:r>
              <w:rPr>
                <w:rFonts w:hint="eastAsia" w:ascii="微软雅黑" w:hAnsi="微软雅黑" w:eastAsia="微软雅黑" w:cs="微软雅黑"/>
                <w:caps w:val="0"/>
                <w:spacing w:val="0"/>
                <w:kern w:val="0"/>
                <w:sz w:val="28"/>
                <w:szCs w:val="28"/>
                <w:u w:val="single"/>
                <w:bdr w:val="none" w:color="auto" w:sz="0" w:space="0"/>
                <w:lang w:val="en-US" w:eastAsia="zh-CN" w:bidi="ar"/>
              </w:rPr>
              <w:t> 2022年12月12日</w:t>
            </w:r>
            <w:r>
              <w:rPr>
                <w:rFonts w:hint="eastAsia" w:ascii="微软雅黑" w:hAnsi="微软雅黑" w:eastAsia="微软雅黑" w:cs="微软雅黑"/>
                <w:caps w:val="0"/>
                <w:spacing w:val="0"/>
                <w:kern w:val="0"/>
                <w:sz w:val="28"/>
                <w:szCs w:val="28"/>
                <w:bdr w:val="none" w:color="auto" w:sz="0" w:space="0"/>
                <w:lang w:val="en-US" w:eastAsia="zh-CN" w:bidi="ar"/>
              </w:rPr>
              <w:t>，每天上午09:00至12:00，下午14:00至17:00（北京时间，法定节假日除外）</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地点：电子邮箱获取</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方式：（1）投标人向天津市北辰区政府采购中心（邮箱bcqzfcgzx@tj.gov.cn）发送报名信息（包括：报名项目名称、项目编号、所投包数、投标单位名称、授权代表姓名、电话；上述内容以邮件正文形式发送，并将公司名称标注在邮件主题中）以获取招标文件。（2）北辰区政府采购中心负责对报名信息进行审核，审核通过后发送电子版招标文件。（3）温馨提示：如已报名并收到招标文件的投标人不能前来参标，提前通知本中心，或发送《退标函》（格式自拟）致本中心邮箱。</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售价：0元</w:t>
            </w:r>
          </w:p>
          <w:p>
            <w:pPr>
              <w:keepNext w:val="0"/>
              <w:keepLines w:val="0"/>
              <w:widowControl/>
              <w:suppressLineNumbers w:val="0"/>
              <w:spacing w:line="375" w:lineRule="atLeast"/>
              <w:ind w:left="0" w:firstLine="0"/>
              <w:jc w:val="left"/>
              <w:rPr>
                <w:rFonts w:hint="eastAsia" w:ascii="微软雅黑" w:hAnsi="微软雅黑" w:eastAsia="微软雅黑" w:cs="微软雅黑"/>
                <w:b/>
                <w:bCs/>
                <w:caps w:val="0"/>
                <w:spacing w:val="0"/>
                <w:sz w:val="27"/>
                <w:szCs w:val="27"/>
              </w:rPr>
            </w:pPr>
            <w:r>
              <w:rPr>
                <w:rFonts w:hint="eastAsia" w:ascii="微软雅黑" w:hAnsi="微软雅黑" w:eastAsia="微软雅黑" w:cs="微软雅黑"/>
                <w:b/>
                <w:bCs/>
                <w:caps w:val="0"/>
                <w:spacing w:val="0"/>
                <w:kern w:val="0"/>
                <w:sz w:val="27"/>
                <w:szCs w:val="27"/>
                <w:lang w:val="en-US" w:eastAsia="zh-CN" w:bidi="ar"/>
              </w:rPr>
              <w:t>四、提交投标文件截止时间、开标时间和地点</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u w:val="single"/>
                <w:bdr w:val="none" w:color="auto" w:sz="0" w:space="0"/>
                <w:lang w:val="en-US" w:eastAsia="zh-CN" w:bidi="ar"/>
              </w:rPr>
              <w:t>2022年12月27日 09点00分</w:t>
            </w:r>
            <w:r>
              <w:rPr>
                <w:rFonts w:hint="eastAsia" w:ascii="微软雅黑" w:hAnsi="微软雅黑" w:eastAsia="微软雅黑" w:cs="微软雅黑"/>
                <w:caps w:val="0"/>
                <w:spacing w:val="0"/>
                <w:kern w:val="0"/>
                <w:sz w:val="28"/>
                <w:szCs w:val="28"/>
                <w:bdr w:val="none" w:color="auto" w:sz="0" w:space="0"/>
                <w:lang w:val="en-US" w:eastAsia="zh-CN" w:bidi="ar"/>
              </w:rPr>
              <w:t>（北京时间）。</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地点：天津市北辰区北辰大厦1号楼1809室</w:t>
            </w:r>
          </w:p>
          <w:p>
            <w:pPr>
              <w:keepNext w:val="0"/>
              <w:keepLines w:val="0"/>
              <w:widowControl/>
              <w:suppressLineNumbers w:val="0"/>
              <w:spacing w:line="375" w:lineRule="atLeast"/>
              <w:ind w:left="0" w:firstLine="0"/>
              <w:jc w:val="left"/>
              <w:rPr>
                <w:rFonts w:hint="eastAsia" w:ascii="微软雅黑" w:hAnsi="微软雅黑" w:eastAsia="微软雅黑" w:cs="微软雅黑"/>
                <w:b/>
                <w:bCs/>
                <w:caps w:val="0"/>
                <w:spacing w:val="0"/>
                <w:sz w:val="27"/>
                <w:szCs w:val="27"/>
              </w:rPr>
            </w:pPr>
            <w:r>
              <w:rPr>
                <w:rFonts w:hint="eastAsia" w:ascii="微软雅黑" w:hAnsi="微软雅黑" w:eastAsia="微软雅黑" w:cs="微软雅黑"/>
                <w:b/>
                <w:bCs/>
                <w:caps w:val="0"/>
                <w:spacing w:val="0"/>
                <w:kern w:val="0"/>
                <w:sz w:val="27"/>
                <w:szCs w:val="27"/>
                <w:lang w:val="en-US" w:eastAsia="zh-CN" w:bidi="ar"/>
              </w:rPr>
              <w:t>五、公告期限</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自本公告发布之日起5个工作日。</w:t>
            </w:r>
          </w:p>
          <w:p>
            <w:pPr>
              <w:keepNext w:val="0"/>
              <w:keepLines w:val="0"/>
              <w:widowControl/>
              <w:suppressLineNumbers w:val="0"/>
              <w:spacing w:line="375" w:lineRule="atLeast"/>
              <w:ind w:left="0" w:firstLine="0"/>
              <w:jc w:val="left"/>
              <w:rPr>
                <w:rFonts w:hint="eastAsia" w:ascii="微软雅黑" w:hAnsi="微软雅黑" w:eastAsia="微软雅黑" w:cs="微软雅黑"/>
                <w:b/>
                <w:bCs/>
                <w:caps w:val="0"/>
                <w:spacing w:val="0"/>
                <w:sz w:val="27"/>
                <w:szCs w:val="27"/>
              </w:rPr>
            </w:pPr>
            <w:r>
              <w:rPr>
                <w:rFonts w:hint="eastAsia" w:ascii="微软雅黑" w:hAnsi="微软雅黑" w:eastAsia="微软雅黑" w:cs="微软雅黑"/>
                <w:b/>
                <w:bCs/>
                <w:caps w:val="0"/>
                <w:spacing w:val="0"/>
                <w:kern w:val="0"/>
                <w:sz w:val="27"/>
                <w:szCs w:val="27"/>
                <w:lang w:val="en-US" w:eastAsia="zh-CN" w:bidi="ar"/>
              </w:rPr>
              <w:t>六、其他补充事宜</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本项目对小微企业产品给予20.0%的价格扣除;</w:t>
            </w:r>
          </w:p>
          <w:p>
            <w:pPr>
              <w:keepNext w:val="0"/>
              <w:keepLines w:val="0"/>
              <w:widowControl/>
              <w:suppressLineNumbers w:val="0"/>
              <w:spacing w:line="375" w:lineRule="atLeast"/>
              <w:ind w:left="0" w:firstLine="0"/>
              <w:jc w:val="left"/>
              <w:rPr>
                <w:rFonts w:hint="eastAsia" w:ascii="微软雅黑" w:hAnsi="微软雅黑" w:eastAsia="微软雅黑" w:cs="微软雅黑"/>
                <w:b/>
                <w:bCs/>
                <w:caps w:val="0"/>
                <w:spacing w:val="0"/>
                <w:sz w:val="27"/>
                <w:szCs w:val="27"/>
              </w:rPr>
            </w:pPr>
            <w:r>
              <w:rPr>
                <w:rFonts w:hint="eastAsia" w:ascii="微软雅黑" w:hAnsi="微软雅黑" w:eastAsia="微软雅黑" w:cs="微软雅黑"/>
                <w:b/>
                <w:bCs/>
                <w:caps w:val="0"/>
                <w:spacing w:val="0"/>
                <w:kern w:val="0"/>
                <w:sz w:val="27"/>
                <w:szCs w:val="27"/>
                <w:lang w:val="en-US" w:eastAsia="zh-CN" w:bidi="ar"/>
              </w:rPr>
              <w:t>七、对本次招标提出询问，请按以下方式联系。</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1.采购人信息</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  名称：天津市北辰区财政局机关</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  地址：天津市北辰区北辰大厦18-21层</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  联系方式：13752230347</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2.采购代理机构信息</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  名称：天津市北辰区政府采购中心</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  地址：天津市北辰区北辰大厦1号楼1807室</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  联系方式：022-86949308</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3.项目联系方式</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  项目联系人：孙晓彤</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t>  电　话：022-86949308</w:t>
            </w:r>
          </w:p>
          <w:p>
            <w:pPr>
              <w:keepNext w:val="0"/>
              <w:keepLines w:val="0"/>
              <w:widowControl/>
              <w:suppressLineNumbers w:val="0"/>
              <w:spacing w:line="375" w:lineRule="atLeast"/>
              <w:ind w:left="0" w:firstLine="0"/>
              <w:jc w:val="left"/>
              <w:rPr>
                <w:rFonts w:hint="eastAsia" w:ascii="微软雅黑" w:hAnsi="微软雅黑" w:eastAsia="微软雅黑" w:cs="微软雅黑"/>
                <w:b/>
                <w:bCs/>
                <w:caps w:val="0"/>
                <w:spacing w:val="0"/>
                <w:sz w:val="27"/>
                <w:szCs w:val="27"/>
              </w:rPr>
            </w:pPr>
            <w:r>
              <w:rPr>
                <w:rFonts w:hint="eastAsia" w:ascii="微软雅黑" w:hAnsi="微软雅黑" w:eastAsia="微软雅黑" w:cs="微软雅黑"/>
                <w:b/>
                <w:bCs/>
                <w:caps w:val="0"/>
                <w:spacing w:val="0"/>
                <w:kern w:val="0"/>
                <w:sz w:val="27"/>
                <w:szCs w:val="27"/>
                <w:lang w:val="en-US" w:eastAsia="zh-CN" w:bidi="ar"/>
              </w:rPr>
              <w:t>采购文件下载</w:t>
            </w:r>
          </w:p>
          <w:p>
            <w:pPr>
              <w:keepNext w:val="0"/>
              <w:keepLines w:val="0"/>
              <w:widowControl/>
              <w:suppressLineNumbers w:val="0"/>
              <w:pBdr>
                <w:left w:val="none" w:color="auto" w:sz="0" w:space="0"/>
              </w:pBdr>
              <w:spacing w:line="375" w:lineRule="atLeast"/>
              <w:ind w:left="0" w:firstLine="0"/>
              <w:jc w:val="left"/>
              <w:rPr>
                <w:rFonts w:hint="eastAsia" w:ascii="微软雅黑" w:hAnsi="微软雅黑" w:eastAsia="微软雅黑" w:cs="微软雅黑"/>
                <w:caps w:val="0"/>
                <w:spacing w:val="0"/>
                <w:sz w:val="28"/>
                <w:szCs w:val="28"/>
              </w:rPr>
            </w:pPr>
            <w:r>
              <w:rPr>
                <w:rFonts w:hint="eastAsia" w:ascii="微软雅黑" w:hAnsi="微软雅黑" w:eastAsia="微软雅黑" w:cs="微软雅黑"/>
                <w:caps w:val="0"/>
                <w:spacing w:val="0"/>
                <w:kern w:val="0"/>
                <w:sz w:val="28"/>
                <w:szCs w:val="28"/>
                <w:bdr w:val="none" w:color="auto" w:sz="0" w:space="0"/>
                <w:lang w:val="en-US" w:eastAsia="zh-CN" w:bidi="ar"/>
              </w:rPr>
              <w:fldChar w:fldCharType="begin"/>
            </w:r>
            <w:r>
              <w:rPr>
                <w:rFonts w:hint="eastAsia" w:ascii="微软雅黑" w:hAnsi="微软雅黑" w:eastAsia="微软雅黑" w:cs="微软雅黑"/>
                <w:caps w:val="0"/>
                <w:spacing w:val="0"/>
                <w:kern w:val="0"/>
                <w:sz w:val="28"/>
                <w:szCs w:val="28"/>
                <w:bdr w:val="none" w:color="auto" w:sz="0" w:space="0"/>
                <w:lang w:val="en-US" w:eastAsia="zh-CN" w:bidi="ar"/>
              </w:rPr>
              <w:instrText xml:space="preserve"> HYPERLINK "http://tjgp.cz.tj.gov.cn/portal/documentView.do?method=downEnId&amp;id=4a8ROMH6GGc*" \t "http://tjgp.cz.tj.gov.cn/stock/_blank" </w:instrText>
            </w:r>
            <w:r>
              <w:rPr>
                <w:rFonts w:hint="eastAsia" w:ascii="微软雅黑" w:hAnsi="微软雅黑" w:eastAsia="微软雅黑" w:cs="微软雅黑"/>
                <w:caps w:val="0"/>
                <w:spacing w:val="0"/>
                <w:kern w:val="0"/>
                <w:sz w:val="28"/>
                <w:szCs w:val="28"/>
                <w:bdr w:val="none" w:color="auto" w:sz="0" w:space="0"/>
                <w:lang w:val="en-US" w:eastAsia="zh-CN" w:bidi="ar"/>
              </w:rPr>
              <w:fldChar w:fldCharType="separate"/>
            </w:r>
            <w:r>
              <w:rPr>
                <w:rStyle w:val="5"/>
                <w:rFonts w:hint="eastAsia" w:ascii="微软雅黑" w:hAnsi="微软雅黑" w:eastAsia="微软雅黑" w:cs="微软雅黑"/>
                <w:caps w:val="0"/>
                <w:spacing w:val="0"/>
                <w:sz w:val="28"/>
                <w:szCs w:val="28"/>
                <w:bdr w:val="none" w:color="auto" w:sz="0" w:space="0"/>
              </w:rPr>
              <w:t>项目需求书.docx</w:t>
            </w:r>
            <w:r>
              <w:rPr>
                <w:rFonts w:hint="eastAsia" w:ascii="微软雅黑" w:hAnsi="微软雅黑" w:eastAsia="微软雅黑" w:cs="微软雅黑"/>
                <w:caps w:val="0"/>
                <w:spacing w:val="0"/>
                <w:kern w:val="0"/>
                <w:sz w:val="28"/>
                <w:szCs w:val="28"/>
                <w:bdr w:val="none" w:color="auto" w:sz="0" w:space="0"/>
                <w:lang w:val="en-US" w:eastAsia="zh-CN" w:bidi="ar"/>
              </w:rPr>
              <w:fldChar w:fldCharType="end"/>
            </w:r>
          </w:p>
          <w:p>
            <w:pPr>
              <w:pStyle w:val="2"/>
              <w:keepNext w:val="0"/>
              <w:keepLines w:val="0"/>
              <w:widowControl/>
              <w:suppressLineNumbers w:val="0"/>
              <w:spacing w:line="375" w:lineRule="atLeast"/>
              <w:jc w:val="right"/>
            </w:pPr>
            <w:r>
              <w:rPr>
                <w:rFonts w:hint="eastAsia" w:ascii="微软雅黑" w:hAnsi="微软雅黑" w:eastAsia="微软雅黑" w:cs="微软雅黑"/>
                <w:caps w:val="0"/>
                <w:spacing w:val="0"/>
                <w:sz w:val="28"/>
                <w:szCs w:val="28"/>
              </w:rPr>
              <w:t>天津市北辰区政府采购中心      </w:t>
            </w:r>
          </w:p>
          <w:p>
            <w:pPr>
              <w:pStyle w:val="2"/>
              <w:keepNext w:val="0"/>
              <w:keepLines w:val="0"/>
              <w:widowControl/>
              <w:suppressLineNumbers w:val="0"/>
              <w:spacing w:line="375" w:lineRule="atLeast"/>
              <w:jc w:val="right"/>
            </w:pPr>
            <w:r>
              <w:rPr>
                <w:rFonts w:hint="eastAsia" w:ascii="微软雅黑" w:hAnsi="微软雅黑" w:eastAsia="微软雅黑" w:cs="微软雅黑"/>
                <w:caps w:val="0"/>
                <w:spacing w:val="0"/>
                <w:sz w:val="28"/>
                <w:szCs w:val="28"/>
              </w:rPr>
              <w:t>2022年12月5日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DM2ZTVjNGUxZWU2YjZlZWY5MjgyYzExNDMxM2IifQ=="/>
  </w:docVars>
  <w:rsids>
    <w:rsidRoot w:val="00000000"/>
    <w:rsid w:val="785F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CZ</dc:creator>
  <cp:lastModifiedBy>CZ</cp:lastModifiedBy>
  <dcterms:modified xsi:type="dcterms:W3CDTF">2023-01-06T01:23:45Z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F038C32E20F142219713753705895C45</vt:lpwstr>
  </property>
</Properties>
</file>