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8634" w:type="dxa"/>
        <w:jc w:val="center"/>
        <w:tblCellSpacing w:w="22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22" w:type="dxa"/>
          <w:jc w:val="center"/>
        </w:trPr>
        <w:tc>
          <w:tcPr>
            <w:tcW w:w="8546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天津市</w:t>
            </w:r>
            <w:r>
              <w:rPr>
                <w:rStyle w:val="4"/>
                <w:rFonts w:hint="eastAsia" w:ascii="宋体" w:hAnsi="宋体" w:cs="宋体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北辰区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民政局2017年度</w:t>
            </w:r>
            <w:r>
              <w:rPr>
                <w:rStyle w:val="4"/>
                <w:rFonts w:hint="eastAsia" w:ascii="宋体" w:hAnsi="宋体" w:cs="宋体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上级转移支付</w:t>
            </w: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福利彩票公益金使用情况公告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6000" w:hRule="atLeast"/>
          <w:tblCellSpacing w:w="22" w:type="dxa"/>
          <w:jc w:val="center"/>
        </w:trPr>
        <w:tc>
          <w:tcPr>
            <w:tcW w:w="8546" w:type="dxa"/>
            <w:vAlign w:val="top"/>
          </w:tcPr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根据国务院《彩票管理条例》(国务院令第554号)和《彩票公益金管理办法》(财综〔2012〕15号)的要求，现将天津市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北辰区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民政局2017年度福利彩票公益金使用情况公告如下：</w:t>
            </w:r>
          </w:p>
          <w:p>
            <w:pPr>
              <w:pStyle w:val="2"/>
              <w:spacing w:beforeAutospacing="0" w:afterAutospacing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2017年，福利彩票公益金坚持助老扶弱和济困宗旨，突出公益属性，财政安排支出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1160.7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万元，具体项目：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(一)老年人福利类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624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万元</w:t>
            </w:r>
          </w:p>
          <w:p>
            <w:pPr>
              <w:pStyle w:val="2"/>
              <w:widowControl/>
              <w:spacing w:line="330" w:lineRule="atLeast"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包括：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养老机构床位运营补贴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221.9万元；区级配餐中心建设部补贴277万元；居家养老政府补贴175.2万元。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(二)殡葬公共服务类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300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万元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　　包括：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骨灰堂建设补助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300万元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。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　　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(三)社会公益类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186.6</w:t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万元</w:t>
            </w:r>
          </w:p>
          <w:p>
            <w:pPr>
              <w:pStyle w:val="2"/>
              <w:widowControl/>
              <w:spacing w:line="330" w:lineRule="atLeast"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包括：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社区公益事业经费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186.6万元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</w:rPr>
              <w:t>。</w:t>
            </w:r>
          </w:p>
          <w:p>
            <w:pPr>
              <w:pStyle w:val="2"/>
              <w:widowControl/>
              <w:spacing w:line="330" w:lineRule="atLeast"/>
              <w:ind w:firstLine="360" w:firstLineChars="200"/>
              <w:jc w:val="left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eastAsia="zh-CN"/>
              </w:rPr>
              <w:t>二、另有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lang w:val="en-US" w:eastAsia="zh-CN"/>
              </w:rPr>
              <w:t>300万元中央福彩公益金使用计划见下表。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　　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联系电话：26391153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u w:val="none"/>
                <w:lang w:val="en-US" w:eastAsia="zh-CN"/>
              </w:rPr>
              <w:t>2018年6月19日</w:t>
            </w:r>
          </w:p>
          <w:p>
            <w:pPr>
              <w:pStyle w:val="2"/>
              <w:widowControl/>
              <w:spacing w:line="33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4D9A7729"/>
    <w:rsid w:val="511060E6"/>
    <w:rsid w:val="79294ED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2018-06-19T06:48:55Z</cp:lastPrinted>
  <dcterms:modified xsi:type="dcterms:W3CDTF">2018-06-19T07:05:24Z</dcterms:modified>
  <dc:title>天津市北辰区民政局2017年度上级转移支付福利彩票公益金使用情况公告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