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color w:val="000000"/>
          <w:sz w:val="44"/>
          <w:szCs w:val="44"/>
          <w:lang w:eastAsia="zh-CN"/>
        </w:rPr>
        <w:t>天津市北辰区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0" t="0" r="0" b="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lang w:eastAsia="zh-CN"/>
        </w:rPr>
        <w:t>津辰</w:t>
      </w:r>
      <w:r>
        <w:rPr>
          <w:rFonts w:hint="eastAsia" w:ascii="Times New Roman" w:hAnsi="Times New Roman" w:eastAsia="仿宋_GB2312" w:cs="仿宋"/>
          <w:color w:val="000000"/>
          <w:sz w:val="32"/>
          <w:szCs w:val="32"/>
          <w:u w:val="none"/>
        </w:rPr>
        <w:t>市监</w:t>
      </w:r>
      <w:r>
        <w:rPr>
          <w:rFonts w:hint="eastAsia" w:ascii="Times New Roman" w:hAnsi="Times New Roman" w:eastAsia="仿宋_GB2312" w:cs="仿宋"/>
          <w:color w:val="000000"/>
          <w:sz w:val="32"/>
          <w:szCs w:val="32"/>
          <w:u w:val="none"/>
          <w:lang w:eastAsia="zh-CN"/>
        </w:rPr>
        <w:t>处罚</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lang w:val="en-US" w:eastAsia="zh-CN"/>
        </w:rPr>
        <w:t>2021</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lang w:val="en-US" w:eastAsia="zh-CN"/>
        </w:rPr>
        <w:t>745</w:t>
      </w:r>
      <w:r>
        <w:rPr>
          <w:rFonts w:hint="eastAsia" w:ascii="Times New Roman" w:hAnsi="Times New Roman" w:eastAsia="仿宋_GB2312" w:cs="仿宋"/>
          <w:color w:val="000000"/>
          <w:sz w:val="32"/>
          <w:szCs w:val="32"/>
          <w:u w:val="none"/>
        </w:rPr>
        <w:t>号</w:t>
      </w:r>
    </w:p>
    <w:p>
      <w:pPr>
        <w:spacing w:line="560" w:lineRule="exact"/>
        <w:rPr>
          <w:rFonts w:ascii="Times New Roman" w:hAnsi="Times New Roman" w:eastAsia="仿宋_GB2312" w:cs="Mongolian Baiti"/>
          <w:sz w:val="32"/>
          <w:szCs w:val="32"/>
          <w:u w:val="none"/>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w:t>
      </w:r>
      <w:r>
        <w:rPr>
          <w:rFonts w:hint="eastAsia" w:ascii="仿宋_GB2312" w:eastAsia="仿宋_GB2312"/>
          <w:sz w:val="32"/>
          <w:szCs w:val="32"/>
        </w:rPr>
        <w:t>天津市北辰区惠乐购超市</w:t>
      </w:r>
      <w:r>
        <w:rPr>
          <w:rFonts w:hint="eastAsia" w:ascii="仿宋_GB2312" w:eastAsia="仿宋_GB2312"/>
          <w:sz w:val="32"/>
          <w:szCs w:val="32"/>
          <w:lang w:val="en-US" w:eastAsia="zh-CN"/>
        </w:rPr>
        <w:t>(</w:t>
      </w:r>
      <w:r>
        <w:rPr>
          <w:rFonts w:hint="eastAsia" w:ascii="仿宋" w:hAnsi="仿宋" w:eastAsia="仿宋" w:cs="仿宋"/>
          <w:sz w:val="32"/>
          <w:szCs w:val="32"/>
          <w:lang w:eastAsia="zh-CN"/>
        </w:rPr>
        <w:t>韩永刚</w:t>
      </w:r>
      <w:r>
        <w:rPr>
          <w:rFonts w:hint="eastAsia" w:ascii="仿宋_GB2312" w:eastAsia="仿宋_GB2312"/>
          <w:sz w:val="32"/>
          <w:szCs w:val="32"/>
          <w:lang w:val="en-US" w:eastAsia="zh-CN"/>
        </w:rPr>
        <w:t>)</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主体资格证照名称：</w:t>
      </w:r>
      <w:r>
        <w:rPr>
          <w:rFonts w:hint="eastAsia" w:ascii="Times New Roman" w:hAnsi="Times New Roman" w:eastAsia="仿宋_GB2312" w:cs="Mongolian Baiti"/>
          <w:kern w:val="1"/>
          <w:sz w:val="32"/>
          <w:szCs w:val="32"/>
          <w:u w:val="none"/>
          <w:lang w:eastAsia="zh-CN"/>
        </w:rPr>
        <w:t>营业执照</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统一社会信用代码（注册号）：</w:t>
      </w:r>
      <w:r>
        <w:rPr>
          <w:rFonts w:hint="eastAsia" w:ascii="仿宋_GB2312" w:eastAsia="仿宋_GB2312"/>
          <w:sz w:val="32"/>
          <w:szCs w:val="32"/>
        </w:rPr>
        <w:t>92120113MA</w:t>
      </w:r>
      <w:r>
        <w:rPr>
          <w:rFonts w:hint="eastAsia" w:ascii="仿宋_GB2312" w:eastAsia="仿宋_GB2312"/>
          <w:sz w:val="32"/>
          <w:szCs w:val="32"/>
          <w:lang w:val="en-US" w:eastAsia="zh-CN"/>
        </w:rPr>
        <w:t>079Y0EXB</w:t>
      </w:r>
      <w:r>
        <w:rPr>
          <w:rFonts w:hint="eastAsia" w:ascii="Times New Roman" w:hAnsi="Times New Roman" w:eastAsia="仿宋_GB2312" w:cs="Mongolian Baiti"/>
          <w:kern w:val="1"/>
          <w:sz w:val="32"/>
          <w:szCs w:val="32"/>
          <w:u w:val="none"/>
        </w:rPr>
        <w:t xml:space="preserve">                                 </w:t>
      </w:r>
    </w:p>
    <w:p>
      <w:pPr>
        <w:keepNext w:val="0"/>
        <w:keepLines w:val="0"/>
        <w:pageBreakBefore w:val="0"/>
        <w:widowControl w:val="0"/>
        <w:kinsoku/>
        <w:wordWrap w:val="0"/>
        <w:overflowPunct/>
        <w:topLinePunct w:val="0"/>
        <w:autoSpaceDE/>
        <w:autoSpaceDN/>
        <w:bidi w:val="0"/>
        <w:adjustRightInd/>
        <w:snapToGrid w:val="0"/>
        <w:spacing w:line="520" w:lineRule="exact"/>
        <w:ind w:right="0" w:rightChars="0"/>
        <w:jc w:val="both"/>
        <w:textAlignment w:val="auto"/>
        <w:outlineLvl w:val="9"/>
        <w:rPr>
          <w:rFonts w:hint="eastAsia" w:ascii="仿宋_GB2312" w:hAnsi="Times New Roman" w:eastAsia="仿宋_GB2312"/>
          <w:color w:val="000000"/>
          <w:kern w:val="0"/>
          <w:sz w:val="32"/>
          <w:szCs w:val="32"/>
          <w:lang w:val="en-US" w:eastAsia="zh-CN"/>
        </w:rPr>
      </w:pPr>
      <w:r>
        <w:rPr>
          <w:rFonts w:hint="eastAsia" w:ascii="Times New Roman" w:hAnsi="Times New Roman" w:eastAsia="仿宋_GB2312" w:cs="Mongolian Baiti"/>
          <w:kern w:val="1"/>
          <w:sz w:val="32"/>
          <w:szCs w:val="32"/>
          <w:u w:val="none"/>
        </w:rPr>
        <w:t>住所（住址）：</w:t>
      </w:r>
      <w:r>
        <w:rPr>
          <w:rFonts w:hint="eastAsia" w:ascii="仿宋_GB2312" w:eastAsia="仿宋_GB2312"/>
          <w:color w:val="000000"/>
          <w:kern w:val="0"/>
          <w:sz w:val="32"/>
          <w:szCs w:val="32"/>
        </w:rPr>
        <w:t>天津市北辰区广源街道嘉康东路81号(荣悦园底商)</w:t>
      </w:r>
    </w:p>
    <w:p>
      <w:pPr>
        <w:keepNext w:val="0"/>
        <w:keepLines w:val="0"/>
        <w:pageBreakBefore w:val="0"/>
        <w:widowControl w:val="0"/>
        <w:kinsoku/>
        <w:wordWrap w:val="0"/>
        <w:overflowPunct/>
        <w:topLinePunct w:val="0"/>
        <w:autoSpaceDE/>
        <w:autoSpaceDN/>
        <w:bidi w:val="0"/>
        <w:adjustRightInd/>
        <w:snapToGrid w:val="0"/>
        <w:spacing w:line="520" w:lineRule="exact"/>
        <w:ind w:right="0" w:rightChars="0"/>
        <w:jc w:val="both"/>
        <w:textAlignment w:val="auto"/>
        <w:outlineLvl w:val="9"/>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法定代表人（负责人、经营者）：</w:t>
      </w:r>
      <w:r>
        <w:rPr>
          <w:rFonts w:hint="eastAsia" w:ascii="仿宋" w:hAnsi="仿宋" w:eastAsia="仿宋" w:cs="仿宋"/>
          <w:sz w:val="32"/>
          <w:szCs w:val="32"/>
          <w:lang w:eastAsia="zh-CN"/>
        </w:rPr>
        <w:t>韩永刚</w:t>
      </w:r>
      <w:r>
        <w:rPr>
          <w:rFonts w:hint="eastAsia" w:ascii="Times New Roman" w:hAnsi="Times New Roman" w:eastAsia="仿宋_GB2312" w:cs="Mongolian Baiti"/>
          <w:kern w:val="1"/>
          <w:sz w:val="32"/>
          <w:szCs w:val="32"/>
          <w:u w:val="none"/>
        </w:rPr>
        <w:t xml:space="preserve">                 </w:t>
      </w:r>
    </w:p>
    <w:p>
      <w:pPr>
        <w:spacing w:line="50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身份</w:t>
      </w:r>
      <w:r>
        <w:rPr>
          <w:rFonts w:hint="eastAsia" w:ascii="Times New Roman" w:hAnsi="Times New Roman" w:eastAsia="仿宋_GB2312" w:cs="Mongolian Baiti"/>
          <w:kern w:val="1"/>
          <w:sz w:val="32"/>
          <w:szCs w:val="32"/>
          <w:u w:val="none"/>
          <w:lang w:eastAsia="zh-CN"/>
        </w:rPr>
        <w:t>证件</w:t>
      </w:r>
      <w:r>
        <w:rPr>
          <w:rFonts w:hint="eastAsia" w:ascii="Times New Roman" w:hAnsi="Times New Roman" w:eastAsia="仿宋_GB2312" w:cs="Mongolian Baiti"/>
          <w:kern w:val="1"/>
          <w:sz w:val="32"/>
          <w:szCs w:val="32"/>
          <w:u w:val="none"/>
        </w:rPr>
        <w:t>号码：</w:t>
      </w:r>
      <w:r>
        <w:rPr>
          <w:rFonts w:hint="eastAsia" w:ascii="Times New Roman" w:hAnsi="Times New Roman" w:eastAsia="仿宋_GB2312" w:cs="Mongolian Baiti"/>
          <w:kern w:val="1"/>
          <w:sz w:val="32"/>
          <w:szCs w:val="32"/>
          <w:u w:val="none"/>
          <w:lang w:val="en-US" w:eastAsia="zh-CN"/>
        </w:rPr>
        <w:t>******</w:t>
      </w:r>
      <w:r>
        <w:rPr>
          <w:rFonts w:hint="eastAsia" w:ascii="Times New Roman" w:hAnsi="Times New Roman" w:eastAsia="仿宋_GB2312" w:cs="Mongolian Baiti"/>
          <w:kern w:val="1"/>
          <w:sz w:val="32"/>
          <w:szCs w:val="32"/>
          <w:u w:val="none"/>
        </w:rPr>
        <w:t xml:space="preserve">                       </w:t>
      </w:r>
    </w:p>
    <w:p>
      <w:pPr>
        <w:keepNext w:val="0"/>
        <w:keepLines w:val="0"/>
        <w:pageBreakBefore w:val="0"/>
        <w:widowControl w:val="0"/>
        <w:kinsoku/>
        <w:wordWrap w:val="0"/>
        <w:overflowPunct/>
        <w:topLinePunct w:val="0"/>
        <w:autoSpaceDE/>
        <w:autoSpaceDN/>
        <w:bidi w:val="0"/>
        <w:adjustRightInd/>
        <w:snapToGrid/>
        <w:spacing w:line="520" w:lineRule="exact"/>
        <w:ind w:left="0" w:leftChars="0" w:right="0" w:rightChars="0" w:firstLine="640" w:firstLineChars="0"/>
        <w:jc w:val="both"/>
        <w:textAlignment w:val="auto"/>
        <w:outlineLvl w:val="9"/>
        <w:rPr>
          <w:rFonts w:hint="eastAsia" w:ascii="仿宋" w:hAnsi="仿宋" w:eastAsia="仿宋" w:cs="仿宋"/>
          <w:sz w:val="32"/>
          <w:szCs w:val="32"/>
          <w:u w:val="none"/>
          <w:lang w:val="en-US" w:eastAsia="zh-CN"/>
        </w:rPr>
      </w:pPr>
    </w:p>
    <w:p>
      <w:pPr>
        <w:spacing w:line="440" w:lineRule="exact"/>
        <w:ind w:firstLine="640"/>
        <w:rPr>
          <w:rFonts w:hint="eastAsia" w:ascii="仿宋" w:hAnsi="仿宋" w:eastAsia="仿宋" w:cs="仿宋"/>
          <w:sz w:val="32"/>
          <w:szCs w:val="32"/>
          <w:lang w:val="en-US" w:eastAsia="zh-CN"/>
        </w:rPr>
      </w:pP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执法人员</w:t>
      </w:r>
      <w:r>
        <w:rPr>
          <w:rFonts w:hint="eastAsia" w:ascii="仿宋_GB2312" w:hAnsi="仿宋_GB2312" w:eastAsia="仿宋_GB2312" w:cs="仿宋_GB2312"/>
          <w:sz w:val="32"/>
          <w:szCs w:val="32"/>
        </w:rPr>
        <w:t>接到</w:t>
      </w:r>
      <w:r>
        <w:rPr>
          <w:rFonts w:hint="eastAsia" w:ascii="仿宋_GB2312" w:hAnsi="仿宋_GB2312" w:eastAsia="仿宋_GB2312" w:cs="仿宋_GB2312"/>
          <w:sz w:val="32"/>
          <w:szCs w:val="32"/>
          <w:lang w:eastAsia="zh-CN"/>
        </w:rPr>
        <w:t>举报</w:t>
      </w:r>
      <w:r>
        <w:rPr>
          <w:rFonts w:hint="eastAsia" w:ascii="仿宋_GB2312" w:hAnsi="仿宋_GB2312" w:eastAsia="仿宋_GB2312" w:cs="仿宋_GB2312"/>
          <w:sz w:val="32"/>
          <w:szCs w:val="32"/>
        </w:rPr>
        <w:t>称</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当事人</w:t>
      </w:r>
      <w:r>
        <w:rPr>
          <w:rFonts w:hint="eastAsia" w:ascii="仿宋_GB2312" w:hAnsi="仿宋_GB2312" w:eastAsia="仿宋_GB2312" w:cs="仿宋_GB2312"/>
          <w:sz w:val="32"/>
          <w:szCs w:val="32"/>
          <w:lang w:eastAsia="zh-CN"/>
        </w:rPr>
        <w:t>店中购买到销售过期食品</w:t>
      </w:r>
      <w:r>
        <w:rPr>
          <w:rFonts w:hint="eastAsia" w:ascii="仿宋_GB2312" w:hAnsi="仿宋_GB2312" w:eastAsia="仿宋_GB2312" w:cs="仿宋_GB2312"/>
          <w:sz w:val="32"/>
          <w:szCs w:val="32"/>
          <w:lang w:val="en-US" w:eastAsia="zh-CN"/>
        </w:rPr>
        <w:t>爵脆（迷情蜜辣味）熏煮香肠（生产日期：20210724，保质期：90天）及独门拉丝爽（劲辣味）（生产日期：20210120，保质期：270天）</w:t>
      </w:r>
      <w:r>
        <w:rPr>
          <w:rFonts w:hint="eastAsia" w:ascii="仿宋_GB2312" w:hAnsi="仿宋_GB2312" w:eastAsia="仿宋_GB2312" w:cs="仿宋_GB2312"/>
          <w:sz w:val="32"/>
          <w:szCs w:val="32"/>
          <w:lang w:eastAsia="zh-CN"/>
        </w:rPr>
        <w:t>，购买当日已经超过保质期限，并现场提供了购物小票</w:t>
      </w:r>
      <w:r>
        <w:rPr>
          <w:rFonts w:hint="eastAsia" w:ascii="仿宋_GB2312" w:hAnsi="仿宋_GB2312" w:eastAsia="仿宋_GB2312" w:cs="仿宋_GB2312"/>
          <w:sz w:val="32"/>
          <w:szCs w:val="32"/>
          <w:lang w:val="en-US" w:eastAsia="zh-CN"/>
        </w:rPr>
        <w:t>。经局领导审批，我局于2021年6月21日予以立案调查。</w:t>
      </w:r>
      <w:r>
        <w:rPr>
          <w:rFonts w:hint="eastAsia" w:ascii="仿宋_GB2312" w:hAnsi="仿宋_GB2312" w:eastAsia="仿宋_GB2312" w:cs="仿宋_GB2312"/>
          <w:bCs/>
          <w:sz w:val="32"/>
          <w:szCs w:val="32"/>
        </w:rPr>
        <w:t>当事人涉嫌经营超过保质期的食品</w:t>
      </w:r>
      <w:r>
        <w:rPr>
          <w:rFonts w:hint="eastAsia" w:ascii="仿宋_GB2312" w:hAnsi="仿宋_GB2312" w:eastAsia="仿宋_GB2312" w:cs="仿宋_GB2312"/>
          <w:sz w:val="32"/>
          <w:szCs w:val="32"/>
        </w:rPr>
        <w:t>行为,经领导审批,于</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日立案调查</w:t>
      </w:r>
      <w:r>
        <w:rPr>
          <w:rFonts w:hint="eastAsia" w:ascii="仿宋" w:hAnsi="仿宋" w:eastAsia="仿宋" w:cs="仿宋"/>
          <w:sz w:val="32"/>
          <w:szCs w:val="32"/>
          <w:lang w:val="en-US" w:eastAsia="zh-CN"/>
        </w:rPr>
        <w:t>。</w:t>
      </w:r>
    </w:p>
    <w:p>
      <w:pPr>
        <w:wordWrap w:val="0"/>
        <w:spacing w:line="5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当事人于2021年10月23日、10月24日、10月26日共销售7袋爵脆（迷情蜜辣味）熏煮香肠（生产日期：20210724，保质期：90天），于2021年10月20日、10月22日、10月23日、10月26日共销售6袋独门拉丝爽（劲辣味）（生产日期：20210120，保质期：270天），销售当日已经超过保质期限。上述行为满足经营超过保质期的食品行为的构成要件。本案货值金额为37.5元，违法所得为7.73元。</w:t>
      </w:r>
    </w:p>
    <w:p>
      <w:pPr>
        <w:wordWrap w:val="0"/>
        <w:spacing w:line="5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上述事实，主要有以下证据证明：</w:t>
      </w:r>
    </w:p>
    <w:p>
      <w:pPr>
        <w:spacing w:line="4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现场笔录，现场检查照片，证明执法人员进行现场检查的情况。</w:t>
      </w:r>
    </w:p>
    <w:p>
      <w:pPr>
        <w:spacing w:line="4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2.营业执照复印件，食品经营许可证的复印件，经营者韩永刚的身份证复印件，证明当事人的主体资格。                                   </w:t>
      </w:r>
    </w:p>
    <w:p>
      <w:pPr>
        <w:spacing w:line="4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3.对当事人韩永刚的询问调查笔录，进货单位资质复印件，货值金额计算表，证明当事人经营超过保质期的食品的事实情节。</w:t>
      </w:r>
    </w:p>
    <w:p>
      <w:pPr>
        <w:spacing w:line="4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4.对举报人王勇的</w:t>
      </w:r>
      <w:r>
        <w:rPr>
          <w:rFonts w:hint="eastAsia" w:ascii="仿宋" w:hAnsi="仿宋" w:eastAsia="仿宋" w:cs="仿宋"/>
          <w:sz w:val="32"/>
          <w:szCs w:val="32"/>
          <w:lang w:eastAsia="zh-CN"/>
        </w:rPr>
        <w:t>询问调查笔录，举报人提供的购物小票及所购买食品的照片，证明举报人在当事人处购买到过期食品的事实情节。</w:t>
      </w:r>
    </w:p>
    <w:p>
      <w:pPr>
        <w:spacing w:line="4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5.整改报告，证明当事人积极改正违法行为的事实情节。</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0"/>
        <w:jc w:val="both"/>
        <w:textAlignment w:val="auto"/>
        <w:outlineLvl w:val="9"/>
        <w:rPr>
          <w:rFonts w:hint="eastAsia" w:ascii="Times New Roman" w:hAnsi="Times New Roman" w:eastAsia="仿宋_GB2312" w:cs="仿宋"/>
          <w:bCs/>
          <w:color w:val="000000"/>
          <w:sz w:val="32"/>
          <w:szCs w:val="32"/>
          <w:u w:val="none"/>
          <w:lang w:val="en-US" w:eastAsia="zh-CN"/>
        </w:rPr>
      </w:pPr>
      <w:r>
        <w:rPr>
          <w:rFonts w:hint="eastAsia" w:ascii="Times New Roman" w:hAnsi="Times New Roman" w:eastAsia="仿宋_GB2312" w:cs="仿宋"/>
          <w:color w:val="000000"/>
          <w:sz w:val="32"/>
          <w:szCs w:val="32"/>
          <w:u w:val="none"/>
          <w:lang w:val="en-US" w:eastAsia="zh-CN"/>
        </w:rPr>
        <w:t>本局于2022年2月7日依法向当事人送达了《行政处罚告知书》（</w:t>
      </w:r>
      <w:r>
        <w:rPr>
          <w:rFonts w:hint="eastAsia" w:ascii="Times New Roman" w:hAnsi="Times New Roman" w:eastAsia="仿宋_GB2312" w:cs="仿宋"/>
          <w:sz w:val="32"/>
          <w:szCs w:val="32"/>
          <w:u w:val="none"/>
          <w:lang w:eastAsia="zh-CN"/>
        </w:rPr>
        <w:t>津辰</w:t>
      </w:r>
      <w:r>
        <w:rPr>
          <w:rFonts w:hint="eastAsia" w:ascii="Times New Roman" w:hAnsi="Times New Roman" w:eastAsia="仿宋_GB2312" w:cs="仿宋"/>
          <w:sz w:val="32"/>
          <w:szCs w:val="32"/>
          <w:u w:val="none"/>
        </w:rPr>
        <w:t>市监</w:t>
      </w:r>
      <w:r>
        <w:rPr>
          <w:rFonts w:hint="eastAsia" w:ascii="Times New Roman" w:hAnsi="Times New Roman" w:eastAsia="仿宋_GB2312" w:cs="仿宋"/>
          <w:sz w:val="32"/>
          <w:szCs w:val="32"/>
          <w:u w:val="none"/>
          <w:lang w:eastAsia="zh-CN"/>
        </w:rPr>
        <w:t>罚告</w:t>
      </w:r>
      <w:r>
        <w:rPr>
          <w:rFonts w:hint="eastAsia" w:ascii="Times New Roman" w:hAnsi="Times New Roman" w:eastAsia="仿宋_GB2312" w:cs="仿宋"/>
          <w:sz w:val="32"/>
          <w:szCs w:val="32"/>
          <w:u w:val="none"/>
        </w:rPr>
        <w:t>〔</w:t>
      </w:r>
      <w:r>
        <w:rPr>
          <w:rFonts w:hint="eastAsia" w:ascii="Times New Roman" w:hAnsi="Times New Roman" w:eastAsia="仿宋_GB2312" w:cs="仿宋"/>
          <w:sz w:val="32"/>
          <w:szCs w:val="32"/>
          <w:u w:val="none"/>
          <w:lang w:val="en-US" w:eastAsia="zh-CN"/>
        </w:rPr>
        <w:t>2021</w:t>
      </w:r>
      <w:r>
        <w:rPr>
          <w:rFonts w:hint="eastAsia" w:ascii="Times New Roman" w:hAnsi="Times New Roman" w:eastAsia="仿宋_GB2312" w:cs="仿宋"/>
          <w:sz w:val="32"/>
          <w:szCs w:val="32"/>
          <w:u w:val="none"/>
        </w:rPr>
        <w:t>〕</w:t>
      </w:r>
      <w:r>
        <w:rPr>
          <w:rFonts w:hint="eastAsia" w:ascii="Times New Roman" w:hAnsi="Times New Roman" w:eastAsia="仿宋_GB2312" w:cs="仿宋"/>
          <w:sz w:val="32"/>
          <w:szCs w:val="32"/>
          <w:u w:val="none"/>
          <w:lang w:val="en-US" w:eastAsia="zh-CN"/>
        </w:rPr>
        <w:t>745</w:t>
      </w:r>
      <w:r>
        <w:rPr>
          <w:rFonts w:hint="eastAsia" w:ascii="Times New Roman" w:hAnsi="Times New Roman" w:eastAsia="仿宋_GB2312" w:cs="仿宋"/>
          <w:sz w:val="32"/>
          <w:szCs w:val="32"/>
          <w:u w:val="none"/>
        </w:rPr>
        <w:t>号</w:t>
      </w:r>
      <w:r>
        <w:rPr>
          <w:rFonts w:hint="eastAsia" w:ascii="Times New Roman" w:hAnsi="Times New Roman" w:eastAsia="仿宋_GB2312" w:cs="仿宋"/>
          <w:color w:val="000000"/>
          <w:sz w:val="32"/>
          <w:szCs w:val="32"/>
          <w:u w:val="none"/>
          <w:lang w:val="en-US" w:eastAsia="zh-CN"/>
        </w:rPr>
        <w:t xml:space="preserve">），当事人未提出陈述申辩意见。     </w:t>
      </w:r>
      <w:r>
        <w:rPr>
          <w:rFonts w:hint="eastAsia" w:ascii="Times New Roman" w:hAnsi="Times New Roman" w:eastAsia="仿宋_GB2312" w:cs="仿宋"/>
          <w:color w:val="000000"/>
          <w:sz w:val="32"/>
          <w:szCs w:val="32"/>
          <w:u w:val="none"/>
        </w:rPr>
        <w:t xml:space="preserve">                        </w:t>
      </w:r>
      <w:r>
        <w:rPr>
          <w:rFonts w:hint="eastAsia" w:ascii="Times New Roman" w:hAnsi="Times New Roman" w:eastAsia="仿宋_GB2312" w:cs="仿宋"/>
          <w:bCs/>
          <w:color w:val="000000"/>
          <w:sz w:val="32"/>
          <w:szCs w:val="32"/>
          <w:u w:val="none"/>
        </w:rPr>
        <w:t xml:space="preserve">   </w:t>
      </w:r>
    </w:p>
    <w:p>
      <w:pPr>
        <w:spacing w:line="520" w:lineRule="exact"/>
        <w:rPr>
          <w:rFonts w:hint="eastAsia" w:ascii="仿宋" w:hAnsi="仿宋" w:eastAsia="仿宋" w:cs="仿宋"/>
          <w:bCs/>
          <w:sz w:val="32"/>
          <w:szCs w:val="32"/>
          <w:u w:val="none"/>
          <w:lang w:val="en-US" w:eastAsia="zh-CN"/>
        </w:rPr>
      </w:pPr>
      <w:r>
        <w:rPr>
          <w:rFonts w:hint="eastAsia" w:ascii="Times New Roman" w:hAnsi="Times New Roman" w:eastAsia="仿宋_GB2312" w:cs="仿宋"/>
          <w:bCs/>
          <w:color w:val="000000"/>
          <w:sz w:val="32"/>
          <w:szCs w:val="32"/>
          <w:u w:val="none"/>
          <w:lang w:val="en-US" w:eastAsia="zh-CN"/>
        </w:rPr>
        <w:t xml:space="preserve">    本局认为，当事人上述行为违反了《中华人民共和国食品安全法》第三十四条第十项：“禁止生产经营下列食品、食品添加剂、食品相关产品：（十）标注虚假生产日期、保质期或者超过保质期的食品、食品添加剂；”的规定。</w:t>
      </w:r>
      <w:r>
        <w:rPr>
          <w:rFonts w:hint="eastAsia" w:ascii="仿宋" w:hAnsi="仿宋" w:eastAsia="仿宋" w:cs="仿宋"/>
          <w:bCs/>
          <w:sz w:val="32"/>
          <w:szCs w:val="32"/>
          <w:u w:val="none"/>
          <w:lang w:eastAsia="zh-CN"/>
        </w:rPr>
        <w:t>鉴于</w:t>
      </w:r>
      <w:r>
        <w:rPr>
          <w:rFonts w:hint="eastAsia" w:ascii="仿宋_GB2312" w:hAnsi="仿宋_GB2312" w:eastAsia="仿宋_GB2312" w:cs="仿宋_GB2312"/>
          <w:sz w:val="32"/>
          <w:szCs w:val="32"/>
          <w:lang w:eastAsia="zh-CN"/>
        </w:rPr>
        <w:t>当事人因</w:t>
      </w:r>
      <w:r>
        <w:rPr>
          <w:rFonts w:hint="eastAsia" w:ascii="仿宋_GB2312" w:hAnsi="仿宋_GB2312" w:eastAsia="仿宋_GB2312" w:cs="仿宋_GB2312"/>
          <w:bCs/>
          <w:sz w:val="32"/>
          <w:szCs w:val="32"/>
        </w:rPr>
        <w:t>经营超过保质期的食品</w:t>
      </w:r>
      <w:r>
        <w:rPr>
          <w:rFonts w:hint="eastAsia" w:ascii="仿宋_GB2312" w:hAnsi="仿宋_GB2312" w:eastAsia="仿宋_GB2312" w:cs="仿宋_GB2312"/>
          <w:bCs/>
          <w:sz w:val="32"/>
          <w:szCs w:val="32"/>
          <w:lang w:eastAsia="zh-CN"/>
        </w:rPr>
        <w:t>，于</w:t>
      </w:r>
      <w:r>
        <w:rPr>
          <w:rFonts w:hint="eastAsia" w:ascii="仿宋_GB2312" w:hAnsi="仿宋_GB2312" w:eastAsia="仿宋_GB2312" w:cs="仿宋_GB2312"/>
          <w:bCs/>
          <w:sz w:val="32"/>
          <w:szCs w:val="32"/>
          <w:lang w:val="en-US" w:eastAsia="zh-CN"/>
        </w:rPr>
        <w:t>2021年7月28日受到我局行政处罚（津辰市监处罚〔2021〕377号），但</w:t>
      </w:r>
      <w:r>
        <w:rPr>
          <w:rFonts w:hint="eastAsia" w:ascii="仿宋_GB2312" w:hAnsi="仿宋_GB2312" w:eastAsia="仿宋_GB2312" w:cs="仿宋_GB2312"/>
          <w:sz w:val="32"/>
          <w:szCs w:val="32"/>
        </w:rPr>
        <w:t>当事人积极配合行政机关检查，积极改正违法行为，</w:t>
      </w:r>
      <w:r>
        <w:rPr>
          <w:rFonts w:hint="eastAsia" w:ascii="仿宋_GB2312" w:hAnsi="仿宋_GB2312" w:eastAsia="仿宋_GB2312" w:cs="仿宋_GB2312"/>
          <w:sz w:val="32"/>
          <w:szCs w:val="32"/>
          <w:lang w:eastAsia="zh-CN"/>
        </w:rPr>
        <w:t>综合裁量</w:t>
      </w:r>
      <w:r>
        <w:rPr>
          <w:rFonts w:hint="eastAsia" w:ascii="仿宋_GB2312" w:hAnsi="仿宋_GB2312" w:eastAsia="仿宋_GB2312" w:cs="仿宋_GB2312"/>
          <w:sz w:val="32"/>
          <w:szCs w:val="32"/>
        </w:rPr>
        <w:t>应依据《中华人民共和国行政处罚法》第</w:t>
      </w:r>
      <w:r>
        <w:rPr>
          <w:rFonts w:hint="eastAsia" w:ascii="仿宋_GB2312" w:hAnsi="仿宋_GB2312" w:eastAsia="仿宋_GB2312" w:cs="仿宋_GB2312"/>
          <w:sz w:val="32"/>
          <w:szCs w:val="32"/>
          <w:lang w:eastAsia="zh-CN"/>
        </w:rPr>
        <w:t>三十二</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第五项</w:t>
      </w:r>
      <w:r>
        <w:rPr>
          <w:rFonts w:hint="eastAsia" w:ascii="仿宋_GB2312" w:hAnsi="仿宋_GB2312" w:eastAsia="仿宋_GB2312" w:cs="仿宋_GB2312"/>
          <w:sz w:val="32"/>
          <w:szCs w:val="32"/>
        </w:rPr>
        <w:t>和《天津市市场和质量监督管理委员会行政处罚裁量适用规则》第十三条第五项的规定予以减轻处罚。</w:t>
      </w:r>
    </w:p>
    <w:p>
      <w:pPr>
        <w:snapToGrid w:val="0"/>
        <w:spacing w:line="560" w:lineRule="exact"/>
        <w:ind w:firstLine="640"/>
        <w:rPr>
          <w:rFonts w:hint="eastAsia" w:ascii="仿宋" w:hAnsi="仿宋" w:eastAsia="仿宋" w:cs="仿宋"/>
          <w:bCs/>
          <w:sz w:val="32"/>
          <w:szCs w:val="32"/>
          <w:u w:val="none"/>
          <w:lang w:eastAsia="zh-CN"/>
        </w:rPr>
      </w:pPr>
      <w:r>
        <w:rPr>
          <w:rFonts w:hint="eastAsia" w:ascii="仿宋" w:hAnsi="仿宋" w:eastAsia="仿宋" w:cs="仿宋"/>
          <w:bCs/>
          <w:sz w:val="32"/>
          <w:szCs w:val="32"/>
          <w:u w:val="none"/>
        </w:rPr>
        <w:t>依据</w:t>
      </w:r>
      <w:r>
        <w:rPr>
          <w:rFonts w:hint="eastAsia" w:ascii="仿宋" w:hAnsi="仿宋" w:eastAsia="仿宋" w:cs="仿宋"/>
          <w:bCs/>
          <w:sz w:val="32"/>
          <w:szCs w:val="32"/>
          <w:u w:val="none"/>
          <w:lang w:eastAsia="zh-CN"/>
        </w:rPr>
        <w:t>《中华人民共和国食品安全法》第一百二十四条第一款第五项</w:t>
      </w:r>
      <w:r>
        <w:rPr>
          <w:rFonts w:hint="eastAsia" w:ascii="仿宋" w:hAnsi="仿宋" w:eastAsia="仿宋" w:cs="仿宋"/>
          <w:bCs/>
          <w:sz w:val="32"/>
          <w:szCs w:val="32"/>
          <w:u w:val="none"/>
        </w:rPr>
        <w:t>：“</w:t>
      </w:r>
      <w:r>
        <w:rPr>
          <w:rFonts w:hint="eastAsia" w:ascii="仿宋" w:hAnsi="仿宋" w:eastAsia="仿宋" w:cs="仿宋"/>
          <w:bCs/>
          <w:sz w:val="32"/>
          <w:szCs w:val="32"/>
          <w:u w:val="none"/>
          <w:lang w:val="en-US"/>
        </w:rPr>
        <w:t>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w:t>
      </w:r>
      <w:r>
        <w:rPr>
          <w:rFonts w:hint="eastAsia" w:ascii="仿宋" w:hAnsi="仿宋" w:eastAsia="仿宋" w:cs="仿宋"/>
          <w:bCs/>
          <w:sz w:val="32"/>
          <w:szCs w:val="32"/>
          <w:u w:val="none"/>
        </w:rPr>
        <w:t>”的规定，</w:t>
      </w:r>
      <w:r>
        <w:rPr>
          <w:rFonts w:hint="eastAsia" w:ascii="仿宋" w:hAnsi="仿宋" w:eastAsia="仿宋" w:cs="仿宋"/>
          <w:bCs/>
          <w:sz w:val="32"/>
          <w:szCs w:val="32"/>
          <w:u w:val="none"/>
          <w:lang w:eastAsia="zh-CN"/>
        </w:rPr>
        <w:t>责令当事人立即停止违法行为，并对当事人给予以下行政处罚：</w:t>
      </w:r>
      <w:r>
        <w:rPr>
          <w:rFonts w:hint="eastAsia" w:ascii="仿宋" w:hAnsi="仿宋" w:eastAsia="仿宋" w:cs="仿宋"/>
          <w:bCs/>
          <w:sz w:val="32"/>
          <w:szCs w:val="32"/>
          <w:u w:val="none"/>
          <w:lang w:val="en-US" w:eastAsia="zh-CN"/>
        </w:rPr>
        <w:t>1</w:t>
      </w:r>
      <w:r>
        <w:rPr>
          <w:rFonts w:hint="eastAsia" w:ascii="仿宋" w:hAnsi="仿宋" w:eastAsia="仿宋" w:cs="仿宋"/>
          <w:bCs/>
          <w:sz w:val="32"/>
          <w:szCs w:val="32"/>
          <w:u w:val="none"/>
          <w:lang w:eastAsia="zh-CN"/>
        </w:rPr>
        <w:t>、没收违法所得</w:t>
      </w:r>
      <w:r>
        <w:rPr>
          <w:rFonts w:hint="eastAsia" w:ascii="仿宋" w:hAnsi="仿宋" w:eastAsia="仿宋" w:cs="仿宋"/>
          <w:bCs/>
          <w:sz w:val="32"/>
          <w:szCs w:val="32"/>
          <w:u w:val="none"/>
          <w:lang w:val="en-US" w:eastAsia="zh-CN"/>
        </w:rPr>
        <w:t>7.73</w:t>
      </w:r>
      <w:r>
        <w:rPr>
          <w:rFonts w:hint="eastAsia" w:ascii="仿宋" w:hAnsi="仿宋" w:eastAsia="仿宋" w:cs="仿宋"/>
          <w:bCs/>
          <w:sz w:val="32"/>
          <w:szCs w:val="32"/>
          <w:u w:val="none"/>
          <w:lang w:eastAsia="zh-CN"/>
        </w:rPr>
        <w:t>元。</w:t>
      </w:r>
      <w:r>
        <w:rPr>
          <w:rFonts w:hint="eastAsia" w:ascii="仿宋" w:hAnsi="仿宋" w:eastAsia="仿宋" w:cs="仿宋"/>
          <w:bCs/>
          <w:sz w:val="32"/>
          <w:szCs w:val="32"/>
          <w:u w:val="none"/>
          <w:lang w:val="en-US" w:eastAsia="zh-CN"/>
        </w:rPr>
        <w:t>2</w:t>
      </w:r>
      <w:r>
        <w:rPr>
          <w:rFonts w:hint="eastAsia" w:ascii="仿宋" w:hAnsi="仿宋" w:eastAsia="仿宋" w:cs="仿宋"/>
          <w:bCs/>
          <w:sz w:val="32"/>
          <w:szCs w:val="32"/>
          <w:u w:val="none"/>
          <w:lang w:eastAsia="zh-CN"/>
        </w:rPr>
        <w:t>、罚款</w:t>
      </w:r>
      <w:r>
        <w:rPr>
          <w:rFonts w:hint="eastAsia" w:ascii="仿宋" w:hAnsi="仿宋" w:eastAsia="仿宋" w:cs="仿宋"/>
          <w:bCs/>
          <w:sz w:val="32"/>
          <w:szCs w:val="32"/>
          <w:u w:val="none"/>
          <w:lang w:val="en-US" w:eastAsia="zh-CN"/>
        </w:rPr>
        <w:t>5000</w:t>
      </w:r>
      <w:r>
        <w:rPr>
          <w:rFonts w:hint="eastAsia" w:ascii="仿宋" w:hAnsi="仿宋" w:eastAsia="仿宋" w:cs="仿宋"/>
          <w:bCs/>
          <w:sz w:val="32"/>
          <w:szCs w:val="32"/>
          <w:u w:val="none"/>
          <w:lang w:eastAsia="zh-CN"/>
        </w:rPr>
        <w:t>元。</w:t>
      </w:r>
    </w:p>
    <w:p>
      <w:pPr>
        <w:snapToGrid w:val="0"/>
        <w:spacing w:line="560" w:lineRule="exact"/>
        <w:rPr>
          <w:rFonts w:hint="eastAsia" w:ascii="仿宋_GB2312" w:hAnsi="宋体" w:eastAsia="仿宋_GB2312"/>
          <w:sz w:val="32"/>
          <w:szCs w:val="32"/>
          <w:u w:val="none"/>
        </w:rPr>
      </w:pPr>
      <w:r>
        <w:rPr>
          <w:rFonts w:hint="eastAsia" w:ascii="仿宋_GB2312" w:eastAsia="仿宋_GB2312"/>
          <w:sz w:val="32"/>
          <w:szCs w:val="32"/>
          <w:u w:val="none"/>
          <w:lang w:val="en-US" w:eastAsia="zh-CN"/>
        </w:rPr>
        <w:t xml:space="preserve">    </w:t>
      </w:r>
      <w:r>
        <w:rPr>
          <w:rFonts w:hint="eastAsia" w:ascii="仿宋_GB2312" w:eastAsia="仿宋_GB2312"/>
          <w:sz w:val="32"/>
          <w:szCs w:val="32"/>
          <w:u w:val="none"/>
        </w:rPr>
        <w:t>当事人应于收到本决定书之日起十五日内将罚（没）款缴到</w:t>
      </w:r>
      <w:r>
        <w:rPr>
          <w:rFonts w:hint="eastAsia" w:ascii="仿宋_GB2312" w:hAnsi="仿宋_GB2312" w:eastAsia="仿宋_GB2312"/>
          <w:sz w:val="32"/>
          <w:szCs w:val="32"/>
          <w:u w:val="none"/>
          <w:lang w:val="zh-CN"/>
        </w:rPr>
        <w:t>中国工商银行天津分行、中国农业银行天津分行、中国银行天津分行、中国建设银行天津分行、中国光大银行天津分行、天津银行、浙商银行天津分行等市财政指定非税收入收缴银行对公网点</w:t>
      </w:r>
      <w:r>
        <w:rPr>
          <w:rFonts w:hint="eastAsia" w:ascii="仿宋_GB2312" w:hAnsi="仿宋_GB2312" w:eastAsia="仿宋_GB2312"/>
          <w:sz w:val="32"/>
          <w:szCs w:val="32"/>
          <w:u w:val="none"/>
        </w:rPr>
        <w:t>。</w:t>
      </w:r>
      <w:r>
        <w:rPr>
          <w:rFonts w:hint="eastAsia" w:ascii="仿宋_GB2312" w:eastAsia="仿宋_GB2312"/>
          <w:sz w:val="32"/>
          <w:szCs w:val="32"/>
          <w:u w:val="none"/>
        </w:rPr>
        <w:t>逾期不缴纳罚款的，依据《中华人民共和国行政处罚法》第五十一条第一项的规定，每日按罚款数额的百分之三加处罚款，</w:t>
      </w:r>
      <w:r>
        <w:rPr>
          <w:rFonts w:hint="eastAsia" w:ascii="仿宋_GB2312" w:hAnsi="宋体" w:eastAsia="仿宋_GB2312"/>
          <w:sz w:val="32"/>
          <w:szCs w:val="32"/>
          <w:u w:val="none"/>
        </w:rPr>
        <w:t>并将依法申请人民法院强制执行。</w:t>
      </w:r>
    </w:p>
    <w:p>
      <w:pPr>
        <w:snapToGrid w:val="0"/>
        <w:spacing w:line="560" w:lineRule="exact"/>
        <w:ind w:firstLine="640"/>
        <w:rPr>
          <w:rFonts w:hint="eastAsia" w:ascii="仿宋_GB2312" w:eastAsia="仿宋_GB2312"/>
          <w:sz w:val="32"/>
          <w:szCs w:val="32"/>
          <w:u w:val="none"/>
        </w:rPr>
      </w:pPr>
      <w:r>
        <w:rPr>
          <w:rFonts w:hint="eastAsia" w:ascii="仿宋_GB2312" w:eastAsia="仿宋_GB2312"/>
          <w:sz w:val="32"/>
          <w:szCs w:val="32"/>
          <w:u w:val="none"/>
        </w:rPr>
        <w:t>如对本行政处罚决定不服，可以于收到本决定书之日起</w:t>
      </w:r>
      <w:r>
        <w:rPr>
          <w:rFonts w:hint="eastAsia" w:ascii="仿宋_GB2312" w:hAnsi="仿宋_GB2312" w:eastAsia="仿宋_GB2312"/>
          <w:sz w:val="32"/>
          <w:szCs w:val="32"/>
          <w:u w:val="none"/>
        </w:rPr>
        <w:t>六十日</w:t>
      </w:r>
      <w:r>
        <w:rPr>
          <w:rFonts w:hint="eastAsia" w:ascii="仿宋_GB2312" w:eastAsia="仿宋_GB2312"/>
          <w:sz w:val="32"/>
          <w:szCs w:val="32"/>
          <w:u w:val="none"/>
        </w:rPr>
        <w:t>内向</w:t>
      </w:r>
      <w:r>
        <w:rPr>
          <w:rFonts w:hint="eastAsia" w:ascii="仿宋_GB2312" w:hAnsi="仿宋_GB2312" w:eastAsia="仿宋_GB2312"/>
          <w:sz w:val="32"/>
          <w:szCs w:val="32"/>
          <w:u w:val="none"/>
        </w:rPr>
        <w:t>天津市市场监督管理委员会</w:t>
      </w:r>
      <w:r>
        <w:rPr>
          <w:rFonts w:hint="eastAsia" w:ascii="仿宋_GB2312" w:eastAsia="仿宋_GB2312"/>
          <w:sz w:val="32"/>
          <w:szCs w:val="32"/>
          <w:u w:val="none"/>
        </w:rPr>
        <w:t>或者</w:t>
      </w:r>
      <w:r>
        <w:rPr>
          <w:rFonts w:hint="eastAsia" w:ascii="仿宋_GB2312" w:hAnsi="仿宋_GB2312" w:eastAsia="仿宋_GB2312"/>
          <w:sz w:val="32"/>
          <w:szCs w:val="32"/>
          <w:u w:val="none"/>
        </w:rPr>
        <w:t>天津市北辰区</w:t>
      </w:r>
      <w:r>
        <w:rPr>
          <w:rFonts w:hint="eastAsia" w:ascii="仿宋_GB2312" w:eastAsia="仿宋_GB2312"/>
          <w:sz w:val="32"/>
          <w:szCs w:val="32"/>
          <w:u w:val="none"/>
        </w:rPr>
        <w:t>人民政府申请复议，也可以于</w:t>
      </w:r>
      <w:r>
        <w:rPr>
          <w:rFonts w:hint="eastAsia" w:ascii="仿宋_GB2312" w:hAnsi="仿宋_GB2312" w:eastAsia="仿宋_GB2312"/>
          <w:sz w:val="32"/>
          <w:szCs w:val="32"/>
          <w:u w:val="none"/>
        </w:rPr>
        <w:t>六个月</w:t>
      </w:r>
      <w:r>
        <w:rPr>
          <w:rFonts w:hint="eastAsia" w:ascii="仿宋_GB2312" w:eastAsia="仿宋_GB2312"/>
          <w:sz w:val="32"/>
          <w:szCs w:val="32"/>
          <w:u w:val="none"/>
        </w:rPr>
        <w:t>内依法向</w:t>
      </w:r>
      <w:r>
        <w:rPr>
          <w:rFonts w:hint="eastAsia" w:ascii="仿宋_GB2312" w:hAnsi="仿宋_GB2312" w:eastAsia="仿宋_GB2312"/>
          <w:sz w:val="32"/>
          <w:szCs w:val="32"/>
          <w:u w:val="none"/>
        </w:rPr>
        <w:t>天津市北辰区</w:t>
      </w:r>
      <w:r>
        <w:rPr>
          <w:rFonts w:hint="eastAsia" w:ascii="仿宋_GB2312" w:eastAsia="仿宋_GB2312"/>
          <w:sz w:val="32"/>
          <w:szCs w:val="32"/>
          <w:u w:val="none"/>
        </w:rPr>
        <w:t>人民法院提起行政诉讼。</w:t>
      </w:r>
    </w:p>
    <w:p>
      <w:pPr>
        <w:snapToGrid w:val="0"/>
        <w:spacing w:line="560" w:lineRule="exact"/>
        <w:rPr>
          <w:rFonts w:hint="eastAsia" w:ascii="仿宋_GB2312" w:eastAsia="仿宋_GB2312"/>
          <w:sz w:val="32"/>
          <w:szCs w:val="32"/>
          <w:u w:val="none"/>
        </w:rPr>
      </w:pPr>
    </w:p>
    <w:p>
      <w:pPr>
        <w:snapToGrid w:val="0"/>
        <w:spacing w:line="560" w:lineRule="exact"/>
        <w:rPr>
          <w:rFonts w:hint="eastAsia" w:ascii="仿宋_GB2312" w:eastAsia="仿宋_GB2312"/>
          <w:sz w:val="32"/>
          <w:szCs w:val="32"/>
          <w:u w:val="none"/>
        </w:rPr>
      </w:pPr>
    </w:p>
    <w:p>
      <w:pPr>
        <w:spacing w:line="500" w:lineRule="exact"/>
        <w:ind w:firstLine="601"/>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w:t>
      </w:r>
      <w:r>
        <w:rPr>
          <w:rFonts w:hint="eastAsia" w:ascii="Times New Roman" w:hAnsi="Times New Roman" w:eastAsia="仿宋_GB2312" w:cs="仿宋"/>
          <w:color w:val="000000"/>
          <w:sz w:val="32"/>
          <w:szCs w:val="32"/>
          <w:u w:val="none"/>
          <w:lang w:eastAsia="zh-CN"/>
        </w:rPr>
        <w:t>天津市北辰区</w:t>
      </w:r>
      <w:r>
        <w:rPr>
          <w:rFonts w:hint="eastAsia" w:ascii="Times New Roman" w:hAnsi="Times New Roman" w:eastAsia="仿宋_GB2312" w:cs="仿宋"/>
          <w:color w:val="000000"/>
          <w:sz w:val="32"/>
          <w:szCs w:val="32"/>
          <w:u w:val="none"/>
        </w:rPr>
        <w:t>市场监督管理局</w:t>
      </w:r>
    </w:p>
    <w:p>
      <w:pPr>
        <w:spacing w:line="500" w:lineRule="exact"/>
        <w:ind w:right="640" w:firstLine="600"/>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w:t>
      </w:r>
      <w:bookmarkStart w:id="0" w:name="_GoBack"/>
      <w:bookmarkEnd w:id="0"/>
      <w:r>
        <w:rPr>
          <w:rFonts w:hint="eastAsia" w:ascii="Times New Roman" w:hAnsi="Times New Roman" w:eastAsia="仿宋_GB2312" w:cs="仿宋"/>
          <w:color w:val="000000"/>
          <w:sz w:val="32"/>
          <w:szCs w:val="32"/>
          <w:u w:val="none"/>
          <w:lang w:val="en-US" w:eastAsia="zh-CN"/>
        </w:rPr>
        <w:t>2022</w:t>
      </w:r>
      <w:r>
        <w:rPr>
          <w:rFonts w:hint="eastAsia" w:ascii="Times New Roman" w:hAnsi="Times New Roman" w:eastAsia="仿宋_GB2312" w:cs="仿宋"/>
          <w:color w:val="000000"/>
          <w:sz w:val="32"/>
          <w:szCs w:val="32"/>
          <w:u w:val="none"/>
        </w:rPr>
        <w:t>年</w:t>
      </w:r>
      <w:r>
        <w:rPr>
          <w:rFonts w:hint="eastAsia" w:ascii="Times New Roman" w:hAnsi="Times New Roman" w:eastAsia="仿宋_GB2312" w:cs="仿宋"/>
          <w:color w:val="000000"/>
          <w:sz w:val="32"/>
          <w:szCs w:val="32"/>
          <w:u w:val="none"/>
          <w:lang w:val="en-US" w:eastAsia="zh-CN"/>
        </w:rPr>
        <w:t>2</w:t>
      </w:r>
      <w:r>
        <w:rPr>
          <w:rFonts w:hint="eastAsia" w:ascii="Times New Roman" w:hAnsi="Times New Roman" w:eastAsia="仿宋_GB2312" w:cs="仿宋"/>
          <w:color w:val="000000"/>
          <w:sz w:val="32"/>
          <w:szCs w:val="32"/>
          <w:u w:val="none"/>
        </w:rPr>
        <w:t>月</w:t>
      </w:r>
      <w:r>
        <w:rPr>
          <w:rFonts w:hint="eastAsia" w:ascii="Times New Roman" w:hAnsi="Times New Roman" w:eastAsia="仿宋_GB2312" w:cs="仿宋"/>
          <w:color w:val="000000"/>
          <w:sz w:val="32"/>
          <w:szCs w:val="32"/>
          <w:u w:val="none"/>
          <w:lang w:val="en-US" w:eastAsia="zh-CN"/>
        </w:rPr>
        <w:t>15</w:t>
      </w:r>
      <w:r>
        <w:rPr>
          <w:rFonts w:hint="eastAsia" w:ascii="Times New Roman" w:hAnsi="Times New Roman" w:eastAsia="仿宋_GB2312" w:cs="仿宋"/>
          <w:color w:val="000000"/>
          <w:sz w:val="32"/>
          <w:szCs w:val="32"/>
          <w:u w:val="none"/>
        </w:rPr>
        <w:t>日</w:t>
      </w:r>
    </w:p>
    <w:p>
      <w:pPr>
        <w:rPr>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775E7E"/>
    <w:rsid w:val="04D70DAB"/>
    <w:rsid w:val="04E46799"/>
    <w:rsid w:val="05775E7E"/>
    <w:rsid w:val="05B35818"/>
    <w:rsid w:val="0B121242"/>
    <w:rsid w:val="0B581A0D"/>
    <w:rsid w:val="0CA2122A"/>
    <w:rsid w:val="0EFD0635"/>
    <w:rsid w:val="117432C5"/>
    <w:rsid w:val="12C14D0E"/>
    <w:rsid w:val="1346625D"/>
    <w:rsid w:val="163666A1"/>
    <w:rsid w:val="1FA91066"/>
    <w:rsid w:val="20071FA5"/>
    <w:rsid w:val="20480ADF"/>
    <w:rsid w:val="2251782F"/>
    <w:rsid w:val="2A692413"/>
    <w:rsid w:val="2EF72DC6"/>
    <w:rsid w:val="306F34AF"/>
    <w:rsid w:val="33947CC3"/>
    <w:rsid w:val="366C68AF"/>
    <w:rsid w:val="37056745"/>
    <w:rsid w:val="386E4765"/>
    <w:rsid w:val="3CAB7989"/>
    <w:rsid w:val="3DBD4A8A"/>
    <w:rsid w:val="3E5D5C8D"/>
    <w:rsid w:val="3EF62B76"/>
    <w:rsid w:val="45990FA3"/>
    <w:rsid w:val="52E517D3"/>
    <w:rsid w:val="59637F4C"/>
    <w:rsid w:val="5D846EEB"/>
    <w:rsid w:val="62D56109"/>
    <w:rsid w:val="65E61DC8"/>
    <w:rsid w:val="6DB9015A"/>
    <w:rsid w:val="6F1E211D"/>
    <w:rsid w:val="6F56172F"/>
    <w:rsid w:val="7061219E"/>
    <w:rsid w:val="71227530"/>
    <w:rsid w:val="73BD07D7"/>
    <w:rsid w:val="78F63227"/>
    <w:rsid w:val="7A712A91"/>
    <w:rsid w:val="7B072187"/>
    <w:rsid w:val="7B6C4C63"/>
    <w:rsid w:val="7B720A4C"/>
    <w:rsid w:val="7C265914"/>
    <w:rsid w:val="7EA676BD"/>
    <w:rsid w:val="7FF5E2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2019-05-05T18:34:00Z</dcterms:created>
  <dc:creator>Administrator</dc:creator>
  <cp:lastModifiedBy>greatwall</cp:lastModifiedBy>
  <cp:lastPrinted>2019-10-10T18:28:00Z</cp:lastPrinted>
  <dcterms:modified xsi:type="dcterms:W3CDTF">2022-03-02T16:59:34Z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CF0058F5FFF64239ACEE31A351F36D23</vt:lpwstr>
  </property>
</Properties>
</file>