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76683363"/>
      <w:bookmarkStart w:id="1" w:name="_Toc27865"/>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56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津辰市监处罚〔2021〕1041号</w:t>
      </w:r>
    </w:p>
    <w:p>
      <w:pPr>
        <w:widowControl/>
        <w:snapToGrid w:val="0"/>
        <w:spacing w:line="52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bCs/>
          <w:sz w:val="32"/>
          <w:szCs w:val="32"/>
        </w:rPr>
      </w:pPr>
      <w:r>
        <w:rPr>
          <w:rFonts w:ascii="Times New Roman" w:hAnsi="Times New Roman" w:eastAsia="仿宋_GB2312"/>
          <w:bCs/>
          <w:kern w:val="1"/>
          <w:sz w:val="32"/>
          <w:szCs w:val="32"/>
        </w:rPr>
        <w:t>当事人：</w:t>
      </w:r>
      <w:r>
        <w:rPr>
          <w:rFonts w:hint="eastAsia" w:ascii="Times New Roman" w:hAnsi="Times New Roman" w:eastAsia="仿宋_GB2312"/>
          <w:bCs/>
          <w:kern w:val="1"/>
          <w:sz w:val="32"/>
          <w:szCs w:val="32"/>
        </w:rPr>
        <w:t>天津市北辰区尚多购超市（赵敏）</w:t>
      </w:r>
    </w:p>
    <w:p>
      <w:pPr>
        <w:spacing w:line="520" w:lineRule="exact"/>
        <w:ind w:left="140" w:hanging="140"/>
        <w:rPr>
          <w:rFonts w:ascii="Times New Roman" w:hAnsi="Times New Roman" w:eastAsia="仿宋_GB2312"/>
          <w:sz w:val="32"/>
          <w:szCs w:val="32"/>
        </w:rPr>
      </w:pPr>
      <w:r>
        <w:rPr>
          <w:rFonts w:ascii="Times New Roman" w:hAnsi="Times New Roman" w:eastAsia="仿宋_GB2312"/>
          <w:bCs/>
          <w:kern w:val="1"/>
          <w:sz w:val="32"/>
          <w:szCs w:val="32"/>
        </w:rPr>
        <w:t>主体资格证照</w:t>
      </w:r>
      <w:r>
        <w:rPr>
          <w:rFonts w:ascii="Times New Roman" w:hAnsi="Times New Roman" w:eastAsia="仿宋_GB2312"/>
          <w:kern w:val="1"/>
          <w:sz w:val="32"/>
          <w:szCs w:val="32"/>
        </w:rPr>
        <w:t>名称：营业执照</w:t>
      </w:r>
    </w:p>
    <w:p>
      <w:pPr>
        <w:spacing w:line="520" w:lineRule="exact"/>
        <w:ind w:left="1600" w:hanging="1600" w:hangingChars="500"/>
        <w:rPr>
          <w:rFonts w:ascii="Times New Roman" w:hAnsi="Times New Roman" w:eastAsia="仿宋_GB2312"/>
          <w:kern w:val="1"/>
          <w:sz w:val="32"/>
          <w:szCs w:val="32"/>
        </w:rPr>
      </w:pPr>
      <w:r>
        <w:rPr>
          <w:rFonts w:hint="eastAsia" w:ascii="Times New Roman" w:hAnsi="Times New Roman" w:eastAsia="仿宋_GB2312"/>
          <w:kern w:val="1"/>
          <w:sz w:val="32"/>
          <w:szCs w:val="32"/>
        </w:rPr>
        <w:t>统一社会信用代码：92120113MA05X8D49K</w:t>
      </w:r>
    </w:p>
    <w:p>
      <w:pPr>
        <w:spacing w:line="520" w:lineRule="exact"/>
        <w:ind w:left="1600" w:hanging="1600" w:hangingChars="500"/>
        <w:rPr>
          <w:rFonts w:ascii="Times New Roman" w:hAnsi="Times New Roman" w:eastAsia="仿宋_GB2312"/>
          <w:sz w:val="32"/>
          <w:szCs w:val="32"/>
        </w:rPr>
      </w:pPr>
      <w:r>
        <w:rPr>
          <w:rFonts w:ascii="Times New Roman" w:hAnsi="Times New Roman" w:eastAsia="仿宋_GB2312"/>
          <w:kern w:val="1"/>
          <w:sz w:val="32"/>
          <w:szCs w:val="32"/>
        </w:rPr>
        <w:t>经营场所：</w:t>
      </w:r>
      <w:r>
        <w:rPr>
          <w:rFonts w:hint="eastAsia" w:ascii="Times New Roman" w:hAnsi="Times New Roman" w:eastAsia="仿宋_GB2312"/>
          <w:sz w:val="32"/>
          <w:szCs w:val="32"/>
        </w:rPr>
        <w:t>天津市北辰区青光镇韩家墅村二手物资商城门脸房18号</w:t>
      </w:r>
    </w:p>
    <w:p>
      <w:pPr>
        <w:spacing w:line="520" w:lineRule="exact"/>
        <w:ind w:left="140" w:hanging="140"/>
        <w:rPr>
          <w:rFonts w:ascii="Times New Roman" w:hAnsi="Times New Roman" w:eastAsia="仿宋_GB2312"/>
          <w:kern w:val="1"/>
          <w:sz w:val="32"/>
          <w:szCs w:val="32"/>
        </w:rPr>
      </w:pPr>
      <w:r>
        <w:rPr>
          <w:rFonts w:ascii="Times New Roman" w:hAnsi="Times New Roman" w:eastAsia="仿宋_GB2312"/>
          <w:kern w:val="1"/>
          <w:sz w:val="32"/>
          <w:szCs w:val="32"/>
        </w:rPr>
        <w:t>负责人：</w:t>
      </w:r>
      <w:r>
        <w:rPr>
          <w:rFonts w:hint="eastAsia" w:ascii="Times New Roman" w:hAnsi="Times New Roman" w:eastAsia="仿宋_GB2312"/>
          <w:bCs/>
          <w:kern w:val="1"/>
          <w:sz w:val="32"/>
          <w:szCs w:val="32"/>
        </w:rPr>
        <w:t>赵敏</w:t>
      </w:r>
    </w:p>
    <w:p>
      <w:pPr>
        <w:spacing w:line="520" w:lineRule="exact"/>
        <w:ind w:left="140" w:hanging="140"/>
        <w:rPr>
          <w:rFonts w:ascii="Times New Roman" w:hAnsi="Times New Roman" w:eastAsia="仿宋_GB2312"/>
          <w:kern w:val="1"/>
          <w:sz w:val="32"/>
          <w:szCs w:val="32"/>
          <w:u w:val="single"/>
        </w:rPr>
      </w:pPr>
      <w:r>
        <w:rPr>
          <w:rFonts w:ascii="Times New Roman" w:hAnsi="Times New Roman" w:eastAsia="仿宋_GB2312"/>
          <w:kern w:val="1"/>
          <w:sz w:val="32"/>
          <w:szCs w:val="32"/>
        </w:rPr>
        <w:t>身份证件号码：</w:t>
      </w:r>
      <w:r>
        <w:rPr>
          <w:rFonts w:hint="eastAsia" w:ascii="Times New Roman" w:hAnsi="Times New Roman" w:eastAsia="仿宋_GB2312"/>
          <w:sz w:val="32"/>
          <w:szCs w:val="32"/>
          <w:lang w:val="en-US" w:eastAsia="zh-CN"/>
        </w:rPr>
        <w:t>******************</w:t>
      </w:r>
    </w:p>
    <w:p>
      <w:pPr>
        <w:pStyle w:val="2"/>
        <w:tabs>
          <w:tab w:val="left" w:pos="9060"/>
        </w:tabs>
        <w:spacing w:line="520" w:lineRule="exact"/>
        <w:ind w:firstLine="437" w:firstLineChars="196"/>
        <w:jc w:val="both"/>
        <w:rPr>
          <w:rFonts w:ascii="Times New Roman" w:eastAsia="仿宋_GB2312"/>
          <w:b/>
          <w:strike/>
          <w:color w:val="231F20"/>
          <w:spacing w:val="-49"/>
        </w:rPr>
      </w:pPr>
    </w:p>
    <w:p>
      <w:pPr>
        <w:pStyle w:val="2"/>
        <w:tabs>
          <w:tab w:val="left" w:pos="8240"/>
        </w:tabs>
        <w:spacing w:line="520" w:lineRule="exact"/>
        <w:ind w:firstLine="640" w:firstLineChars="200"/>
        <w:jc w:val="both"/>
        <w:rPr>
          <w:rFonts w:ascii="Times New Roman" w:eastAsia="仿宋_GB2312"/>
          <w:kern w:val="1"/>
        </w:rPr>
      </w:pPr>
      <w:r>
        <w:rPr>
          <w:rFonts w:hint="eastAsia" w:ascii="Times New Roman" w:eastAsia="仿宋_GB2312"/>
          <w:kern w:val="1"/>
        </w:rPr>
        <w:t>2021年11月1日，执法人员接到举报，称在天津市北辰区尚多购超市的自动售货机内购买到过期食品，要求相关部门按照法律对该超市给予整治，望核实处理。2021年11月3日，执法人员根据举报对天津市北辰区尚多购超市进行现场检查，在其店内自动售货机内发现芬达橙味饮料（净含量：500毫升，生产商：中粮可口可乐饮料（天津）有限公司，保质期：9个月，生产日期：20210114）1瓶，标注价格4元/瓶。截至检查时，上述产品已过期。执法人员于2021年11月3日经局领导审批下达《实施行政强制措施决定书》（津辰市监青光强制〔2021〕122号），对上述产品实施扣押行政强制措施。因情况复杂，2021年12月2日经局领导审批下达《延长实施行政强制措施期限决定书》（津辰市监青光延强〔2021〕122号），对上述产品延长扣押行政强制措施期限30日。本案于2021年11月3日经局领导审批予以立案调查，2021年12月10日调查终结。</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经查，</w:t>
      </w:r>
      <w:r>
        <w:rPr>
          <w:rFonts w:hint="eastAsia" w:ascii="Times New Roman" w:eastAsia="仿宋_GB2312"/>
          <w:kern w:val="1"/>
        </w:rPr>
        <w:t>当事人于2021年3月3日从天津市北辰区慧堂食品批发部购进芬达橙味饮料（净含量：500毫升，生产商：中粮可口可乐饮料（天津）有限公司，保质期：9个月，生产日期：20210114）2箱（24瓶/箱），进价49元/箱，折合2元/瓶，截至2021年11月3日执法人员现场检查时上述产品已过期，仍有1瓶在架销售。上述行为满足经营超过保质期的食品行为的构成要件。涉案批次产品芬达橙味饮料1瓶，产品过期后销售过1瓶，售价4元/瓶。本案货值金额共计8元，违法所得2元。</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1．当事人的营业执照、食品经营许可证复印件、经营者赵敏身份证复印件；</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2．2021年11月3日现场笔录、现场照片打印件；</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3．对店员冯少军的询问调查笔录、授权委托书、被委托人冯少军身份证复印件；</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4．货值金额与违法所得计算表；</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5．当事人提交的天津市北辰区慧堂食品批发部的营业执照、食品经营许可证复印件、进货票据复印件；</w:t>
      </w:r>
    </w:p>
    <w:p>
      <w:pPr>
        <w:pStyle w:val="2"/>
        <w:tabs>
          <w:tab w:val="left" w:pos="9060"/>
        </w:tabs>
        <w:spacing w:line="520" w:lineRule="exact"/>
        <w:ind w:firstLine="640" w:firstLineChars="200"/>
        <w:jc w:val="both"/>
        <w:rPr>
          <w:rFonts w:ascii="Times New Roman" w:eastAsia="仿宋_GB2312"/>
          <w:color w:val="000000"/>
        </w:rPr>
      </w:pPr>
      <w:r>
        <w:rPr>
          <w:rFonts w:hint="eastAsia" w:ascii="Times New Roman" w:eastAsia="仿宋_GB2312"/>
          <w:color w:val="000000"/>
        </w:rPr>
        <w:t>6．当事人提交的情况说明、2021年11月22日现场笔录、现场照片打印件。</w:t>
      </w:r>
    </w:p>
    <w:p>
      <w:pPr>
        <w:pStyle w:val="2"/>
        <w:tabs>
          <w:tab w:val="left" w:pos="9060"/>
        </w:tabs>
        <w:spacing w:line="520" w:lineRule="exact"/>
        <w:ind w:firstLine="640" w:firstLineChars="200"/>
        <w:jc w:val="both"/>
        <w:rPr>
          <w:rFonts w:ascii="Times New Roman" w:eastAsia="仿宋_GB2312"/>
          <w:color w:val="000000"/>
        </w:rPr>
      </w:pPr>
      <w:r>
        <w:rPr>
          <w:rFonts w:ascii="Times New Roman" w:eastAsia="仿宋_GB2312"/>
          <w:color w:val="000000"/>
        </w:rPr>
        <w:t>本局于2021年12月24日依法向当事人送达了《行政处罚告知书》（津辰市监罚告〔2021〕1041号），当事人未提出陈述、申辩意见。</w:t>
      </w:r>
    </w:p>
    <w:p>
      <w:pPr>
        <w:pStyle w:val="2"/>
        <w:tabs>
          <w:tab w:val="left" w:pos="8405"/>
        </w:tabs>
        <w:spacing w:line="520" w:lineRule="exact"/>
        <w:ind w:firstLine="627" w:firstLineChars="196"/>
        <w:jc w:val="both"/>
        <w:rPr>
          <w:rFonts w:ascii="Times New Roman" w:eastAsia="仿宋_GB2312"/>
          <w:kern w:val="1"/>
        </w:rPr>
      </w:pPr>
      <w:r>
        <w:rPr>
          <w:rFonts w:ascii="Times New Roman" w:eastAsia="仿宋_GB2312"/>
          <w:kern w:val="1"/>
        </w:rPr>
        <w:t>本局认为，当事人上述行为违反了《中华人民共和国食品安全法》第三十四条第十项“禁止生产经营下列食品、食品添加剂、食品相关产品：（十）标注虚假生产日期、保质期或者超过保质期的食品、食品添加剂；”的规定，应依据《中华人民共和国食品安全法》第一百二十四条第一款第五项“违反本法规定， 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对当事人给予行政处罚。</w:t>
      </w:r>
    </w:p>
    <w:p>
      <w:pPr>
        <w:pStyle w:val="2"/>
        <w:spacing w:line="520" w:lineRule="exact"/>
        <w:ind w:firstLine="627" w:firstLineChars="196"/>
        <w:jc w:val="both"/>
        <w:rPr>
          <w:rFonts w:ascii="Times New Roman"/>
          <w:sz w:val="23"/>
        </w:rPr>
      </w:pPr>
      <w:r>
        <w:rPr>
          <w:rFonts w:hint="eastAsia" w:ascii="Times New Roman" w:eastAsia="仿宋_GB2312"/>
          <w:kern w:val="1"/>
        </w:rPr>
        <w:t>鉴于当事人在案发后积极配合案件调查，如实陈述违法事实，全面排查积极整改。</w:t>
      </w:r>
      <w:r>
        <w:rPr>
          <w:rFonts w:ascii="Times New Roman" w:eastAsia="仿宋_GB2312"/>
          <w:kern w:val="1"/>
        </w:rPr>
        <w:t>应依据《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pPr>
        <w:pStyle w:val="2"/>
        <w:tabs>
          <w:tab w:val="left" w:pos="9060"/>
        </w:tabs>
        <w:spacing w:line="520" w:lineRule="exact"/>
        <w:ind w:firstLine="640" w:firstLineChars="200"/>
        <w:jc w:val="both"/>
        <w:rPr>
          <w:rFonts w:ascii="Times New Roman" w:eastAsia="仿宋_GB2312"/>
          <w:color w:val="000000"/>
          <w:u w:val="single"/>
        </w:rPr>
      </w:pPr>
      <w:r>
        <w:rPr>
          <w:rFonts w:ascii="Times New Roman" w:eastAsia="仿宋_GB2312"/>
          <w:kern w:val="1"/>
        </w:rPr>
        <w:t>综上，当事人上述行为违反了</w:t>
      </w:r>
      <w:r>
        <w:rPr>
          <w:rFonts w:ascii="Times New Roman" w:eastAsia="仿宋_GB2312"/>
          <w:color w:val="000000"/>
        </w:rPr>
        <w:t>《中华人民共和国食品安全法》第三十四条第十项的规定，</w:t>
      </w:r>
      <w:r>
        <w:rPr>
          <w:rFonts w:ascii="Times New Roman" w:eastAsia="仿宋_GB2312"/>
          <w:kern w:val="1"/>
        </w:rPr>
        <w:t>依据《中华人民共和国食品安全法》第一百二十四条第一款第五项的规定，现责令当事人改正上述违法行为，并决定处罚如下：</w:t>
      </w:r>
    </w:p>
    <w:p>
      <w:pPr>
        <w:pStyle w:val="2"/>
        <w:tabs>
          <w:tab w:val="left" w:pos="8405"/>
        </w:tabs>
        <w:spacing w:line="520" w:lineRule="exact"/>
        <w:ind w:firstLine="640" w:firstLineChars="200"/>
        <w:rPr>
          <w:rFonts w:ascii="Times New Roman" w:eastAsia="仿宋_GB2312"/>
          <w:kern w:val="1"/>
        </w:rPr>
      </w:pPr>
      <w:r>
        <w:rPr>
          <w:rFonts w:hint="eastAsia" w:ascii="Times New Roman" w:eastAsia="仿宋_GB2312"/>
          <w:kern w:val="1"/>
        </w:rPr>
        <w:t>1．没收超过保质期的芬达橙味饮料1瓶；</w:t>
      </w:r>
    </w:p>
    <w:p>
      <w:pPr>
        <w:pStyle w:val="2"/>
        <w:tabs>
          <w:tab w:val="left" w:pos="8405"/>
        </w:tabs>
        <w:spacing w:line="520" w:lineRule="exact"/>
        <w:ind w:firstLine="640" w:firstLineChars="200"/>
        <w:rPr>
          <w:rFonts w:ascii="Times New Roman" w:eastAsia="仿宋_GB2312"/>
          <w:kern w:val="1"/>
        </w:rPr>
      </w:pPr>
      <w:r>
        <w:rPr>
          <w:rFonts w:hint="eastAsia" w:ascii="Times New Roman" w:eastAsia="仿宋_GB2312"/>
          <w:kern w:val="1"/>
        </w:rPr>
        <w:t>2．没收违法所得2元；</w:t>
      </w:r>
    </w:p>
    <w:p>
      <w:pPr>
        <w:pStyle w:val="2"/>
        <w:tabs>
          <w:tab w:val="left" w:pos="8405"/>
        </w:tabs>
        <w:spacing w:line="520" w:lineRule="exact"/>
        <w:ind w:firstLine="640" w:firstLineChars="200"/>
        <w:jc w:val="both"/>
        <w:rPr>
          <w:rFonts w:ascii="Times New Roman" w:eastAsia="仿宋_GB2312"/>
          <w:kern w:val="1"/>
        </w:rPr>
      </w:pPr>
      <w:r>
        <w:rPr>
          <w:rFonts w:hint="eastAsia" w:ascii="Times New Roman" w:eastAsia="仿宋_GB2312"/>
          <w:kern w:val="1"/>
        </w:rPr>
        <w:t>3．罚款</w:t>
      </w:r>
      <w:r>
        <w:rPr>
          <w:rFonts w:ascii="Times New Roman" w:eastAsia="仿宋_GB2312"/>
          <w:kern w:val="1"/>
        </w:rPr>
        <w:t>1</w:t>
      </w:r>
      <w:r>
        <w:rPr>
          <w:rFonts w:hint="eastAsia" w:ascii="Times New Roman" w:eastAsia="仿宋_GB2312"/>
          <w:kern w:val="1"/>
        </w:rPr>
        <w:t>000元。</w:t>
      </w:r>
    </w:p>
    <w:p>
      <w:pPr>
        <w:pStyle w:val="2"/>
        <w:tabs>
          <w:tab w:val="left" w:pos="8405"/>
        </w:tabs>
        <w:spacing w:line="52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天津市北辰区市场监督管理局</w:t>
      </w: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2022年1月4日</w:t>
      </w:r>
    </w:p>
    <w:p>
      <w:pPr>
        <w:widowControl/>
        <w:snapToGrid w:val="0"/>
        <w:spacing w:line="520" w:lineRule="exact"/>
        <w:ind w:right="640"/>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spacing w:line="500" w:lineRule="exact"/>
        <w:rPr>
          <w:rFonts w:ascii="Times New Roman" w:hAnsi="Times New Roman" w:eastAsia="仿宋_GB2312"/>
          <w:bCs/>
          <w:sz w:val="32"/>
          <w:szCs w:val="32"/>
        </w:rPr>
      </w:pPr>
      <w:bookmarkStart w:id="3" w:name="_GoBack"/>
      <w:bookmarkEnd w:id="3"/>
      <w:r>
        <w:rPr>
          <w:rFonts w:ascii="Times New Roman" w:hAnsi="Times New Roman" w:eastAsia="仿宋_GB2312"/>
          <w:color w:val="00000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66F73"/>
    <w:rsid w:val="000D332B"/>
    <w:rsid w:val="000D3D4D"/>
    <w:rsid w:val="00101CDB"/>
    <w:rsid w:val="00167D75"/>
    <w:rsid w:val="00177F6F"/>
    <w:rsid w:val="001C0839"/>
    <w:rsid w:val="001D4924"/>
    <w:rsid w:val="001E15A2"/>
    <w:rsid w:val="002024FF"/>
    <w:rsid w:val="00224661"/>
    <w:rsid w:val="002443A5"/>
    <w:rsid w:val="00283759"/>
    <w:rsid w:val="00290EF7"/>
    <w:rsid w:val="002911A6"/>
    <w:rsid w:val="002D198A"/>
    <w:rsid w:val="002D29F1"/>
    <w:rsid w:val="00392A60"/>
    <w:rsid w:val="003D34E1"/>
    <w:rsid w:val="0044442E"/>
    <w:rsid w:val="004D190E"/>
    <w:rsid w:val="004F4C72"/>
    <w:rsid w:val="004F711B"/>
    <w:rsid w:val="00510C2F"/>
    <w:rsid w:val="0053106D"/>
    <w:rsid w:val="005B5017"/>
    <w:rsid w:val="0060446F"/>
    <w:rsid w:val="00610AD2"/>
    <w:rsid w:val="00633A74"/>
    <w:rsid w:val="006C38A8"/>
    <w:rsid w:val="006F7DB1"/>
    <w:rsid w:val="00741BF7"/>
    <w:rsid w:val="00790247"/>
    <w:rsid w:val="008C1251"/>
    <w:rsid w:val="008E3EBE"/>
    <w:rsid w:val="008E7C6A"/>
    <w:rsid w:val="00903797"/>
    <w:rsid w:val="00950BB8"/>
    <w:rsid w:val="0099338B"/>
    <w:rsid w:val="00A14864"/>
    <w:rsid w:val="00A534E6"/>
    <w:rsid w:val="00A570BD"/>
    <w:rsid w:val="00A8788A"/>
    <w:rsid w:val="00AC116B"/>
    <w:rsid w:val="00B048AD"/>
    <w:rsid w:val="00B77688"/>
    <w:rsid w:val="00B947CB"/>
    <w:rsid w:val="00C70280"/>
    <w:rsid w:val="00CA10EA"/>
    <w:rsid w:val="00CA11A7"/>
    <w:rsid w:val="00D34ADB"/>
    <w:rsid w:val="00D45EBA"/>
    <w:rsid w:val="00D626B2"/>
    <w:rsid w:val="00D77A56"/>
    <w:rsid w:val="00DA7499"/>
    <w:rsid w:val="00DE569E"/>
    <w:rsid w:val="00E319D6"/>
    <w:rsid w:val="00E40FD2"/>
    <w:rsid w:val="00E4441A"/>
    <w:rsid w:val="00EC4DFC"/>
    <w:rsid w:val="00EC77E0"/>
    <w:rsid w:val="00F01391"/>
    <w:rsid w:val="00F344BA"/>
    <w:rsid w:val="00F502AB"/>
    <w:rsid w:val="00F95B1D"/>
    <w:rsid w:val="00FB24DD"/>
    <w:rsid w:val="00FD7FB1"/>
    <w:rsid w:val="67FB0C22"/>
    <w:rsid w:val="6FFFD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327</Words>
  <Characters>1864</Characters>
  <Lines>15</Lines>
  <Paragraphs>4</Paragraphs>
  <TotalTime>0</TotalTime>
  <ScaleCrop>false</ScaleCrop>
  <LinksUpToDate>false</LinksUpToDate>
  <CharactersWithSpaces>2187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greatwall</cp:lastModifiedBy>
  <cp:lastPrinted>2021-12-22T15:14:00Z</cp:lastPrinted>
  <dcterms:modified xsi:type="dcterms:W3CDTF">2022-01-11T09:00:42Z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