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auto"/>
          <w:sz w:val="44"/>
          <w:szCs w:val="44"/>
          <w:highlight w:val="none"/>
        </w:rPr>
      </w:pPr>
      <w:r>
        <w:rPr>
          <w:rFonts w:hint="eastAsia" w:ascii="Times New Roman" w:hAnsi="Times New Roman" w:eastAsia="方正小标宋简体" w:cs="方正小标宋简体"/>
          <w:bCs/>
          <w:color w:val="auto"/>
          <w:sz w:val="44"/>
          <w:szCs w:val="44"/>
          <w:highlight w:val="none"/>
        </w:rPr>
        <w:t>天津市北辰区市场监督管理局</w:t>
      </w:r>
    </w:p>
    <w:p>
      <w:pPr>
        <w:spacing w:line="640" w:lineRule="exact"/>
        <w:jc w:val="center"/>
        <w:rPr>
          <w:rFonts w:ascii="Times New Roman" w:hAnsi="Times New Roman" w:eastAsia="方正小标宋简体" w:cs="方正小标宋简体"/>
          <w:bCs/>
          <w:color w:val="auto"/>
          <w:sz w:val="44"/>
          <w:szCs w:val="44"/>
          <w:highlight w:val="none"/>
        </w:rPr>
      </w:pPr>
      <w:r>
        <w:rPr>
          <w:rFonts w:hint="eastAsia" w:ascii="Times New Roman" w:hAnsi="Times New Roman" w:eastAsia="方正小标宋简体" w:cs="方正小标宋简体"/>
          <w:bCs/>
          <w:color w:val="auto"/>
          <w:sz w:val="44"/>
          <w:szCs w:val="44"/>
          <w:highlight w:val="none"/>
        </w:rPr>
        <w:t>行政处罚决定书</w:t>
      </w:r>
    </w:p>
    <w:p>
      <w:pPr>
        <w:wordWrap w:val="0"/>
        <w:adjustRightInd w:val="0"/>
        <w:snapToGrid w:val="0"/>
        <w:spacing w:before="312" w:beforeLines="100" w:after="312" w:afterLines="100" w:line="520" w:lineRule="exact"/>
        <w:jc w:val="center"/>
        <w:rPr>
          <w:rFonts w:ascii="Times New Roman" w:hAnsi="Times New Roman" w:eastAsia="仿宋_GB2312" w:cs="仿宋"/>
          <w:color w:val="auto"/>
          <w:sz w:val="32"/>
          <w:szCs w:val="32"/>
          <w:highlight w:val="none"/>
        </w:rPr>
      </w:pPr>
      <w:r>
        <w:rPr>
          <w:color w:val="auto"/>
          <w:highlight w:val="none"/>
        </w:rPr>
        <w:pict>
          <v:shape id="_x0000_s1027" o:spid="_x0000_s1027" o:spt="32" type="#_x0000_t32" style="position:absolute;left:0pt;margin-left:2pt;margin-top:1638pt;height:0.1pt;width:453.7pt;z-index:1024;mso-width-relative:page;mso-height-relative:page;" filled="f" coordsize="21600,21600">
            <v:path arrowok="t"/>
            <v:fill on="f" focussize="0,0"/>
            <v:stroke weight="1.5pt" endcap="square"/>
            <v:imagedata o:title=""/>
            <o:lock v:ext="edit"/>
          </v:shape>
        </w:pict>
      </w:r>
      <w:r>
        <w:rPr>
          <w:rFonts w:hint="eastAsia" w:ascii="Times New Roman" w:hAnsi="Times New Roman" w:eastAsia="仿宋_GB2312" w:cs="仿宋"/>
          <w:color w:val="auto"/>
          <w:sz w:val="32"/>
          <w:szCs w:val="32"/>
          <w:highlight w:val="none"/>
        </w:rPr>
        <w:t>津辰市监</w:t>
      </w:r>
      <w:r>
        <w:rPr>
          <w:rFonts w:hint="eastAsia" w:ascii="Times New Roman" w:hAnsi="Times New Roman" w:eastAsia="仿宋_GB2312" w:cs="仿宋"/>
          <w:color w:val="000000"/>
          <w:sz w:val="32"/>
          <w:szCs w:val="32"/>
          <w:lang w:eastAsia="zh-CN"/>
        </w:rPr>
        <w:t>处</w:t>
      </w:r>
      <w:bookmarkStart w:id="0" w:name="_GoBack"/>
      <w:bookmarkEnd w:id="0"/>
      <w:r>
        <w:rPr>
          <w:rFonts w:hint="eastAsia" w:ascii="Times New Roman" w:hAnsi="Times New Roman" w:eastAsia="仿宋_GB2312" w:cs="仿宋"/>
          <w:color w:val="auto"/>
          <w:sz w:val="32"/>
          <w:szCs w:val="32"/>
          <w:highlight w:val="none"/>
        </w:rPr>
        <w:t>罚〔</w:t>
      </w:r>
      <w:r>
        <w:rPr>
          <w:rFonts w:ascii="Times New Roman" w:hAnsi="Times New Roman" w:eastAsia="仿宋_GB2312" w:cs="仿宋"/>
          <w:color w:val="auto"/>
          <w:sz w:val="32"/>
          <w:szCs w:val="32"/>
          <w:highlight w:val="none"/>
        </w:rPr>
        <w:t>202</w:t>
      </w:r>
      <w:r>
        <w:rPr>
          <w:rFonts w:hint="eastAsia" w:ascii="Times New Roman" w:hAnsi="Times New Roman" w:eastAsia="仿宋_GB2312"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rPr>
        <w:t>〕</w:t>
      </w:r>
      <w:r>
        <w:rPr>
          <w:rFonts w:hint="eastAsia" w:ascii="Times New Roman" w:hAnsi="Times New Roman" w:eastAsia="仿宋_GB2312" w:cs="仿宋"/>
          <w:color w:val="auto"/>
          <w:sz w:val="32"/>
          <w:szCs w:val="32"/>
          <w:highlight w:val="none"/>
          <w:lang w:val="en-US" w:eastAsia="zh-CN"/>
        </w:rPr>
        <w:t>190</w:t>
      </w:r>
      <w:r>
        <w:rPr>
          <w:rFonts w:hint="eastAsia" w:ascii="Times New Roman" w:hAnsi="Times New Roman" w:eastAsia="仿宋_GB2312" w:cs="仿宋"/>
          <w:color w:val="auto"/>
          <w:sz w:val="32"/>
          <w:szCs w:val="32"/>
          <w:highlight w:val="none"/>
        </w:rPr>
        <w:t>号</w:t>
      </w:r>
    </w:p>
    <w:p>
      <w:pPr>
        <w:adjustRightInd w:val="0"/>
        <w:snapToGrid w:val="0"/>
        <w:spacing w:line="520" w:lineRule="exact"/>
        <w:rPr>
          <w:rFonts w:ascii="Times New Roman" w:hAnsi="Times New Roman" w:eastAsia="仿宋_GB2312" w:cs="Mongolian Baiti"/>
          <w:color w:val="auto"/>
          <w:sz w:val="32"/>
          <w:szCs w:val="32"/>
          <w:highlight w:val="none"/>
        </w:rPr>
      </w:pPr>
      <w:r>
        <w:rPr>
          <w:rFonts w:hint="eastAsia" w:ascii="Times New Roman" w:hAnsi="Times New Roman" w:eastAsia="仿宋_GB2312" w:cs="微软雅黑"/>
          <w:color w:val="auto"/>
          <w:kern w:val="1"/>
          <w:sz w:val="32"/>
          <w:szCs w:val="32"/>
          <w:highlight w:val="none"/>
        </w:rPr>
        <w:t>当事人</w:t>
      </w:r>
      <w:r>
        <w:rPr>
          <w:rFonts w:hint="eastAsia" w:ascii="Times New Roman" w:hAnsi="Times New Roman" w:eastAsia="仿宋_GB2312" w:cs="Mongolian Baiti"/>
          <w:color w:val="auto"/>
          <w:kern w:val="1"/>
          <w:sz w:val="32"/>
          <w:szCs w:val="32"/>
          <w:highlight w:val="none"/>
        </w:rPr>
        <w:t>：</w:t>
      </w:r>
      <w:r>
        <w:rPr>
          <w:rFonts w:hint="eastAsia" w:ascii="Times New Roman" w:hAnsi="Times New Roman" w:eastAsia="仿宋_GB2312" w:cs="仿宋_GB2312"/>
          <w:bCs/>
          <w:color w:val="auto"/>
          <w:sz w:val="32"/>
          <w:szCs w:val="32"/>
          <w:highlight w:val="none"/>
          <w:lang w:eastAsia="zh-CN"/>
        </w:rPr>
        <w:t>天津市北辰区叶寿平烟酒经营铺</w:t>
      </w:r>
      <w:r>
        <w:rPr>
          <w:rFonts w:hint="eastAsia" w:ascii="Times New Roman" w:hAnsi="Times New Roman" w:eastAsia="仿宋_GB2312" w:cs="仿宋"/>
          <w:color w:val="auto"/>
          <w:sz w:val="32"/>
          <w:szCs w:val="32"/>
          <w:highlight w:val="none"/>
        </w:rPr>
        <w:t>（</w:t>
      </w:r>
      <w:r>
        <w:rPr>
          <w:rFonts w:hint="eastAsia" w:ascii="Times New Roman" w:hAnsi="Times New Roman" w:eastAsia="仿宋_GB2312" w:cs="仿宋_GB2312"/>
          <w:bCs/>
          <w:color w:val="auto"/>
          <w:sz w:val="32"/>
          <w:szCs w:val="32"/>
          <w:highlight w:val="none"/>
          <w:lang w:eastAsia="zh-CN"/>
        </w:rPr>
        <w:t>叶寿平</w:t>
      </w:r>
      <w:r>
        <w:rPr>
          <w:rFonts w:hint="eastAsia" w:ascii="Times New Roman" w:hAnsi="Times New Roman" w:eastAsia="仿宋_GB2312" w:cs="仿宋"/>
          <w:color w:val="auto"/>
          <w:sz w:val="32"/>
          <w:szCs w:val="32"/>
          <w:highlight w:val="none"/>
        </w:rPr>
        <w:t>）</w:t>
      </w:r>
    </w:p>
    <w:p>
      <w:pPr>
        <w:adjustRightInd w:val="0"/>
        <w:snapToGrid w:val="0"/>
        <w:spacing w:line="520" w:lineRule="exact"/>
        <w:ind w:left="140" w:hanging="140"/>
        <w:rPr>
          <w:rFonts w:ascii="Times New Roman" w:hAnsi="Times New Roman" w:eastAsia="仿宋_GB2312" w:cs="Mongolian Baiti"/>
          <w:color w:val="auto"/>
          <w:kern w:val="1"/>
          <w:sz w:val="32"/>
          <w:szCs w:val="32"/>
          <w:highlight w:val="none"/>
          <w:u w:val="single"/>
        </w:rPr>
      </w:pPr>
      <w:r>
        <w:rPr>
          <w:rFonts w:hint="eastAsia" w:ascii="Times New Roman" w:hAnsi="Times New Roman" w:eastAsia="仿宋_GB2312" w:cs="Mongolian Baiti"/>
          <w:color w:val="auto"/>
          <w:kern w:val="1"/>
          <w:sz w:val="32"/>
          <w:szCs w:val="32"/>
          <w:highlight w:val="none"/>
        </w:rPr>
        <w:t>主体资格证照名称：营业执照</w:t>
      </w:r>
    </w:p>
    <w:p>
      <w:pPr>
        <w:adjustRightInd w:val="0"/>
        <w:snapToGrid w:val="0"/>
        <w:spacing w:line="520" w:lineRule="exact"/>
        <w:rPr>
          <w:rFonts w:ascii="Times New Roman" w:hAnsi="Times New Roman" w:eastAsia="仿宋_GB2312" w:cs="Mongolian Baiti"/>
          <w:color w:val="auto"/>
          <w:kern w:val="1"/>
          <w:sz w:val="32"/>
          <w:szCs w:val="32"/>
          <w:highlight w:val="none"/>
        </w:rPr>
      </w:pPr>
      <w:r>
        <w:rPr>
          <w:rFonts w:hint="eastAsia" w:ascii="Times New Roman" w:hAnsi="Times New Roman" w:eastAsia="仿宋_GB2312" w:cs="Mongolian Baiti"/>
          <w:color w:val="auto"/>
          <w:kern w:val="1"/>
          <w:sz w:val="32"/>
          <w:szCs w:val="32"/>
          <w:highlight w:val="none"/>
        </w:rPr>
        <w:t>统一社会信用代码（注册号）：</w:t>
      </w:r>
      <w:r>
        <w:rPr>
          <w:rFonts w:hint="eastAsia" w:ascii="Times New Roman" w:hAnsi="Times New Roman" w:eastAsia="仿宋_GB2312" w:cs="仿宋_GB2312"/>
          <w:bCs/>
          <w:color w:val="auto"/>
          <w:sz w:val="32"/>
          <w:szCs w:val="32"/>
          <w:highlight w:val="none"/>
        </w:rPr>
        <w:t>9212011</w:t>
      </w:r>
      <w:r>
        <w:rPr>
          <w:rFonts w:hint="eastAsia" w:ascii="Times New Roman" w:hAnsi="Times New Roman" w:eastAsia="仿宋_GB2312" w:cs="仿宋_GB2312"/>
          <w:bCs/>
          <w:color w:val="auto"/>
          <w:sz w:val="32"/>
          <w:szCs w:val="32"/>
          <w:highlight w:val="none"/>
          <w:lang w:val="en-US" w:eastAsia="zh-CN"/>
        </w:rPr>
        <w:t>3</w:t>
      </w:r>
      <w:r>
        <w:rPr>
          <w:rFonts w:hint="eastAsia" w:ascii="Times New Roman" w:hAnsi="Times New Roman" w:eastAsia="仿宋_GB2312" w:cs="仿宋_GB2312"/>
          <w:bCs/>
          <w:color w:val="auto"/>
          <w:sz w:val="32"/>
          <w:szCs w:val="32"/>
          <w:highlight w:val="none"/>
        </w:rPr>
        <w:t>MA0</w:t>
      </w:r>
      <w:r>
        <w:rPr>
          <w:rFonts w:hint="eastAsia" w:ascii="Times New Roman" w:hAnsi="Times New Roman" w:eastAsia="仿宋_GB2312" w:cs="仿宋_GB2312"/>
          <w:bCs/>
          <w:color w:val="auto"/>
          <w:sz w:val="32"/>
          <w:szCs w:val="32"/>
          <w:highlight w:val="none"/>
          <w:lang w:val="en-US" w:eastAsia="zh-CN"/>
        </w:rPr>
        <w:t>7F7LWXK</w:t>
      </w:r>
    </w:p>
    <w:p>
      <w:pPr>
        <w:adjustRightInd w:val="0"/>
        <w:snapToGrid w:val="0"/>
        <w:spacing w:line="520" w:lineRule="exact"/>
        <w:jc w:val="left"/>
        <w:rPr>
          <w:rFonts w:ascii="Times New Roman" w:hAnsi="Times New Roman" w:eastAsia="仿宋_GB2312" w:cs="Mongolian Baiti"/>
          <w:color w:val="auto"/>
          <w:kern w:val="1"/>
          <w:sz w:val="32"/>
          <w:szCs w:val="32"/>
          <w:highlight w:val="none"/>
          <w:u w:val="single"/>
        </w:rPr>
      </w:pPr>
      <w:r>
        <w:rPr>
          <w:rFonts w:hint="eastAsia" w:ascii="Times New Roman" w:hAnsi="Times New Roman" w:eastAsia="仿宋_GB2312" w:cs="Mongolian Baiti"/>
          <w:color w:val="auto"/>
          <w:kern w:val="1"/>
          <w:sz w:val="32"/>
          <w:szCs w:val="32"/>
          <w:highlight w:val="none"/>
        </w:rPr>
        <w:t>住所（住址）：</w:t>
      </w:r>
      <w:r>
        <w:rPr>
          <w:rFonts w:hint="eastAsia" w:ascii="Times New Roman" w:hAnsi="Times New Roman" w:eastAsia="仿宋_GB2312" w:cs="仿宋_GB2312"/>
          <w:bCs/>
          <w:color w:val="auto"/>
          <w:sz w:val="32"/>
          <w:szCs w:val="32"/>
          <w:highlight w:val="none"/>
          <w:lang w:eastAsia="zh-CN"/>
        </w:rPr>
        <w:t>天津市北辰区天穆镇辰悦广场二层</w:t>
      </w:r>
      <w:r>
        <w:rPr>
          <w:rFonts w:hint="eastAsia" w:ascii="Times New Roman" w:hAnsi="Times New Roman" w:eastAsia="仿宋_GB2312" w:cs="仿宋_GB2312"/>
          <w:bCs/>
          <w:color w:val="auto"/>
          <w:sz w:val="32"/>
          <w:szCs w:val="32"/>
          <w:highlight w:val="none"/>
          <w:lang w:val="en-US" w:eastAsia="zh-CN"/>
        </w:rPr>
        <w:t>2F-001号</w:t>
      </w:r>
    </w:p>
    <w:p>
      <w:pPr>
        <w:adjustRightInd w:val="0"/>
        <w:snapToGrid w:val="0"/>
        <w:spacing w:line="520" w:lineRule="exact"/>
        <w:jc w:val="left"/>
        <w:rPr>
          <w:rFonts w:ascii="Times New Roman" w:hAnsi="Times New Roman" w:eastAsia="仿宋_GB2312" w:cs="仿宋_GB2312"/>
          <w:bCs/>
          <w:color w:val="auto"/>
          <w:sz w:val="32"/>
          <w:szCs w:val="32"/>
          <w:highlight w:val="none"/>
        </w:rPr>
      </w:pPr>
      <w:r>
        <w:rPr>
          <w:rFonts w:hint="eastAsia" w:ascii="Times New Roman" w:hAnsi="Times New Roman" w:eastAsia="仿宋_GB2312" w:cs="Mongolian Baiti"/>
          <w:color w:val="auto"/>
          <w:kern w:val="1"/>
          <w:sz w:val="32"/>
          <w:szCs w:val="32"/>
          <w:highlight w:val="none"/>
        </w:rPr>
        <w:t>法定代表人（负责人、经营者）：</w:t>
      </w:r>
      <w:r>
        <w:rPr>
          <w:rFonts w:hint="eastAsia" w:ascii="Times New Roman" w:hAnsi="Times New Roman" w:eastAsia="仿宋_GB2312" w:cs="仿宋_GB2312"/>
          <w:bCs/>
          <w:color w:val="auto"/>
          <w:sz w:val="32"/>
          <w:szCs w:val="32"/>
          <w:highlight w:val="none"/>
          <w:lang w:eastAsia="zh-CN"/>
        </w:rPr>
        <w:t>叶寿平</w:t>
      </w:r>
    </w:p>
    <w:p>
      <w:pPr>
        <w:adjustRightInd w:val="0"/>
        <w:snapToGrid w:val="0"/>
        <w:spacing w:line="520" w:lineRule="exact"/>
        <w:rPr>
          <w:rFonts w:ascii="Times New Roman" w:hAnsi="Times New Roman" w:eastAsia="仿宋_GB2312" w:cs="Mongolian Baiti"/>
          <w:color w:val="auto"/>
          <w:kern w:val="1"/>
          <w:sz w:val="32"/>
          <w:szCs w:val="32"/>
          <w:highlight w:val="none"/>
          <w:u w:val="single"/>
        </w:rPr>
      </w:pPr>
      <w:r>
        <w:rPr>
          <w:rFonts w:hint="eastAsia" w:ascii="Times New Roman" w:hAnsi="Times New Roman" w:eastAsia="仿宋_GB2312" w:cs="Mongolian Baiti"/>
          <w:color w:val="auto"/>
          <w:kern w:val="1"/>
          <w:sz w:val="32"/>
          <w:szCs w:val="32"/>
          <w:highlight w:val="none"/>
        </w:rPr>
        <w:t>身份证（其他有效证件）号码：</w:t>
      </w:r>
      <w:r>
        <w:rPr>
          <w:rFonts w:hint="eastAsia" w:ascii="Times New Roman" w:hAnsi="Times New Roman" w:eastAsia="仿宋_GB2312" w:cs="Mongolian Baiti"/>
          <w:color w:val="auto"/>
          <w:kern w:val="1"/>
          <w:sz w:val="32"/>
          <w:szCs w:val="32"/>
          <w:highlight w:val="none"/>
          <w:lang w:val="en-US" w:eastAsia="zh-CN"/>
        </w:rPr>
        <w:t>\</w:t>
      </w:r>
    </w:p>
    <w:p>
      <w:pPr>
        <w:adjustRightInd w:val="0"/>
        <w:snapToGrid w:val="0"/>
        <w:spacing w:line="520" w:lineRule="exact"/>
        <w:ind w:left="140" w:hanging="140"/>
        <w:rPr>
          <w:rFonts w:ascii="Times New Roman" w:hAnsi="Times New Roman" w:eastAsia="仿宋_GB2312" w:cs="Mongolian Baiti"/>
          <w:color w:val="auto"/>
          <w:kern w:val="1"/>
          <w:sz w:val="32"/>
          <w:szCs w:val="32"/>
          <w:highlight w:val="none"/>
          <w:u w:val="single"/>
          <w:lang w:val="en-US"/>
        </w:rPr>
      </w:pPr>
      <w:r>
        <w:rPr>
          <w:rFonts w:hint="eastAsia" w:ascii="Times New Roman" w:hAnsi="Times New Roman" w:eastAsia="仿宋_GB2312" w:cs="Mongolian Baiti"/>
          <w:color w:val="auto"/>
          <w:kern w:val="1"/>
          <w:sz w:val="32"/>
          <w:szCs w:val="32"/>
          <w:highlight w:val="none"/>
        </w:rPr>
        <w:t>联系电话：</w:t>
      </w:r>
      <w:r>
        <w:rPr>
          <w:rFonts w:hint="eastAsia" w:ascii="Times New Roman" w:hAnsi="Times New Roman" w:eastAsia="仿宋_GB2312" w:cs="Mongolian Baiti"/>
          <w:color w:val="auto"/>
          <w:kern w:val="1"/>
          <w:sz w:val="32"/>
          <w:szCs w:val="32"/>
          <w:highlight w:val="none"/>
          <w:lang w:val="en-US" w:eastAsia="zh-CN"/>
        </w:rPr>
        <w:t>\</w:t>
      </w:r>
    </w:p>
    <w:p>
      <w:pPr>
        <w:adjustRightInd w:val="0"/>
        <w:snapToGrid w:val="0"/>
        <w:spacing w:line="520" w:lineRule="exact"/>
        <w:rPr>
          <w:rFonts w:ascii="Times New Roman" w:hAnsi="Times New Roman" w:eastAsia="仿宋_GB2312" w:cs="Mongolian Baiti"/>
          <w:color w:val="auto"/>
          <w:kern w:val="1"/>
          <w:sz w:val="32"/>
          <w:szCs w:val="32"/>
          <w:highlight w:val="none"/>
        </w:rPr>
      </w:pPr>
      <w:r>
        <w:rPr>
          <w:rFonts w:hint="eastAsia" w:ascii="Times New Roman" w:hAnsi="Times New Roman" w:eastAsia="仿宋_GB2312" w:cs="Mongolian Baiti"/>
          <w:color w:val="auto"/>
          <w:kern w:val="1"/>
          <w:sz w:val="32"/>
          <w:szCs w:val="32"/>
          <w:highlight w:val="none"/>
        </w:rPr>
        <w:t>联系地址：</w:t>
      </w:r>
      <w:r>
        <w:rPr>
          <w:rFonts w:hint="eastAsia" w:ascii="Times New Roman" w:hAnsi="Times New Roman" w:eastAsia="仿宋_GB2312" w:cs="仿宋_GB2312"/>
          <w:bCs/>
          <w:color w:val="auto"/>
          <w:sz w:val="32"/>
          <w:szCs w:val="32"/>
          <w:highlight w:val="none"/>
          <w:lang w:val="en-US" w:eastAsia="zh-CN"/>
        </w:rPr>
        <w:t>\</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案件来源、调查经过及采取行政强制措施的情况：</w:t>
      </w:r>
      <w:r>
        <w:rPr>
          <w:rFonts w:ascii="Times New Roman" w:hAnsi="Times New Roman" w:eastAsia="仿宋_GB2312" w:cs="仿宋_GB2312"/>
          <w:color w:val="auto"/>
          <w:sz w:val="32"/>
          <w:szCs w:val="32"/>
          <w:highlight w:val="none"/>
        </w:rPr>
        <w:t xml:space="preserve"> </w:t>
      </w:r>
    </w:p>
    <w:p>
      <w:pPr>
        <w:adjustRightInd w:val="0"/>
        <w:snapToGrid w:val="0"/>
        <w:spacing w:line="520" w:lineRule="exact"/>
        <w:ind w:firstLine="640" w:firstLineChars="20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202</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11</w:t>
      </w:r>
      <w:r>
        <w:rPr>
          <w:rFonts w:hint="eastAsia" w:ascii="Times New Roman" w:hAnsi="Times New Roman" w:eastAsia="仿宋_GB2312" w:cs="仿宋_GB2312"/>
          <w:color w:val="auto"/>
          <w:sz w:val="32"/>
          <w:szCs w:val="32"/>
          <w:highlight w:val="none"/>
        </w:rPr>
        <w:t>日我局执法人员</w:t>
      </w:r>
      <w:r>
        <w:rPr>
          <w:rFonts w:hint="eastAsia" w:ascii="Times New Roman" w:hAnsi="Times New Roman" w:eastAsia="仿宋_GB2312" w:cs="仿宋_GB2312"/>
          <w:color w:val="auto"/>
          <w:sz w:val="32"/>
          <w:szCs w:val="32"/>
          <w:highlight w:val="none"/>
          <w:lang w:eastAsia="zh-CN"/>
        </w:rPr>
        <w:t>接到市民举报，举报称位于天津市北辰区天穆镇辰悦广场二层</w:t>
      </w:r>
      <w:r>
        <w:rPr>
          <w:rFonts w:hint="eastAsia" w:ascii="Times New Roman" w:hAnsi="Times New Roman" w:eastAsia="仿宋_GB2312" w:cs="仿宋_GB2312"/>
          <w:color w:val="auto"/>
          <w:sz w:val="32"/>
          <w:szCs w:val="32"/>
          <w:highlight w:val="none"/>
          <w:lang w:val="en-US" w:eastAsia="zh-CN"/>
        </w:rPr>
        <w:t>2F-001号的叶波大润发超市，市民购买五谷道场方便时，现场标价为10.09元/袋，实际结账时“五谷道场非油炸番茄牛腩面”价格为16.5元/袋，举报商家没有明码标价。</w:t>
      </w:r>
      <w:r>
        <w:rPr>
          <w:rFonts w:hint="eastAsia" w:ascii="Times New Roman" w:hAnsi="Times New Roman" w:eastAsia="仿宋_GB2312" w:cs="仿宋_GB2312"/>
          <w:color w:val="auto"/>
          <w:sz w:val="32"/>
          <w:szCs w:val="32"/>
          <w:highlight w:val="none"/>
        </w:rPr>
        <w:t>同日予以立案。</w:t>
      </w:r>
    </w:p>
    <w:p>
      <w:pPr>
        <w:tabs>
          <w:tab w:val="center" w:pos="4153"/>
          <w:tab w:val="right" w:pos="8306"/>
        </w:tabs>
        <w:spacing w:line="520" w:lineRule="exact"/>
        <w:ind w:firstLine="640"/>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调查认定的事实：</w:t>
      </w:r>
      <w:r>
        <w:rPr>
          <w:rFonts w:hint="eastAsia" w:ascii="Times New Roman" w:hAnsi="Times New Roman" w:eastAsia="仿宋_GB2312" w:cs="仿宋_GB2312"/>
          <w:color w:val="auto"/>
          <w:sz w:val="32"/>
          <w:szCs w:val="32"/>
          <w:highlight w:val="none"/>
          <w:lang w:eastAsia="zh-CN"/>
        </w:rPr>
        <w:t>按照举报人提供线索对该处进行检查，现场检查时当事人超市过道设有五谷道场方面销售专区，专区内摆放五谷道场方面便</w:t>
      </w:r>
      <w:r>
        <w:rPr>
          <w:rFonts w:hint="eastAsia" w:ascii="Times New Roman" w:hAnsi="Times New Roman" w:eastAsia="仿宋_GB2312" w:cs="仿宋_GB2312"/>
          <w:color w:val="auto"/>
          <w:sz w:val="32"/>
          <w:szCs w:val="32"/>
          <w:highlight w:val="none"/>
          <w:lang w:val="en-US" w:eastAsia="zh-CN"/>
        </w:rPr>
        <w:t>4款，共计30包</w:t>
      </w:r>
      <w:r>
        <w:rPr>
          <w:rFonts w:hint="eastAsia" w:ascii="Times New Roman" w:hAnsi="Times New Roman" w:eastAsia="仿宋_GB2312" w:cs="仿宋_GB2312"/>
          <w:color w:val="auto"/>
          <w:sz w:val="32"/>
          <w:szCs w:val="32"/>
          <w:highlight w:val="none"/>
          <w:lang w:eastAsia="zh-CN"/>
        </w:rPr>
        <w:t>，在销售专区底部设置对应价格标签，</w:t>
      </w:r>
      <w:r>
        <w:rPr>
          <w:rFonts w:hint="eastAsia" w:ascii="Times New Roman" w:hAnsi="Times New Roman" w:eastAsia="仿宋_GB2312" w:cs="仿宋_GB2312"/>
          <w:color w:val="auto"/>
          <w:sz w:val="32"/>
          <w:szCs w:val="32"/>
          <w:highlight w:val="none"/>
          <w:lang w:val="zh-CN" w:eastAsia="zh-CN"/>
        </w:rPr>
        <w:t>货签对位</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执法人员</w:t>
      </w:r>
      <w:r>
        <w:rPr>
          <w:rFonts w:hint="eastAsia" w:ascii="Times New Roman" w:hAnsi="Times New Roman" w:eastAsia="仿宋_GB2312" w:cs="仿宋_GB2312"/>
          <w:color w:val="auto"/>
          <w:sz w:val="32"/>
          <w:szCs w:val="32"/>
          <w:highlight w:val="none"/>
          <w:lang w:eastAsia="zh-CN"/>
        </w:rPr>
        <w:t>向叶寿平核实举报人提供</w:t>
      </w:r>
      <w:r>
        <w:rPr>
          <w:rFonts w:hint="eastAsia" w:ascii="Times New Roman" w:hAnsi="Times New Roman" w:eastAsia="仿宋_GB2312" w:cs="仿宋_GB2312"/>
          <w:color w:val="auto"/>
          <w:sz w:val="32"/>
          <w:szCs w:val="32"/>
          <w:highlight w:val="none"/>
          <w:lang w:val="en-US" w:eastAsia="zh-CN"/>
        </w:rPr>
        <w:t>2022年4月8日现场销售照片，</w:t>
      </w:r>
      <w:r>
        <w:rPr>
          <w:rFonts w:hint="eastAsia" w:ascii="Times New Roman" w:hAnsi="Times New Roman" w:eastAsia="仿宋_GB2312" w:cs="仿宋_GB2312"/>
          <w:color w:val="auto"/>
          <w:sz w:val="32"/>
          <w:szCs w:val="32"/>
          <w:highlight w:val="none"/>
          <w:lang w:eastAsia="zh-CN"/>
        </w:rPr>
        <w:t>叶寿平</w:t>
      </w:r>
      <w:r>
        <w:rPr>
          <w:rFonts w:hint="eastAsia" w:ascii="Times New Roman" w:hAnsi="Times New Roman" w:eastAsia="仿宋_GB2312" w:cs="仿宋_GB2312"/>
          <w:color w:val="auto"/>
          <w:sz w:val="32"/>
          <w:szCs w:val="32"/>
          <w:highlight w:val="none"/>
          <w:lang w:val="en-US" w:eastAsia="zh-CN"/>
        </w:rPr>
        <w:t>证实举报人提供现场照片及举报内容属实。</w:t>
      </w:r>
    </w:p>
    <w:p>
      <w:pPr>
        <w:adjustRightInd w:val="0"/>
        <w:snapToGrid w:val="0"/>
        <w:spacing w:line="520" w:lineRule="exact"/>
        <w:ind w:firstLine="640" w:firstLineChars="200"/>
        <w:rPr>
          <w:rFonts w:ascii="Times New Roman" w:hAnsi="Times New Roman" w:eastAsia="仿宋_GB2312" w:cs="仿宋"/>
          <w:color w:val="auto"/>
          <w:sz w:val="32"/>
          <w:szCs w:val="32"/>
          <w:highlight w:val="none"/>
        </w:rPr>
      </w:pPr>
      <w:r>
        <w:rPr>
          <w:rFonts w:hint="eastAsia" w:ascii="Times New Roman" w:hAnsi="Times New Roman" w:eastAsia="仿宋_GB2312" w:cs="仿宋_GB2312"/>
          <w:color w:val="auto"/>
          <w:sz w:val="32"/>
          <w:szCs w:val="32"/>
          <w:highlight w:val="none"/>
          <w:lang w:eastAsia="zh-CN"/>
        </w:rPr>
        <w:t>经查</w:t>
      </w:r>
      <w:r>
        <w:rPr>
          <w:rFonts w:hint="eastAsia" w:ascii="Times New Roman" w:hAnsi="Times New Roman" w:eastAsia="仿宋_GB2312" w:cs="仿宋_GB2312"/>
          <w:color w:val="auto"/>
          <w:sz w:val="32"/>
          <w:szCs w:val="32"/>
          <w:highlight w:val="none"/>
        </w:rPr>
        <w:t>当事人</w:t>
      </w:r>
      <w:r>
        <w:rPr>
          <w:rFonts w:hint="eastAsia" w:ascii="Times New Roman" w:hAnsi="Times New Roman" w:eastAsia="仿宋_GB2312" w:cs="仿宋_GB2312"/>
          <w:color w:val="auto"/>
          <w:sz w:val="32"/>
          <w:szCs w:val="32"/>
          <w:highlight w:val="none"/>
          <w:lang w:val="en-US" w:eastAsia="zh-CN"/>
        </w:rPr>
        <w:t>从天津市高阳商贸有限公司购进“五谷道场非油炸番茄牛腩面”36</w:t>
      </w:r>
      <w:r>
        <w:rPr>
          <w:rFonts w:hint="eastAsia" w:ascii="仿宋" w:hAnsi="仿宋" w:eastAsia="仿宋"/>
          <w:b w:val="0"/>
          <w:bCs w:val="0"/>
          <w:color w:val="auto"/>
          <w:sz w:val="32"/>
          <w:szCs w:val="32"/>
          <w:lang w:val="en-US" w:eastAsia="zh-CN"/>
        </w:rPr>
        <w:t>袋</w:t>
      </w:r>
      <w:r>
        <w:rPr>
          <w:rFonts w:hint="eastAsia" w:ascii="Times New Roman" w:hAnsi="Times New Roman" w:eastAsia="仿宋_GB2312" w:cs="仿宋_GB2312"/>
          <w:color w:val="auto"/>
          <w:sz w:val="32"/>
          <w:szCs w:val="32"/>
          <w:highlight w:val="none"/>
          <w:lang w:val="en-US" w:eastAsia="zh-CN"/>
        </w:rPr>
        <w:t>，进货价格</w:t>
      </w:r>
      <w:r>
        <w:rPr>
          <w:rFonts w:hint="eastAsia" w:ascii="仿宋" w:hAnsi="仿宋" w:eastAsia="仿宋"/>
          <w:b w:val="0"/>
          <w:bCs w:val="0"/>
          <w:color w:val="auto"/>
          <w:sz w:val="32"/>
          <w:szCs w:val="32"/>
          <w:lang w:val="en-US" w:eastAsia="zh-CN"/>
        </w:rPr>
        <w:t>14.5</w:t>
      </w:r>
      <w:r>
        <w:rPr>
          <w:rFonts w:hint="eastAsia" w:ascii="仿宋" w:hAnsi="仿宋" w:eastAsia="仿宋"/>
          <w:b w:val="0"/>
          <w:bCs w:val="0"/>
          <w:color w:val="auto"/>
          <w:sz w:val="32"/>
          <w:szCs w:val="32"/>
        </w:rPr>
        <w:t>元/</w:t>
      </w:r>
      <w:r>
        <w:rPr>
          <w:rFonts w:hint="eastAsia" w:ascii="仿宋" w:hAnsi="仿宋" w:eastAsia="仿宋"/>
          <w:b w:val="0"/>
          <w:bCs w:val="0"/>
          <w:color w:val="auto"/>
          <w:sz w:val="32"/>
          <w:szCs w:val="32"/>
          <w:lang w:eastAsia="zh-CN"/>
        </w:rPr>
        <w:t>袋，销售价格</w:t>
      </w:r>
      <w:r>
        <w:rPr>
          <w:rFonts w:hint="eastAsia" w:ascii="仿宋" w:hAnsi="仿宋" w:eastAsia="仿宋"/>
          <w:b w:val="0"/>
          <w:bCs w:val="0"/>
          <w:color w:val="auto"/>
          <w:sz w:val="32"/>
          <w:szCs w:val="32"/>
          <w:lang w:val="en-US" w:eastAsia="zh-CN"/>
        </w:rPr>
        <w:t>16.5</w:t>
      </w:r>
      <w:r>
        <w:rPr>
          <w:rFonts w:hint="eastAsia" w:ascii="仿宋" w:hAnsi="仿宋" w:eastAsia="仿宋"/>
          <w:b w:val="0"/>
          <w:bCs w:val="0"/>
          <w:color w:val="auto"/>
          <w:sz w:val="32"/>
          <w:szCs w:val="32"/>
        </w:rPr>
        <w:t>元/</w:t>
      </w:r>
      <w:r>
        <w:rPr>
          <w:rFonts w:hint="eastAsia" w:ascii="仿宋" w:hAnsi="仿宋" w:eastAsia="仿宋"/>
          <w:b w:val="0"/>
          <w:bCs w:val="0"/>
          <w:color w:val="auto"/>
          <w:sz w:val="32"/>
          <w:szCs w:val="32"/>
          <w:lang w:val="en-US" w:eastAsia="zh-CN"/>
        </w:rPr>
        <w:t>袋</w:t>
      </w:r>
      <w:r>
        <w:rPr>
          <w:rFonts w:hint="eastAsia" w:ascii="Times New Roman" w:hAnsi="Times New Roman" w:eastAsia="仿宋_GB2312" w:cs="仿宋_GB2312"/>
          <w:color w:val="auto"/>
          <w:sz w:val="32"/>
          <w:szCs w:val="32"/>
          <w:highlight w:val="none"/>
        </w:rPr>
        <w:t>，</w:t>
      </w:r>
      <w:r>
        <w:rPr>
          <w:rFonts w:hint="eastAsia" w:ascii="仿宋" w:hAnsi="仿宋" w:eastAsia="仿宋"/>
          <w:b w:val="0"/>
          <w:bCs w:val="0"/>
          <w:color w:val="auto"/>
          <w:sz w:val="32"/>
          <w:szCs w:val="32"/>
          <w:lang w:eastAsia="zh-CN"/>
        </w:rPr>
        <w:t>货值金额</w:t>
      </w:r>
      <w:r>
        <w:rPr>
          <w:rFonts w:hint="eastAsia" w:ascii="仿宋" w:hAnsi="仿宋" w:eastAsia="仿宋"/>
          <w:b w:val="0"/>
          <w:bCs w:val="0"/>
          <w:color w:val="auto"/>
          <w:sz w:val="32"/>
          <w:szCs w:val="32"/>
          <w:lang w:val="en-US" w:eastAsia="zh-CN"/>
        </w:rPr>
        <w:t>594元</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共销售</w:t>
      </w:r>
      <w:r>
        <w:rPr>
          <w:rFonts w:hint="eastAsia" w:ascii="Times New Roman" w:hAnsi="Times New Roman" w:eastAsia="仿宋_GB2312" w:cs="仿宋_GB2312"/>
          <w:color w:val="auto"/>
          <w:sz w:val="32"/>
          <w:szCs w:val="32"/>
          <w:highlight w:val="none"/>
          <w:lang w:val="en-US" w:eastAsia="zh-CN"/>
        </w:rPr>
        <w:t>1袋</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违法所得</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元。以上行为满足经营商品未按规定实施明码标价行为的构成要件。未采取行政强制措施。</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上述事实，主要有以下证据证明：</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ascii="Times New Roman" w:hAnsi="Times New Roman" w:eastAsia="仿宋_GB2312" w:cs="仿宋_GB2312"/>
          <w:color w:val="auto"/>
          <w:sz w:val="32"/>
          <w:szCs w:val="32"/>
          <w:highlight w:val="none"/>
        </w:rPr>
        <w:t>1</w:t>
      </w:r>
      <w:r>
        <w:rPr>
          <w:rFonts w:hint="eastAsia" w:ascii="Times New Roman" w:hAnsi="Times New Roman" w:eastAsia="仿宋_GB2312" w:cs="仿宋_GB2312"/>
          <w:color w:val="auto"/>
          <w:sz w:val="32"/>
          <w:szCs w:val="32"/>
          <w:highlight w:val="none"/>
          <w:lang w:eastAsia="zh-CN"/>
        </w:rPr>
        <w:t>、</w:t>
      </w:r>
      <w:r>
        <w:rPr>
          <w:rFonts w:hint="eastAsia" w:ascii="Times New Roman" w:hAnsi="Times New Roman" w:eastAsia="仿宋_GB2312" w:cs="仿宋_GB2312"/>
          <w:color w:val="auto"/>
          <w:sz w:val="32"/>
          <w:szCs w:val="32"/>
          <w:highlight w:val="none"/>
        </w:rPr>
        <w:t>当事人的营业执照</w:t>
      </w:r>
      <w:r>
        <w:rPr>
          <w:rFonts w:hint="eastAsia" w:ascii="Times New Roman" w:hAnsi="Times New Roman" w:eastAsia="仿宋_GB2312" w:cs="仿宋_GB2312"/>
          <w:color w:val="auto"/>
          <w:sz w:val="32"/>
          <w:szCs w:val="32"/>
          <w:highlight w:val="none"/>
          <w:lang w:eastAsia="zh-CN"/>
        </w:rPr>
        <w:t>、食品经营许可证</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负责人</w:t>
      </w:r>
      <w:r>
        <w:rPr>
          <w:rFonts w:hint="eastAsia" w:ascii="Times New Roman" w:hAnsi="Times New Roman" w:eastAsia="仿宋_GB2312" w:cs="仿宋_GB2312"/>
          <w:bCs/>
          <w:color w:val="auto"/>
          <w:sz w:val="32"/>
          <w:szCs w:val="32"/>
          <w:highlight w:val="none"/>
          <w:lang w:eastAsia="zh-CN"/>
        </w:rPr>
        <w:t>叶寿平</w:t>
      </w:r>
      <w:r>
        <w:rPr>
          <w:rFonts w:hint="eastAsia" w:ascii="Times New Roman" w:hAnsi="Times New Roman" w:eastAsia="仿宋_GB2312" w:cs="仿宋_GB2312"/>
          <w:color w:val="auto"/>
          <w:sz w:val="32"/>
          <w:szCs w:val="32"/>
          <w:highlight w:val="none"/>
        </w:rPr>
        <w:t>身份证复印件。</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ascii="Times New Roman" w:hAnsi="Times New Roman" w:eastAsia="仿宋_GB2312" w:cs="仿宋_GB2312"/>
          <w:color w:val="auto"/>
          <w:sz w:val="32"/>
          <w:szCs w:val="32"/>
          <w:highlight w:val="none"/>
        </w:rPr>
        <w:t>2</w:t>
      </w:r>
      <w:r>
        <w:rPr>
          <w:rFonts w:hint="eastAsia" w:ascii="Times New Roman" w:hAnsi="Times New Roman" w:eastAsia="仿宋_GB2312" w:cs="仿宋_GB2312"/>
          <w:color w:val="auto"/>
          <w:sz w:val="32"/>
          <w:szCs w:val="32"/>
          <w:highlight w:val="none"/>
          <w:lang w:eastAsia="zh-CN"/>
        </w:rPr>
        <w:t>、天津市场监管投诉举报平台投诉单</w:t>
      </w:r>
      <w:r>
        <w:rPr>
          <w:rFonts w:hint="eastAsia" w:ascii="Times New Roman" w:hAnsi="Times New Roman" w:eastAsia="仿宋_GB2312" w:cs="仿宋_GB2312"/>
          <w:color w:val="auto"/>
          <w:sz w:val="32"/>
          <w:szCs w:val="32"/>
          <w:highlight w:val="none"/>
        </w:rPr>
        <w:t>、现场照片。</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ascii="Times New Roman" w:hAnsi="Times New Roman" w:eastAsia="仿宋_GB2312" w:cs="仿宋_GB2312"/>
          <w:color w:val="auto"/>
          <w:sz w:val="32"/>
          <w:szCs w:val="32"/>
          <w:highlight w:val="none"/>
        </w:rPr>
        <w:t>3</w:t>
      </w:r>
      <w:r>
        <w:rPr>
          <w:rFonts w:hint="eastAsia" w:ascii="Times New Roman" w:hAnsi="Times New Roman" w:eastAsia="仿宋_GB2312" w:cs="仿宋_GB2312"/>
          <w:color w:val="auto"/>
          <w:sz w:val="32"/>
          <w:szCs w:val="32"/>
          <w:highlight w:val="none"/>
        </w:rPr>
        <w:t>、对</w:t>
      </w:r>
      <w:r>
        <w:rPr>
          <w:rFonts w:hint="eastAsia" w:ascii="Times New Roman" w:hAnsi="Times New Roman" w:eastAsia="仿宋_GB2312" w:cs="仿宋_GB2312"/>
          <w:color w:val="auto"/>
          <w:sz w:val="32"/>
          <w:szCs w:val="32"/>
          <w:highlight w:val="none"/>
          <w:lang w:eastAsia="zh-CN"/>
        </w:rPr>
        <w:t>负责人</w:t>
      </w:r>
      <w:r>
        <w:rPr>
          <w:rFonts w:hint="eastAsia" w:ascii="Times New Roman" w:hAnsi="Times New Roman" w:eastAsia="仿宋_GB2312" w:cs="仿宋_GB2312"/>
          <w:bCs/>
          <w:color w:val="auto"/>
          <w:sz w:val="32"/>
          <w:szCs w:val="32"/>
          <w:highlight w:val="none"/>
          <w:lang w:eastAsia="zh-CN"/>
        </w:rPr>
        <w:t>叶寿平</w:t>
      </w:r>
      <w:r>
        <w:rPr>
          <w:rFonts w:hint="eastAsia" w:ascii="Times New Roman" w:hAnsi="Times New Roman" w:eastAsia="仿宋_GB2312" w:cs="仿宋_GB2312"/>
          <w:color w:val="auto"/>
          <w:sz w:val="32"/>
          <w:szCs w:val="32"/>
          <w:highlight w:val="none"/>
        </w:rPr>
        <w:t>的询问调查笔录。</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ascii="Times New Roman" w:hAnsi="Times New Roman" w:eastAsia="仿宋_GB2312" w:cs="仿宋_GB2312"/>
          <w:color w:val="auto"/>
          <w:sz w:val="32"/>
          <w:szCs w:val="32"/>
          <w:highlight w:val="none"/>
        </w:rPr>
        <w:t>4</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eastAsia="zh-CN"/>
        </w:rPr>
        <w:t>销售记录、进货票据</w:t>
      </w:r>
      <w:r>
        <w:rPr>
          <w:rFonts w:hint="eastAsia" w:ascii="Times New Roman" w:hAnsi="Times New Roman" w:eastAsia="仿宋_GB2312" w:cs="仿宋_GB2312"/>
          <w:color w:val="auto"/>
          <w:sz w:val="32"/>
          <w:szCs w:val="32"/>
          <w:highlight w:val="none"/>
        </w:rPr>
        <w:t>。</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ascii="Times New Roman" w:hAnsi="Times New Roman" w:eastAsia="仿宋_GB2312" w:cs="仿宋_GB2312"/>
          <w:color w:val="auto"/>
          <w:sz w:val="32"/>
          <w:szCs w:val="32"/>
          <w:highlight w:val="none"/>
        </w:rPr>
        <w:t>202</w:t>
      </w:r>
      <w:r>
        <w:rPr>
          <w:rFonts w:hint="eastAsia" w:ascii="Times New Roman" w:hAnsi="Times New Roman" w:eastAsia="仿宋_GB2312" w:cs="仿宋_GB2312"/>
          <w:color w:val="auto"/>
          <w:sz w:val="32"/>
          <w:szCs w:val="32"/>
          <w:highlight w:val="none"/>
          <w:lang w:val="en-US" w:eastAsia="zh-CN"/>
        </w:rPr>
        <w:t>2</w:t>
      </w:r>
      <w:r>
        <w:rPr>
          <w:rFonts w:hint="eastAsia" w:ascii="Times New Roman" w:hAnsi="Times New Roman" w:eastAsia="仿宋_GB2312" w:cs="仿宋_GB2312"/>
          <w:color w:val="auto"/>
          <w:sz w:val="32"/>
          <w:szCs w:val="32"/>
          <w:highlight w:val="none"/>
        </w:rPr>
        <w:t>年</w:t>
      </w:r>
      <w:r>
        <w:rPr>
          <w:rFonts w:hint="eastAsia" w:ascii="Times New Roman" w:hAnsi="Times New Roman" w:eastAsia="仿宋_GB2312" w:cs="仿宋_GB2312"/>
          <w:color w:val="auto"/>
          <w:sz w:val="32"/>
          <w:szCs w:val="32"/>
          <w:highlight w:val="none"/>
          <w:lang w:val="en-US" w:eastAsia="zh-CN"/>
        </w:rPr>
        <w:t>6</w:t>
      </w:r>
      <w:r>
        <w:rPr>
          <w:rFonts w:hint="eastAsia" w:ascii="Times New Roman" w:hAnsi="Times New Roman" w:eastAsia="仿宋_GB2312" w:cs="仿宋_GB2312"/>
          <w:color w:val="auto"/>
          <w:sz w:val="32"/>
          <w:szCs w:val="32"/>
          <w:highlight w:val="none"/>
        </w:rPr>
        <w:t>月</w:t>
      </w:r>
      <w:r>
        <w:rPr>
          <w:rFonts w:hint="eastAsia" w:ascii="Times New Roman" w:hAnsi="Times New Roman" w:eastAsia="仿宋_GB2312" w:cs="仿宋_GB2312"/>
          <w:color w:val="auto"/>
          <w:sz w:val="32"/>
          <w:szCs w:val="32"/>
          <w:highlight w:val="none"/>
          <w:lang w:val="en-US" w:eastAsia="zh-CN"/>
        </w:rPr>
        <w:t>20</w:t>
      </w:r>
      <w:r>
        <w:rPr>
          <w:rFonts w:hint="eastAsia" w:ascii="Times New Roman" w:hAnsi="Times New Roman" w:eastAsia="仿宋_GB2312" w:cs="仿宋_GB2312"/>
          <w:color w:val="auto"/>
          <w:sz w:val="32"/>
          <w:szCs w:val="32"/>
          <w:highlight w:val="none"/>
        </w:rPr>
        <w:t>日，我局执法人员向当事人送达了《行政处罚告知书》（津辰市监罚告</w:t>
      </w:r>
      <w:r>
        <w:rPr>
          <w:rFonts w:ascii="Times New Roman" w:hAnsi="Times New Roman" w:eastAsia="仿宋_GB2312" w:cs="仿宋_GB2312"/>
          <w:color w:val="auto"/>
          <w:sz w:val="32"/>
          <w:szCs w:val="32"/>
          <w:highlight w:val="none"/>
        </w:rPr>
        <w:t>[202</w:t>
      </w:r>
      <w:r>
        <w:rPr>
          <w:rFonts w:hint="eastAsia" w:ascii="Times New Roman" w:hAnsi="Times New Roman" w:eastAsia="仿宋_GB2312" w:cs="仿宋_GB2312"/>
          <w:color w:val="auto"/>
          <w:sz w:val="32"/>
          <w:szCs w:val="32"/>
          <w:highlight w:val="none"/>
          <w:lang w:val="en-US" w:eastAsia="zh-CN"/>
        </w:rPr>
        <w:t>2</w:t>
      </w:r>
      <w:r>
        <w:rPr>
          <w:rFonts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lang w:val="en-US" w:eastAsia="zh-CN"/>
        </w:rPr>
        <w:t>190</w:t>
      </w:r>
      <w:r>
        <w:rPr>
          <w:rFonts w:hint="eastAsia" w:ascii="Times New Roman" w:hAnsi="Times New Roman" w:eastAsia="仿宋_GB2312" w:cs="仿宋_GB2312"/>
          <w:color w:val="auto"/>
          <w:sz w:val="32"/>
          <w:szCs w:val="32"/>
          <w:highlight w:val="none"/>
        </w:rPr>
        <w:t>号），告知其行政处罚的事实、理由、依据及处罚内容，当事人表示不提出陈述、申辩。</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bCs/>
          <w:color w:val="auto"/>
          <w:sz w:val="32"/>
          <w:szCs w:val="32"/>
          <w:highlight w:val="none"/>
        </w:rPr>
        <w:t>案件性质：</w:t>
      </w:r>
      <w:r>
        <w:rPr>
          <w:rFonts w:hint="eastAsia" w:ascii="Times New Roman" w:hAnsi="Times New Roman" w:eastAsia="仿宋_GB2312" w:cs="仿宋_GB2312"/>
          <w:color w:val="auto"/>
          <w:sz w:val="32"/>
          <w:szCs w:val="32"/>
          <w:highlight w:val="none"/>
        </w:rPr>
        <w:t>当事人上述行为违反了《中华人民共和国价格法》第十三条第一款“经营者销售、收购商品和提供服务，应当按照政府价格主管部门的规定明码标价，注明商品的品名、产地、规格、等级、计价单位、价格或者服务的项目、收费标准等有关情况。”构成了经营商品未按规定实施明码标价的行为。</w:t>
      </w:r>
    </w:p>
    <w:p>
      <w:pPr>
        <w:adjustRightInd w:val="0"/>
        <w:snapToGrid w:val="0"/>
        <w:spacing w:line="520" w:lineRule="exact"/>
        <w:ind w:firstLine="640" w:firstLineChars="200"/>
        <w:rPr>
          <w:rFonts w:ascii="Times New Roman" w:hAnsi="Times New Roman" w:eastAsia="仿宋_GB2312" w:cs="仿宋_GB2312"/>
          <w:color w:val="auto"/>
          <w:sz w:val="32"/>
          <w:szCs w:val="32"/>
          <w:highlight w:val="none"/>
        </w:rPr>
      </w:pPr>
      <w:r>
        <w:rPr>
          <w:rFonts w:hint="eastAsia" w:ascii="Times New Roman" w:hAnsi="Times New Roman" w:eastAsia="仿宋_GB2312" w:cs="仿宋_GB2312"/>
          <w:bCs/>
          <w:color w:val="auto"/>
          <w:sz w:val="32"/>
          <w:szCs w:val="32"/>
          <w:highlight w:val="none"/>
        </w:rPr>
        <w:t>处理意见及依据：</w:t>
      </w:r>
      <w:r>
        <w:rPr>
          <w:rFonts w:hint="eastAsia" w:ascii="仿宋_GB2312" w:eastAsia="仿宋_GB2312" w:cs="仿宋_GB2312"/>
          <w:color w:val="auto"/>
          <w:kern w:val="1"/>
          <w:sz w:val="32"/>
          <w:szCs w:val="32"/>
          <w:highlight w:val="none"/>
        </w:rPr>
        <w:t>依据《中华人民共和国价格法》第四十二条“经营者违反明码标价规定的，责令改正，没收违法所得，可以并处五千元以下的罚款”和《价格违法行为行政处罚规定》第十三条第一项“经营者违反明码标价规定，有下列行为之一的，责令改正，没收违法所得，可以并处</w:t>
      </w:r>
      <w:r>
        <w:rPr>
          <w:rFonts w:ascii="仿宋_GB2312" w:eastAsia="仿宋_GB2312" w:cs="仿宋_GB2312"/>
          <w:color w:val="auto"/>
          <w:kern w:val="1"/>
          <w:sz w:val="32"/>
          <w:szCs w:val="32"/>
          <w:highlight w:val="none"/>
        </w:rPr>
        <w:t>5000</w:t>
      </w:r>
      <w:r>
        <w:rPr>
          <w:rFonts w:hint="eastAsia" w:ascii="仿宋_GB2312" w:eastAsia="仿宋_GB2312" w:cs="仿宋_GB2312"/>
          <w:color w:val="auto"/>
          <w:kern w:val="1"/>
          <w:sz w:val="32"/>
          <w:szCs w:val="32"/>
          <w:highlight w:val="none"/>
        </w:rPr>
        <w:t>元以下的罚款：（一）不标明价格的</w:t>
      </w:r>
      <w:r>
        <w:rPr>
          <w:rFonts w:ascii="仿宋_GB2312" w:eastAsia="仿宋_GB2312" w:cs="仿宋_GB2312"/>
          <w:color w:val="auto"/>
          <w:kern w:val="1"/>
          <w:sz w:val="32"/>
          <w:szCs w:val="32"/>
          <w:highlight w:val="none"/>
        </w:rPr>
        <w:t>”</w:t>
      </w:r>
      <w:r>
        <w:rPr>
          <w:rFonts w:hint="eastAsia" w:ascii="仿宋_GB2312" w:eastAsia="仿宋_GB2312" w:cs="仿宋_GB2312"/>
          <w:color w:val="auto"/>
          <w:kern w:val="1"/>
          <w:sz w:val="32"/>
          <w:szCs w:val="32"/>
          <w:highlight w:val="none"/>
        </w:rPr>
        <w:t>的规定，结合当事人从重处罚情节，责令当事人停止违法行为，并给予以下行政处罚：</w:t>
      </w:r>
      <w:r>
        <w:rPr>
          <w:rFonts w:hint="eastAsia" w:ascii="仿宋_GB2312" w:eastAsia="仿宋_GB2312" w:cs="仿宋_GB2312"/>
          <w:color w:val="auto"/>
          <w:kern w:val="1"/>
          <w:sz w:val="32"/>
          <w:szCs w:val="32"/>
          <w:highlight w:val="none"/>
          <w:lang w:val="en-US" w:eastAsia="zh-CN"/>
        </w:rPr>
        <w:t>1.</w:t>
      </w:r>
      <w:r>
        <w:rPr>
          <w:rFonts w:hint="eastAsia" w:ascii="Times New Roman" w:hAnsi="Times New Roman" w:eastAsia="仿宋_GB2312" w:cs="仿宋_GB2312"/>
          <w:bCs/>
          <w:color w:val="auto"/>
          <w:sz w:val="32"/>
          <w:szCs w:val="32"/>
          <w:highlight w:val="none"/>
        </w:rPr>
        <w:t>没收违法所得</w:t>
      </w:r>
      <w:r>
        <w:rPr>
          <w:rFonts w:hint="eastAsia" w:ascii="Times New Roman" w:hAnsi="Times New Roman" w:eastAsia="仿宋_GB2312" w:cs="仿宋_GB2312"/>
          <w:bCs/>
          <w:color w:val="auto"/>
          <w:sz w:val="32"/>
          <w:szCs w:val="32"/>
          <w:highlight w:val="none"/>
          <w:lang w:val="en-US" w:eastAsia="zh-CN"/>
        </w:rPr>
        <w:t>2</w:t>
      </w:r>
      <w:r>
        <w:rPr>
          <w:rFonts w:hint="eastAsia" w:ascii="Times New Roman" w:hAnsi="Times New Roman" w:eastAsia="仿宋_GB2312" w:cs="仿宋_GB2312"/>
          <w:bCs/>
          <w:color w:val="auto"/>
          <w:sz w:val="32"/>
          <w:szCs w:val="32"/>
          <w:highlight w:val="none"/>
        </w:rPr>
        <w:t>元。</w:t>
      </w:r>
      <w:r>
        <w:rPr>
          <w:rFonts w:hint="eastAsia" w:ascii="Times New Roman" w:hAnsi="Times New Roman" w:eastAsia="仿宋_GB2312" w:cs="仿宋_GB2312"/>
          <w:bCs/>
          <w:color w:val="auto"/>
          <w:sz w:val="32"/>
          <w:szCs w:val="32"/>
          <w:highlight w:val="none"/>
          <w:lang w:val="en-US" w:eastAsia="zh-CN"/>
        </w:rPr>
        <w:t>2.</w:t>
      </w:r>
      <w:r>
        <w:rPr>
          <w:rFonts w:hint="eastAsia" w:ascii="Times New Roman" w:hAnsi="Times New Roman" w:eastAsia="仿宋_GB2312" w:cs="仿宋_GB2312"/>
          <w:bCs/>
          <w:color w:val="auto"/>
          <w:sz w:val="32"/>
          <w:szCs w:val="32"/>
          <w:highlight w:val="none"/>
        </w:rPr>
        <w:t>罚款</w:t>
      </w:r>
      <w:r>
        <w:rPr>
          <w:rFonts w:hint="eastAsia" w:ascii="Times New Roman" w:hAnsi="Times New Roman" w:eastAsia="仿宋_GB2312" w:cs="仿宋_GB2312"/>
          <w:bCs/>
          <w:color w:val="auto"/>
          <w:sz w:val="32"/>
          <w:szCs w:val="32"/>
          <w:highlight w:val="none"/>
          <w:lang w:val="en-US" w:eastAsia="zh-CN"/>
        </w:rPr>
        <w:t>3</w:t>
      </w:r>
      <w:r>
        <w:rPr>
          <w:rFonts w:ascii="Times New Roman" w:hAnsi="Times New Roman" w:eastAsia="仿宋_GB2312" w:cs="仿宋_GB2312"/>
          <w:bCs/>
          <w:color w:val="auto"/>
          <w:sz w:val="32"/>
          <w:szCs w:val="32"/>
          <w:highlight w:val="none"/>
        </w:rPr>
        <w:t>000</w:t>
      </w:r>
      <w:r>
        <w:rPr>
          <w:rFonts w:hint="eastAsia" w:ascii="Times New Roman" w:hAnsi="Times New Roman" w:eastAsia="仿宋_GB2312" w:cs="仿宋_GB2312"/>
          <w:bCs/>
          <w:color w:val="auto"/>
          <w:sz w:val="32"/>
          <w:szCs w:val="32"/>
          <w:highlight w:val="none"/>
        </w:rPr>
        <w:t>元。</w:t>
      </w:r>
    </w:p>
    <w:p>
      <w:pPr>
        <w:adjustRightInd w:val="0"/>
        <w:snapToGrid w:val="0"/>
        <w:spacing w:line="520" w:lineRule="exact"/>
        <w:ind w:firstLine="640" w:firstLineChars="200"/>
        <w:rPr>
          <w:rFonts w:ascii="仿宋_GB2312" w:eastAsia="仿宋_GB2312" w:cs="仿宋_GB2312"/>
          <w:color w:val="auto"/>
          <w:kern w:val="1"/>
          <w:sz w:val="32"/>
          <w:szCs w:val="32"/>
          <w:highlight w:val="none"/>
        </w:rPr>
      </w:pPr>
      <w:r>
        <w:rPr>
          <w:rFonts w:hint="eastAsia" w:ascii="仿宋_GB2312" w:eastAsia="仿宋_GB2312" w:cs="仿宋_GB2312"/>
          <w:color w:val="auto"/>
          <w:kern w:val="1"/>
          <w:sz w:val="32"/>
          <w:szCs w:val="32"/>
          <w:highlight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价格违法行为行政处罚规定》第二十一条的规定，每日按罚款数额的３％加处罚款；逾期不缴纳违法所得的，每日按违法所得数额的２‰加处罚款，并将依法申请人民法院强制执行。</w:t>
      </w:r>
    </w:p>
    <w:p>
      <w:pPr>
        <w:adjustRightInd w:val="0"/>
        <w:snapToGrid w:val="0"/>
        <w:spacing w:line="520" w:lineRule="exact"/>
        <w:ind w:firstLine="640" w:firstLineChars="200"/>
        <w:rPr>
          <w:rFonts w:ascii="仿宋_GB2312" w:eastAsia="仿宋_GB2312" w:cs="仿宋_GB2312"/>
          <w:color w:val="auto"/>
          <w:kern w:val="1"/>
          <w:sz w:val="32"/>
          <w:szCs w:val="32"/>
          <w:highlight w:val="none"/>
        </w:rPr>
      </w:pPr>
      <w:r>
        <w:rPr>
          <w:rFonts w:hint="eastAsia" w:ascii="仿宋_GB2312" w:eastAsia="仿宋_GB2312" w:cs="仿宋_GB2312"/>
          <w:color w:val="auto"/>
          <w:kern w:val="1"/>
          <w:sz w:val="32"/>
          <w:szCs w:val="32"/>
          <w:highlight w:val="none"/>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w:t>
      </w:r>
    </w:p>
    <w:p>
      <w:pPr>
        <w:adjustRightInd w:val="0"/>
        <w:snapToGrid w:val="0"/>
        <w:spacing w:line="520" w:lineRule="exact"/>
        <w:ind w:firstLine="640" w:firstLineChars="200"/>
        <w:rPr>
          <w:rFonts w:ascii="Times New Roman" w:hAnsi="Times New Roman" w:eastAsia="仿宋_GB2312" w:cs="仿宋"/>
          <w:color w:val="auto"/>
          <w:sz w:val="32"/>
          <w:szCs w:val="32"/>
          <w:highlight w:val="none"/>
        </w:rPr>
      </w:pPr>
      <w:r>
        <w:rPr>
          <w:rFonts w:hint="eastAsia" w:ascii="仿宋_GB2312" w:eastAsia="仿宋_GB2312" w:cs="仿宋_GB2312"/>
          <w:color w:val="auto"/>
          <w:kern w:val="1"/>
          <w:sz w:val="32"/>
          <w:szCs w:val="32"/>
          <w:highlight w:val="none"/>
        </w:rPr>
        <w:t>依据《企业信息公示暂行条例》等有关规定，本机关将通过市场主体信用信息公示系统、门户网站、专业网站等公示行政处罚信息。如公示的行政处罚信息不准确，当事人可以申请本机关予以更正。</w:t>
      </w:r>
      <w:r>
        <w:rPr>
          <w:rFonts w:ascii="Times New Roman" w:hAnsi="Times New Roman" w:eastAsia="仿宋_GB2312" w:cs="仿宋"/>
          <w:color w:val="auto"/>
          <w:sz w:val="32"/>
          <w:szCs w:val="32"/>
          <w:highlight w:val="none"/>
        </w:rPr>
        <w:t xml:space="preserve">   </w:t>
      </w:r>
    </w:p>
    <w:p>
      <w:pPr>
        <w:adjustRightInd w:val="0"/>
        <w:snapToGrid w:val="0"/>
        <w:spacing w:line="520" w:lineRule="exact"/>
        <w:ind w:firstLine="640" w:firstLineChars="200"/>
        <w:rPr>
          <w:rFonts w:ascii="Times New Roman" w:hAnsi="Times New Roman" w:eastAsia="仿宋_GB2312" w:cs="仿宋"/>
          <w:color w:val="auto"/>
          <w:sz w:val="32"/>
          <w:szCs w:val="32"/>
          <w:highlight w:val="none"/>
        </w:rPr>
      </w:pPr>
    </w:p>
    <w:p>
      <w:pPr>
        <w:adjustRightInd w:val="0"/>
        <w:snapToGrid w:val="0"/>
        <w:spacing w:line="520" w:lineRule="exact"/>
        <w:ind w:firstLine="640" w:firstLineChars="200"/>
        <w:rPr>
          <w:rFonts w:ascii="Times New Roman" w:hAnsi="Times New Roman" w:eastAsia="仿宋_GB2312" w:cs="仿宋"/>
          <w:color w:val="auto"/>
          <w:sz w:val="32"/>
          <w:szCs w:val="32"/>
          <w:highlight w:val="none"/>
        </w:rPr>
      </w:pPr>
    </w:p>
    <w:p>
      <w:pPr>
        <w:adjustRightInd w:val="0"/>
        <w:snapToGrid w:val="0"/>
        <w:spacing w:line="520" w:lineRule="exact"/>
        <w:ind w:firstLine="640" w:firstLineChars="200"/>
        <w:rPr>
          <w:rFonts w:ascii="Times New Roman" w:hAnsi="Times New Roman" w:eastAsia="仿宋_GB2312" w:cs="仿宋"/>
          <w:color w:val="auto"/>
          <w:sz w:val="32"/>
          <w:szCs w:val="32"/>
          <w:highlight w:val="none"/>
        </w:rPr>
      </w:pPr>
    </w:p>
    <w:p>
      <w:pPr>
        <w:adjustRightInd w:val="0"/>
        <w:snapToGrid w:val="0"/>
        <w:spacing w:line="520" w:lineRule="exact"/>
        <w:ind w:firstLine="640" w:firstLineChars="200"/>
        <w:rPr>
          <w:rFonts w:ascii="Times New Roman" w:hAnsi="Times New Roman" w:eastAsia="仿宋_GB2312" w:cs="仿宋"/>
          <w:color w:val="auto"/>
          <w:sz w:val="32"/>
          <w:szCs w:val="32"/>
          <w:highlight w:val="none"/>
        </w:rPr>
      </w:pPr>
      <w:r>
        <w:rPr>
          <w:rFonts w:ascii="Times New Roman" w:hAnsi="Times New Roman" w:eastAsia="仿宋_GB2312" w:cs="仿宋"/>
          <w:color w:val="auto"/>
          <w:sz w:val="32"/>
          <w:szCs w:val="32"/>
          <w:highlight w:val="none"/>
        </w:rPr>
        <w:t xml:space="preserve"> </w:t>
      </w:r>
    </w:p>
    <w:p>
      <w:pPr>
        <w:adjustRightInd w:val="0"/>
        <w:snapToGrid w:val="0"/>
        <w:spacing w:line="520" w:lineRule="exact"/>
        <w:ind w:firstLine="601"/>
        <w:jc w:val="center"/>
        <w:rPr>
          <w:rFonts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eastAsia="仿宋_GB2312" w:cs="仿宋"/>
          <w:color w:val="auto"/>
          <w:sz w:val="32"/>
          <w:szCs w:val="32"/>
          <w:highlight w:val="none"/>
        </w:rPr>
        <w:t>天津市北辰区市场监督管理局</w:t>
      </w:r>
    </w:p>
    <w:p>
      <w:pPr>
        <w:adjustRightInd w:val="0"/>
        <w:snapToGrid w:val="0"/>
        <w:spacing w:line="520" w:lineRule="exact"/>
        <w:ind w:right="640" w:firstLine="600"/>
        <w:jc w:val="center"/>
        <w:rPr>
          <w:rFonts w:ascii="Times New Roman" w:hAnsi="Times New Roman" w:eastAsia="仿宋_GB2312" w:cs="仿宋"/>
          <w:color w:val="auto"/>
          <w:sz w:val="32"/>
          <w:szCs w:val="32"/>
          <w:highlight w:val="none"/>
        </w:rPr>
      </w:pPr>
      <w:r>
        <w:rPr>
          <w:rFonts w:hint="eastAsia" w:ascii="Times New Roman" w:hAnsi="Times New Roman" w:eastAsia="仿宋_GB2312" w:cs="仿宋"/>
          <w:color w:val="auto"/>
          <w:sz w:val="32"/>
          <w:szCs w:val="32"/>
          <w:highlight w:val="none"/>
          <w:lang w:val="en-US" w:eastAsia="zh-CN"/>
        </w:rPr>
        <w:t xml:space="preserve">           </w:t>
      </w:r>
      <w:r>
        <w:rPr>
          <w:rFonts w:ascii="Times New Roman" w:hAnsi="Times New Roman" w:eastAsia="仿宋_GB2312" w:cs="仿宋"/>
          <w:color w:val="auto"/>
          <w:sz w:val="32"/>
          <w:szCs w:val="32"/>
          <w:highlight w:val="none"/>
        </w:rPr>
        <w:t>202</w:t>
      </w:r>
      <w:r>
        <w:rPr>
          <w:rFonts w:hint="eastAsia" w:ascii="Times New Roman" w:hAnsi="Times New Roman" w:eastAsia="仿宋_GB2312" w:cs="仿宋"/>
          <w:color w:val="auto"/>
          <w:sz w:val="32"/>
          <w:szCs w:val="32"/>
          <w:highlight w:val="none"/>
          <w:lang w:val="en-US" w:eastAsia="zh-CN"/>
        </w:rPr>
        <w:t>2</w:t>
      </w:r>
      <w:r>
        <w:rPr>
          <w:rFonts w:hint="eastAsia" w:ascii="Times New Roman" w:hAnsi="Times New Roman" w:eastAsia="仿宋_GB2312" w:cs="仿宋"/>
          <w:color w:val="auto"/>
          <w:sz w:val="32"/>
          <w:szCs w:val="32"/>
          <w:highlight w:val="none"/>
        </w:rPr>
        <w:t>年</w:t>
      </w:r>
      <w:r>
        <w:rPr>
          <w:rFonts w:hint="eastAsia" w:ascii="Times New Roman" w:hAnsi="Times New Roman" w:eastAsia="仿宋_GB2312"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rPr>
        <w:t>月</w:t>
      </w:r>
      <w:r>
        <w:rPr>
          <w:rFonts w:hint="eastAsia" w:ascii="Times New Roman" w:hAnsi="Times New Roman" w:eastAsia="仿宋_GB2312" w:cs="仿宋"/>
          <w:color w:val="auto"/>
          <w:sz w:val="32"/>
          <w:szCs w:val="32"/>
          <w:highlight w:val="none"/>
          <w:lang w:val="en-US" w:eastAsia="zh-CN"/>
        </w:rPr>
        <w:t>23</w:t>
      </w:r>
      <w:r>
        <w:rPr>
          <w:rFonts w:hint="eastAsia" w:ascii="Times New Roman" w:hAnsi="Times New Roman" w:eastAsia="仿宋_GB2312" w:cs="仿宋"/>
          <w:color w:val="auto"/>
          <w:sz w:val="32"/>
          <w:szCs w:val="32"/>
          <w:highlight w:val="none"/>
        </w:rPr>
        <w:t>日</w:t>
      </w:r>
    </w:p>
    <w:p>
      <w:pPr>
        <w:jc w:val="cente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4B5"/>
    <w:rsid w:val="003610BE"/>
    <w:rsid w:val="003D76F6"/>
    <w:rsid w:val="006F44B5"/>
    <w:rsid w:val="0070558B"/>
    <w:rsid w:val="0083404E"/>
    <w:rsid w:val="00867B03"/>
    <w:rsid w:val="00B800F2"/>
    <w:rsid w:val="00BD6B36"/>
    <w:rsid w:val="00C65E32"/>
    <w:rsid w:val="00E0404A"/>
    <w:rsid w:val="00FD709B"/>
    <w:rsid w:val="04D842B7"/>
    <w:rsid w:val="08667FE3"/>
    <w:rsid w:val="0C1B56F9"/>
    <w:rsid w:val="0CAE7727"/>
    <w:rsid w:val="23A83589"/>
    <w:rsid w:val="39A12328"/>
    <w:rsid w:val="49D53F35"/>
    <w:rsid w:val="4A3E1789"/>
    <w:rsid w:val="52C870DF"/>
    <w:rsid w:val="574A2330"/>
    <w:rsid w:val="5D241CB8"/>
    <w:rsid w:val="6A692724"/>
    <w:rsid w:val="7F38212C"/>
    <w:rsid w:val="8CE93E0B"/>
    <w:rsid w:val="B1FF74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qFormat/>
    <w:locked/>
    <w:uiPriority w:val="99"/>
    <w:rPr>
      <w:rFonts w:cs="Times New Roman"/>
      <w:sz w:val="18"/>
      <w:szCs w:val="18"/>
    </w:rPr>
  </w:style>
  <w:style w:type="character" w:customStyle="1" w:styleId="7">
    <w:name w:val="页眉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278</Words>
  <Characters>1589</Characters>
  <Lines>13</Lines>
  <Paragraphs>3</Paragraphs>
  <TotalTime>0</TotalTime>
  <ScaleCrop>false</ScaleCrop>
  <LinksUpToDate>false</LinksUpToDate>
  <CharactersWithSpaces>1864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2019-04-29T18:44:00Z</dcterms:created>
  <dc:creator>刘航</dc:creator>
  <cp:lastModifiedBy>admin</cp:lastModifiedBy>
  <cp:lastPrinted>2020-01-29T22:08:00Z</cp:lastPrinted>
  <dcterms:modified xsi:type="dcterms:W3CDTF">2023-02-07T14:29:00Z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