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27865"/>
      <w:bookmarkStart w:id="1" w:name="_Toc76683363"/>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w:t>
      </w:r>
      <w:r>
        <w:rPr>
          <w:rFonts w:hint="eastAsia" w:ascii="Times New Roman" w:hAnsi="Times New Roman" w:eastAsia="仿宋_GB2312" w:cs="仿宋_GB2312"/>
          <w:bCs/>
          <w:color w:val="000000"/>
          <w:sz w:val="32"/>
          <w:szCs w:val="32"/>
          <w:u w:val="none" w:color="auto"/>
          <w:lang w:val="en-US" w:eastAsia="zh-CN"/>
        </w:rPr>
        <w:t>2</w:t>
      </w:r>
      <w:r>
        <w:rPr>
          <w:rFonts w:hint="eastAsia" w:ascii="Times New Roman" w:hAnsi="仿宋_GB2312" w:eastAsia="仿宋_GB2312" w:cs="仿宋_GB2312"/>
          <w:bCs/>
          <w:color w:val="000000"/>
          <w:sz w:val="32"/>
          <w:szCs w:val="32"/>
          <w:u w:val="none" w:color="auto"/>
        </w:rPr>
        <w:t>〕</w:t>
      </w:r>
      <w:r>
        <w:rPr>
          <w:rFonts w:hint="default" w:ascii="Times New Roman" w:hAnsi="Times New Roman" w:eastAsia="仿宋_GB2312" w:cs="仿宋_GB2312"/>
          <w:bCs/>
          <w:color w:val="000000"/>
          <w:sz w:val="32"/>
          <w:szCs w:val="32"/>
          <w:u w:val="none" w:color="auto"/>
          <w:lang w:val="en" w:eastAsia="zh-CN"/>
        </w:rPr>
        <w:t>220</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Times New Roman" w:hAnsi="Times New Roman" w:eastAsia="仿宋_GB2312" w:cs="Mongolian Baiti"/>
          <w:kern w:val="1"/>
          <w:sz w:val="32"/>
          <w:szCs w:val="32"/>
          <w:u w:val="none" w:color="auto"/>
        </w:rPr>
        <w:t>天津市雅森科技有限公司</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ascii="Times New Roman" w:hAnsi="Times New Roman" w:eastAsia="仿宋_GB2312" w:cs="Mongolian Baiti"/>
          <w:kern w:val="1"/>
          <w:sz w:val="32"/>
          <w:szCs w:val="32"/>
          <w:u w:val="none" w:color="auto"/>
        </w:rPr>
        <w:t>营业执照</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统一社会信用代码：911201133004502491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经营场所：</w:t>
      </w:r>
      <w:r>
        <w:rPr>
          <w:rFonts w:hint="eastAsia" w:ascii="Times New Roman" w:hAnsi="Times New Roman" w:eastAsia="仿宋_GB2312" w:cs="Mongolian Baiti"/>
          <w:kern w:val="1"/>
          <w:sz w:val="32"/>
          <w:szCs w:val="32"/>
          <w:u w:val="none" w:color="auto"/>
        </w:rPr>
        <w:t xml:space="preserve">天津市北辰区天津滨海高新区刘安庄分园佳道（君同公司院内）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default" w:ascii="Times New Roman" w:hAnsi="Times New Roman" w:eastAsia="仿宋_GB2312" w:cs="Mongolian Baiti"/>
          <w:kern w:val="1"/>
          <w:sz w:val="32"/>
          <w:szCs w:val="32"/>
          <w:u w:val="none" w:color="auto"/>
          <w:lang w:val="en"/>
        </w:rPr>
        <w:t>张晓东</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r>
        <w:rPr>
          <w:rFonts w:hint="eastAsia" w:ascii="Times New Roman" w:hAnsi="Times New Roman" w:eastAsia="仿宋_GB2312" w:cs="Mongolian Baiti"/>
          <w:kern w:val="1"/>
          <w:sz w:val="32"/>
          <w:szCs w:val="32"/>
          <w:u w:val="none" w:color="auto"/>
        </w:rPr>
        <w:t xml:space="preserve">                                </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u w:val="none" w:color="auto"/>
        </w:rPr>
      </w:pPr>
    </w:p>
    <w:p>
      <w:pPr>
        <w:tabs>
          <w:tab w:val="left" w:pos="8240"/>
        </w:tabs>
        <w:autoSpaceDE w:val="0"/>
        <w:autoSpaceDN w:val="0"/>
        <w:adjustRightInd w:val="0"/>
        <w:spacing w:line="480" w:lineRule="exact"/>
        <w:ind w:firstLine="640" w:firstLineChars="200"/>
        <w:jc w:val="left"/>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2022年9月13日，我局执法人员对当事人进行检查，向当事人出示检验报告（NO.SC2021-C39-D14-L068）和（NO.SC2021-C39-D14-L003），现场未发现抽检不合格型号的电动自行车。当事人承认上述电动自行车系其生产，并已收到上述检验报告，其对检验结果无异议。2022年9月13日，执法人员报局领导批准，予以立案调查。</w:t>
      </w:r>
    </w:p>
    <w:p>
      <w:pPr>
        <w:tabs>
          <w:tab w:val="left" w:pos="824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当事人在2020年5月8日生产了10台型号为TDT177Z电动自行车、2021年4月24日生产了2台型号为TDT162Z电动自行车，并分别于2021年4月28日和2021年6月5日将上述型号电动自行车销往</w:t>
      </w:r>
      <w:r>
        <w:rPr>
          <w:rFonts w:hint="eastAsia" w:ascii="仿宋_GB2312" w:hAnsi="方正仿宋_GBK" w:eastAsia="仿宋_GB2312"/>
          <w:color w:val="231F20"/>
          <w:kern w:val="0"/>
          <w:sz w:val="32"/>
          <w:szCs w:val="32"/>
          <w:u w:val="none" w:color="auto"/>
          <w:lang w:eastAsia="zh-CN"/>
        </w:rPr>
        <w:t>北京奔远扬电动自行车经销部、北京市朝阳区金盏乡竹学歌自行车修理部</w:t>
      </w:r>
      <w:r>
        <w:rPr>
          <w:rFonts w:hint="eastAsia" w:ascii="仿宋_GB2312" w:hAnsi="方正仿宋_GBK" w:eastAsia="仿宋_GB2312"/>
          <w:color w:val="231F20"/>
          <w:kern w:val="0"/>
          <w:sz w:val="32"/>
          <w:szCs w:val="32"/>
          <w:u w:val="none" w:color="auto"/>
        </w:rPr>
        <w:t>。2021年5月11日、6月29日，北京市市场监督管理局委托国家汽车质量监督检验中心（北京顺义）对上述型号电动自行车进行抽检。2021年7月14日抽检结果显示型号为TDT177Z电动自行车的“车速限值，车速提示音、短路保护、阻燃性能”项目不符合GB17761-2018《电动自行车安全技术规范》标准，判定为不合格；2021年12月1日抽检结果显示型号为TDT162Z电动自行车的“短路保护”项目不符合GB17761-2018《电动自行车安全技术规范》标准，判定为不合格。当事人对上述检验结果无异议，在复检期内未提出复检申请。当事人上述行为满足</w:t>
      </w:r>
      <w:r>
        <w:rPr>
          <w:rFonts w:hint="default" w:ascii="仿宋_GB2312" w:hAnsi="方正仿宋_GBK" w:eastAsia="仿宋_GB2312"/>
          <w:color w:val="231F20"/>
          <w:kern w:val="0"/>
          <w:sz w:val="32"/>
          <w:szCs w:val="32"/>
          <w:u w:val="none" w:color="auto"/>
          <w:lang w:val="en"/>
        </w:rPr>
        <w:t>生产销售不符合保障人体健康和人身财产安全国家标准的电动自行车</w:t>
      </w:r>
      <w:r>
        <w:rPr>
          <w:rFonts w:hint="eastAsia" w:ascii="仿宋_GB2312" w:hAnsi="方正仿宋_GBK" w:eastAsia="仿宋_GB2312"/>
          <w:color w:val="231F20"/>
          <w:kern w:val="0"/>
          <w:sz w:val="32"/>
          <w:szCs w:val="32"/>
          <w:u w:val="none" w:color="auto"/>
        </w:rPr>
        <w:t>的构成要件。本案货值金额为5800元，违法所得为300元。</w:t>
      </w:r>
    </w:p>
    <w:p>
      <w:pPr>
        <w:tabs>
          <w:tab w:val="left" w:pos="8285"/>
        </w:tabs>
        <w:autoSpaceDE w:val="0"/>
        <w:autoSpaceDN w:val="0"/>
        <w:adjustRightInd w:val="0"/>
        <w:spacing w:line="480" w:lineRule="exact"/>
        <w:jc w:val="left"/>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当事人的营业执照复印件、法定代表人张晓东身份证复印件；2、2022年9月13日现场检查笔录、现场检查照片；3、对法定代表人兼经理张晓东所作的询问笔录、、GB17761-2018《电动自行车安全技术规范》部分打印件、成本表、检验报告、生产记录和销售单复印件、货值金额和利润表。</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年</w:t>
      </w:r>
      <w:r>
        <w:rPr>
          <w:rFonts w:hint="eastAsia" w:ascii="Times New Roman" w:hAnsi="Times New Roman" w:eastAsia="仿宋_GB2312" w:cs="仿宋_GB2312"/>
          <w:color w:val="000000"/>
          <w:kern w:val="0"/>
          <w:sz w:val="32"/>
          <w:szCs w:val="32"/>
          <w:u w:val="none" w:color="auto"/>
          <w:lang w:val="en-US" w:eastAsia="zh-CN"/>
        </w:rPr>
        <w:t>1</w:t>
      </w:r>
      <w:r>
        <w:rPr>
          <w:rFonts w:hint="default" w:ascii="Times New Roman" w:hAnsi="Times New Roman" w:eastAsia="仿宋_GB2312" w:cs="仿宋_GB2312"/>
          <w:color w:val="000000"/>
          <w:kern w:val="0"/>
          <w:sz w:val="32"/>
          <w:szCs w:val="32"/>
          <w:u w:val="none" w:color="auto"/>
          <w:lang w:val="en" w:eastAsia="zh-CN"/>
        </w:rPr>
        <w:t>2</w:t>
      </w:r>
      <w:r>
        <w:rPr>
          <w:rFonts w:hint="eastAsia" w:ascii="Times New Roman" w:hAnsi="Times New Roman" w:eastAsia="仿宋_GB2312" w:cs="仿宋_GB2312"/>
          <w:color w:val="000000"/>
          <w:kern w:val="0"/>
          <w:sz w:val="32"/>
          <w:szCs w:val="32"/>
          <w:u w:val="none" w:color="auto"/>
        </w:rPr>
        <w:t>月</w:t>
      </w:r>
      <w:r>
        <w:rPr>
          <w:rFonts w:ascii="Times New Roman" w:hAnsi="Times New Roman" w:eastAsia="仿宋_GB2312" w:cs="仿宋_GB2312"/>
          <w:color w:val="000000"/>
          <w:kern w:val="0"/>
          <w:sz w:val="32"/>
          <w:szCs w:val="32"/>
          <w:u w:val="none" w:color="auto"/>
        </w:rPr>
        <w:t>2</w:t>
      </w:r>
      <w:r>
        <w:rPr>
          <w:rFonts w:hint="eastAsia" w:ascii="Times New Roman" w:hAnsi="Times New Roman" w:eastAsia="仿宋_GB2312" w:cs="仿宋_GB2312"/>
          <w:color w:val="000000"/>
          <w:kern w:val="0"/>
          <w:sz w:val="32"/>
          <w:szCs w:val="32"/>
          <w:u w:val="none" w:color="auto"/>
          <w:lang w:val="en-US" w:eastAsia="zh-CN"/>
        </w:rPr>
        <w:t>6</w:t>
      </w:r>
      <w:r>
        <w:rPr>
          <w:rFonts w:hint="default" w:ascii="Times New Roman" w:hAnsi="Times New Roman" w:eastAsia="仿宋_GB2312" w:cs="仿宋_GB2312"/>
          <w:color w:val="000000"/>
          <w:kern w:val="0"/>
          <w:sz w:val="32"/>
          <w:szCs w:val="32"/>
          <w:u w:val="none" w:color="auto"/>
          <w:lang w:val="en" w:eastAsia="zh-CN"/>
        </w:rPr>
        <w:t>0</w:t>
      </w:r>
      <w:r>
        <w:rPr>
          <w:rFonts w:hint="eastAsia" w:ascii="Times New Roman" w:hAnsi="Times New Roman" w:eastAsia="仿宋_GB2312" w:cs="仿宋_GB2312"/>
          <w:color w:val="000000"/>
          <w:kern w:val="0"/>
          <w:sz w:val="32"/>
          <w:szCs w:val="32"/>
          <w:u w:val="none" w:color="auto"/>
        </w:rPr>
        <w:t>日依法向当事人送达了行政处罚告知书（津辰市监罚告[202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w:t>
      </w:r>
      <w:r>
        <w:rPr>
          <w:u w:val="none" w:color="auto"/>
        </w:rPr>
        <w:t xml:space="preserve"> </w:t>
      </w:r>
      <w:r>
        <w:rPr>
          <w:rFonts w:hint="default" w:ascii="Times New Roman" w:hAnsi="Times New Roman" w:eastAsia="仿宋_GB2312" w:cs="仿宋_GB2312"/>
          <w:color w:val="000000"/>
          <w:kern w:val="0"/>
          <w:sz w:val="32"/>
          <w:szCs w:val="32"/>
          <w:u w:val="none" w:color="auto"/>
          <w:lang w:val="en" w:eastAsia="zh-CN"/>
        </w:rPr>
        <w:t>220</w:t>
      </w:r>
      <w:r>
        <w:rPr>
          <w:rFonts w:hint="eastAsia" w:ascii="Times New Roman" w:hAnsi="Times New Roman" w:eastAsia="仿宋_GB2312" w:cs="仿宋_GB2312"/>
          <w:color w:val="000000"/>
          <w:kern w:val="0"/>
          <w:sz w:val="32"/>
          <w:szCs w:val="32"/>
          <w:u w:val="none" w:color="auto"/>
        </w:rPr>
        <w:t>号），当事人未提出陈述申辩意见。</w:t>
      </w:r>
    </w:p>
    <w:p>
      <w:pPr>
        <w:tabs>
          <w:tab w:val="left" w:pos="8405"/>
        </w:tabs>
        <w:autoSpaceDE w:val="0"/>
        <w:autoSpaceDN w:val="0"/>
        <w:adjustRightInd w:val="0"/>
        <w:spacing w:line="480" w:lineRule="exact"/>
        <w:ind w:firstLine="627" w:firstLineChars="196"/>
        <w:jc w:val="left"/>
        <w:rPr>
          <w:rFonts w:hint="eastAsia" w:ascii="Times New Roman" w:hAnsi="Times New Roman" w:eastAsia="仿宋_GB2312" w:cs="仿宋_GB2312"/>
          <w:color w:val="000000"/>
          <w:kern w:val="0"/>
          <w:sz w:val="32"/>
          <w:szCs w:val="32"/>
          <w:u w:val="none" w:color="auto"/>
          <w:lang w:eastAsia="zh-CN"/>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违反了《中华人民共和国产品质量法》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hAnsi="Times New Roman" w:eastAsia="仿宋_GB2312" w:cs="仿宋_GB2312"/>
          <w:color w:val="000000"/>
          <w:kern w:val="0"/>
          <w:sz w:val="32"/>
          <w:szCs w:val="32"/>
          <w:u w:val="none" w:color="auto"/>
          <w:lang w:eastAsia="zh-CN"/>
        </w:rPr>
        <w:t>应</w:t>
      </w:r>
      <w:r>
        <w:rPr>
          <w:rFonts w:hint="eastAsia" w:ascii="Times New Roman" w:hAnsi="Times New Roman" w:eastAsia="仿宋_GB2312" w:cs="仿宋_GB2312"/>
          <w:color w:val="000000"/>
          <w:kern w:val="0"/>
          <w:sz w:val="32"/>
          <w:szCs w:val="32"/>
          <w:u w:val="none" w:color="auto"/>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进行处罚</w:t>
      </w:r>
      <w:r>
        <w:rPr>
          <w:rFonts w:hint="eastAsia" w:ascii="Times New Roman" w:hAnsi="Times New Roman" w:eastAsia="仿宋_GB2312" w:cs="仿宋_GB2312"/>
          <w:color w:val="000000"/>
          <w:kern w:val="0"/>
          <w:sz w:val="32"/>
          <w:szCs w:val="32"/>
          <w:u w:val="none" w:color="auto"/>
          <w:lang w:eastAsia="zh-CN"/>
        </w:rPr>
        <w:t>。鉴于当事人属初次违法，且积极配合案件调查，符合《关于规范市场监督管理行政处罚裁量权的指导意见》第十三条第六项、第十四条第二项和《天津市市场和质量监督管理委员会行政处罚裁量适用规则》第十三条第五项、第九项的规定，应予以从轻处罚。</w:t>
      </w:r>
    </w:p>
    <w:p>
      <w:pPr>
        <w:tabs>
          <w:tab w:val="left" w:pos="9060"/>
        </w:tabs>
        <w:autoSpaceDE w:val="0"/>
        <w:autoSpaceDN w:val="0"/>
        <w:adjustRightInd w:val="0"/>
        <w:spacing w:line="480" w:lineRule="exact"/>
        <w:ind w:firstLine="640" w:firstLineChars="200"/>
        <w:jc w:val="lef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违反了</w:t>
      </w:r>
      <w:r>
        <w:rPr>
          <w:rFonts w:hint="eastAsia" w:ascii="Times New Roman" w:hAnsi="Times New Roman" w:eastAsia="仿宋_GB2312" w:cs="仿宋_GB2312"/>
          <w:color w:val="000000"/>
          <w:kern w:val="0"/>
          <w:sz w:val="32"/>
          <w:szCs w:val="32"/>
          <w:u w:val="none" w:color="auto"/>
        </w:rPr>
        <w:t>《中华人民共和国产品质量法》第二十六条第二款第一项的规定</w:t>
      </w:r>
      <w:r>
        <w:rPr>
          <w:rFonts w:hint="eastAsia" w:ascii="Times New Roman" w:hAnsi="Times New Roman" w:eastAsia="仿宋_GB2312" w:cs="仿宋_GB2312"/>
          <w:color w:val="000000"/>
          <w:kern w:val="0"/>
          <w:sz w:val="32"/>
          <w:szCs w:val="32"/>
          <w:u w:val="none" w:color="auto"/>
        </w:rPr>
        <w:t>，</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《中华人民共和国产品质量法》第四十九条</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numPr>
          <w:ilvl w:val="0"/>
          <w:numId w:val="1"/>
        </w:numPr>
        <w:tabs>
          <w:tab w:val="left" w:pos="9060"/>
        </w:tabs>
        <w:autoSpaceDE w:val="0"/>
        <w:autoSpaceDN w:val="0"/>
        <w:adjustRightInd w:val="0"/>
        <w:spacing w:line="480" w:lineRule="exact"/>
        <w:ind w:firstLine="640" w:firstLineChars="200"/>
        <w:jc w:val="left"/>
        <w:rPr>
          <w:rFonts w:hint="eastAsia"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处货值金额等值的罚款5800元；</w:t>
      </w:r>
      <w:r>
        <w:rPr>
          <w:rFonts w:hint="eastAsia" w:ascii="Times New Roman" w:hAnsi="Times New Roman" w:eastAsia="仿宋_GB2312" w:cs="仿宋_GB2312"/>
          <w:color w:val="000000"/>
          <w:kern w:val="0"/>
          <w:sz w:val="32"/>
          <w:szCs w:val="32"/>
          <w:u w:val="none" w:color="auto"/>
          <w:lang w:val="en-US" w:eastAsia="zh-CN"/>
        </w:rPr>
        <w:t xml:space="preserve">                             </w:t>
      </w:r>
    </w:p>
    <w:p>
      <w:pPr>
        <w:numPr>
          <w:ilvl w:val="0"/>
          <w:numId w:val="1"/>
        </w:num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没收违法所得300元。                                      </w:t>
      </w:r>
    </w:p>
    <w:p>
      <w:pPr>
        <w:tabs>
          <w:tab w:val="left" w:pos="9060"/>
        </w:tabs>
        <w:autoSpaceDE w:val="0"/>
        <w:autoSpaceDN w:val="0"/>
        <w:adjustRightInd w:val="0"/>
        <w:spacing w:line="480" w:lineRule="exact"/>
        <w:ind w:firstLine="640" w:firstLineChars="200"/>
        <w:jc w:val="left"/>
        <w:rPr>
          <w:rFonts w:hint="eastAsia"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第一款第一项和第四项的规定，本局将每日按罚款数额的百分之三加处罚款，并依法申请人民法院强制执行。</w:t>
      </w:r>
    </w:p>
    <w:p>
      <w:p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_GB2312"/>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spacing w:line="480" w:lineRule="exact"/>
        <w:ind w:right="1280" w:firstLine="600"/>
        <w:jc w:val="center"/>
        <w:rPr>
          <w:rFonts w:ascii="仿宋_GB2312" w:hAnsi="Times New Roman" w:eastAsia="仿宋_GB2312" w:cs="仿宋"/>
          <w:color w:val="000000"/>
          <w:sz w:val="32"/>
          <w:szCs w:val="32"/>
          <w:u w:val="none" w:color="auto"/>
        </w:rPr>
      </w:pPr>
      <w:r>
        <w:rPr>
          <w:rFonts w:hint="eastAsia" w:ascii="仿宋_GB2312" w:hAnsi="Times New Roman" w:eastAsia="仿宋_GB2312" w:cs="仿宋"/>
          <w:color w:val="000000"/>
          <w:sz w:val="32"/>
          <w:szCs w:val="32"/>
          <w:u w:val="none" w:color="auto"/>
          <w:lang w:val="en-US" w:eastAsia="zh-CN"/>
        </w:rPr>
        <w:t xml:space="preserve">              </w:t>
      </w:r>
      <w:bookmarkStart w:id="3" w:name="_GoBack"/>
      <w:bookmarkEnd w:id="3"/>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hint="eastAsia" w:ascii="仿宋_GB2312" w:hAnsi="Times New Roman" w:eastAsia="仿宋_GB2312" w:cs="仿宋"/>
          <w:color w:val="000000"/>
          <w:sz w:val="32"/>
          <w:szCs w:val="32"/>
          <w:u w:val="none" w:color="auto"/>
          <w:lang w:val="en-US" w:eastAsia="zh-CN"/>
        </w:rPr>
        <w:t>12</w:t>
      </w:r>
      <w:r>
        <w:rPr>
          <w:rFonts w:hint="eastAsia" w:ascii="仿宋_GB2312" w:hAnsi="Times New Roman" w:eastAsia="仿宋_GB2312" w:cs="仿宋"/>
          <w:color w:val="000000"/>
          <w:sz w:val="32"/>
          <w:szCs w:val="32"/>
          <w:u w:val="none" w:color="auto"/>
        </w:rPr>
        <w:t>月</w:t>
      </w:r>
      <w:r>
        <w:rPr>
          <w:rFonts w:hint="eastAsia" w:ascii="仿宋_GB2312" w:hAnsi="Times New Roman" w:eastAsia="仿宋_GB2312" w:cs="仿宋"/>
          <w:color w:val="000000"/>
          <w:sz w:val="32"/>
          <w:szCs w:val="32"/>
          <w:u w:val="none" w:color="auto"/>
          <w:lang w:val="en-US" w:eastAsia="zh-CN"/>
        </w:rPr>
        <w:t>28</w:t>
      </w:r>
      <w:r>
        <w:rPr>
          <w:rFonts w:hint="eastAsia" w:ascii="仿宋_GB2312" w:hAnsi="Times New Roman" w:eastAsia="仿宋_GB2312" w:cs="仿宋"/>
          <w:color w:val="000000"/>
          <w:sz w:val="32"/>
          <w:szCs w:val="32"/>
          <w:u w:val="none" w:color="auto"/>
        </w:rPr>
        <w:t xml:space="preserve">日    </w:t>
      </w:r>
    </w:p>
    <w:p>
      <w:pPr>
        <w:spacing w:line="480" w:lineRule="exact"/>
        <w:rPr>
          <w:rFonts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18F6C"/>
    <w:multiLevelType w:val="singleLevel"/>
    <w:tmpl w:val="BCF18F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3400B"/>
    <w:rsid w:val="0006625E"/>
    <w:rsid w:val="00066A57"/>
    <w:rsid w:val="000C1491"/>
    <w:rsid w:val="000D1E38"/>
    <w:rsid w:val="000E2456"/>
    <w:rsid w:val="000F5E19"/>
    <w:rsid w:val="00104585"/>
    <w:rsid w:val="00132F44"/>
    <w:rsid w:val="001369A3"/>
    <w:rsid w:val="001517ED"/>
    <w:rsid w:val="0017068B"/>
    <w:rsid w:val="00191635"/>
    <w:rsid w:val="001D7BDF"/>
    <w:rsid w:val="002000BD"/>
    <w:rsid w:val="00205CCA"/>
    <w:rsid w:val="00261E78"/>
    <w:rsid w:val="0027143A"/>
    <w:rsid w:val="00284624"/>
    <w:rsid w:val="00341CD1"/>
    <w:rsid w:val="003454A7"/>
    <w:rsid w:val="00373669"/>
    <w:rsid w:val="00386D8B"/>
    <w:rsid w:val="00393049"/>
    <w:rsid w:val="003C71E1"/>
    <w:rsid w:val="003E2476"/>
    <w:rsid w:val="00420C14"/>
    <w:rsid w:val="005076EC"/>
    <w:rsid w:val="00526A9A"/>
    <w:rsid w:val="00546D28"/>
    <w:rsid w:val="00547A5A"/>
    <w:rsid w:val="00566B8D"/>
    <w:rsid w:val="00582AE5"/>
    <w:rsid w:val="005B3082"/>
    <w:rsid w:val="00627D2B"/>
    <w:rsid w:val="00635254"/>
    <w:rsid w:val="00693AAE"/>
    <w:rsid w:val="00694FF8"/>
    <w:rsid w:val="006A318B"/>
    <w:rsid w:val="006D67BF"/>
    <w:rsid w:val="007012A1"/>
    <w:rsid w:val="00717E86"/>
    <w:rsid w:val="00750467"/>
    <w:rsid w:val="007B0267"/>
    <w:rsid w:val="00820F19"/>
    <w:rsid w:val="00826617"/>
    <w:rsid w:val="00827ABB"/>
    <w:rsid w:val="00846990"/>
    <w:rsid w:val="00847D96"/>
    <w:rsid w:val="0085526D"/>
    <w:rsid w:val="008669A6"/>
    <w:rsid w:val="00877AF4"/>
    <w:rsid w:val="00892BAD"/>
    <w:rsid w:val="008E760A"/>
    <w:rsid w:val="008E7914"/>
    <w:rsid w:val="00904757"/>
    <w:rsid w:val="00910543"/>
    <w:rsid w:val="00916515"/>
    <w:rsid w:val="0093269E"/>
    <w:rsid w:val="0096025B"/>
    <w:rsid w:val="00982018"/>
    <w:rsid w:val="00982F9C"/>
    <w:rsid w:val="00A01C06"/>
    <w:rsid w:val="00AE062B"/>
    <w:rsid w:val="00AE568C"/>
    <w:rsid w:val="00B5321D"/>
    <w:rsid w:val="00BF2CD7"/>
    <w:rsid w:val="00BF53C3"/>
    <w:rsid w:val="00BF6D99"/>
    <w:rsid w:val="00C022D2"/>
    <w:rsid w:val="00C07C18"/>
    <w:rsid w:val="00C13881"/>
    <w:rsid w:val="00C16B77"/>
    <w:rsid w:val="00C367C8"/>
    <w:rsid w:val="00C4065E"/>
    <w:rsid w:val="00C91F22"/>
    <w:rsid w:val="00CB7344"/>
    <w:rsid w:val="00CD7193"/>
    <w:rsid w:val="00D30888"/>
    <w:rsid w:val="00D30BC3"/>
    <w:rsid w:val="00D42A26"/>
    <w:rsid w:val="00D74126"/>
    <w:rsid w:val="00D8627B"/>
    <w:rsid w:val="00DA036B"/>
    <w:rsid w:val="00DA0C97"/>
    <w:rsid w:val="00DB5394"/>
    <w:rsid w:val="00DC274A"/>
    <w:rsid w:val="00E26C66"/>
    <w:rsid w:val="00E32909"/>
    <w:rsid w:val="00E458AC"/>
    <w:rsid w:val="00E800B5"/>
    <w:rsid w:val="00EC47A3"/>
    <w:rsid w:val="00EC5692"/>
    <w:rsid w:val="00F13B77"/>
    <w:rsid w:val="00F47779"/>
    <w:rsid w:val="00F6373D"/>
    <w:rsid w:val="00F67EFA"/>
    <w:rsid w:val="00F74192"/>
    <w:rsid w:val="00F82478"/>
    <w:rsid w:val="00FC38C1"/>
    <w:rsid w:val="00FD4550"/>
    <w:rsid w:val="00FE0777"/>
    <w:rsid w:val="0FBFB015"/>
    <w:rsid w:val="106B7D7B"/>
    <w:rsid w:val="170F60EC"/>
    <w:rsid w:val="17C778F6"/>
    <w:rsid w:val="19F1FC83"/>
    <w:rsid w:val="1DFB1E4F"/>
    <w:rsid w:val="1FC76585"/>
    <w:rsid w:val="236F1950"/>
    <w:rsid w:val="2C7FA186"/>
    <w:rsid w:val="2D2445D7"/>
    <w:rsid w:val="2EF509F6"/>
    <w:rsid w:val="32D44116"/>
    <w:rsid w:val="336605F6"/>
    <w:rsid w:val="35BDEE90"/>
    <w:rsid w:val="35FF2490"/>
    <w:rsid w:val="3E8F9D85"/>
    <w:rsid w:val="3ECA42EA"/>
    <w:rsid w:val="3F7DB594"/>
    <w:rsid w:val="3FFB6CBA"/>
    <w:rsid w:val="435F25C5"/>
    <w:rsid w:val="467DB5E9"/>
    <w:rsid w:val="4AFD2644"/>
    <w:rsid w:val="4B9B0D28"/>
    <w:rsid w:val="4CFF3C79"/>
    <w:rsid w:val="4DEDD7F7"/>
    <w:rsid w:val="4EBDC3F4"/>
    <w:rsid w:val="4FFF136C"/>
    <w:rsid w:val="575F3CBC"/>
    <w:rsid w:val="579F182C"/>
    <w:rsid w:val="5DF76558"/>
    <w:rsid w:val="5E6F5A75"/>
    <w:rsid w:val="5FBE5230"/>
    <w:rsid w:val="67DEDF36"/>
    <w:rsid w:val="67FF73A9"/>
    <w:rsid w:val="685B235F"/>
    <w:rsid w:val="6D6FBC40"/>
    <w:rsid w:val="6FD3D030"/>
    <w:rsid w:val="6FF69C56"/>
    <w:rsid w:val="734ACAA8"/>
    <w:rsid w:val="743D7E93"/>
    <w:rsid w:val="7BFF1813"/>
    <w:rsid w:val="7DC74D8A"/>
    <w:rsid w:val="7DDEBCB2"/>
    <w:rsid w:val="7EA92DFE"/>
    <w:rsid w:val="7F50FD52"/>
    <w:rsid w:val="7F7F1B23"/>
    <w:rsid w:val="7FD630E1"/>
    <w:rsid w:val="7FF64B1F"/>
    <w:rsid w:val="7FF667B8"/>
    <w:rsid w:val="7FFF7D7C"/>
    <w:rsid w:val="85DFBF1D"/>
    <w:rsid w:val="8FBF907D"/>
    <w:rsid w:val="9FFF5F7D"/>
    <w:rsid w:val="AED6FCD9"/>
    <w:rsid w:val="BBD72C92"/>
    <w:rsid w:val="BD536A55"/>
    <w:rsid w:val="BF7E2111"/>
    <w:rsid w:val="BFA6236B"/>
    <w:rsid w:val="CFFF5AD2"/>
    <w:rsid w:val="D7D73747"/>
    <w:rsid w:val="D7E5B9B3"/>
    <w:rsid w:val="D9A2F7B6"/>
    <w:rsid w:val="DB1EA71F"/>
    <w:rsid w:val="DBB5D578"/>
    <w:rsid w:val="DBBEE030"/>
    <w:rsid w:val="DD1EF1B0"/>
    <w:rsid w:val="DDFF7897"/>
    <w:rsid w:val="DF9C8F29"/>
    <w:rsid w:val="DFCD5AAC"/>
    <w:rsid w:val="DFEFF826"/>
    <w:rsid w:val="E97D959E"/>
    <w:rsid w:val="EBDCE218"/>
    <w:rsid w:val="EE9DEBFA"/>
    <w:rsid w:val="EEF27037"/>
    <w:rsid w:val="EF7F589C"/>
    <w:rsid w:val="EFBFB4A2"/>
    <w:rsid w:val="F5BF26A4"/>
    <w:rsid w:val="F7420944"/>
    <w:rsid w:val="F76F53DB"/>
    <w:rsid w:val="F7AF7364"/>
    <w:rsid w:val="F7FFE5A4"/>
    <w:rsid w:val="F9BFC5A2"/>
    <w:rsid w:val="FAFF8D4E"/>
    <w:rsid w:val="FB9F7796"/>
    <w:rsid w:val="FBD9BC44"/>
    <w:rsid w:val="FBEF76BA"/>
    <w:rsid w:val="FBF7EA4A"/>
    <w:rsid w:val="FBFDDA74"/>
    <w:rsid w:val="FCF43713"/>
    <w:rsid w:val="FCFEC961"/>
    <w:rsid w:val="FD7B8311"/>
    <w:rsid w:val="FDEF7122"/>
    <w:rsid w:val="FE9FDDCB"/>
    <w:rsid w:val="FEE7212F"/>
    <w:rsid w:val="FEEF19DA"/>
    <w:rsid w:val="FEEF8326"/>
    <w:rsid w:val="FEF7A789"/>
    <w:rsid w:val="FF7FC57C"/>
    <w:rsid w:val="FFEF6BE4"/>
    <w:rsid w:val="FFFD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1240</Characters>
  <Lines>10</Lines>
  <Paragraphs>2</Paragraphs>
  <TotalTime>167</TotalTime>
  <ScaleCrop>false</ScaleCrop>
  <LinksUpToDate>false</LinksUpToDate>
  <CharactersWithSpaces>1455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2019-04-24T17:45:00Z</dcterms:created>
  <dc:creator>李栋</dc:creator>
  <cp:lastModifiedBy>admin</cp:lastModifiedBy>
  <cp:lastPrinted>2022-05-01T01:29:00Z</cp:lastPrinted>
  <dcterms:modified xsi:type="dcterms:W3CDTF">2023-01-05T09:38:59Z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