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bookmarkStart w:id="0" w:name="_Toc76683363"/>
      <w:bookmarkStart w:id="1" w:name="_Toc27865"/>
      <w:r>
        <w:rPr>
          <w:rFonts w:ascii="Times New Roman" w:hAnsi="Times New Roman" w:eastAsia="方正小标宋简体"/>
          <w:bCs/>
          <w:sz w:val="44"/>
          <w:szCs w:val="44"/>
        </w:rPr>
        <w:t>天津市北辰区市场监督管理局</w:t>
      </w:r>
      <w:bookmarkEnd w:id="0"/>
      <w:bookmarkEnd w:id="1"/>
    </w:p>
    <w:p>
      <w:pPr>
        <w:spacing w:line="560" w:lineRule="exact"/>
        <w:jc w:val="center"/>
        <w:rPr>
          <w:rFonts w:ascii="Times New Roman" w:hAnsi="Times New Roman" w:eastAsia="方正小标宋简体"/>
          <w:bCs/>
          <w:color w:val="000000"/>
          <w:sz w:val="44"/>
          <w:szCs w:val="44"/>
        </w:rPr>
      </w:pPr>
      <w:bookmarkStart w:id="2" w:name="_Toc76683364"/>
      <w:r>
        <w:rPr>
          <w:rFonts w:ascii="Times New Roman" w:hAnsi="Times New Roman" w:eastAsia="方正小标宋简体"/>
          <w:bCs/>
          <w:color w:val="000000"/>
          <w:sz w:val="44"/>
          <w:szCs w:val="44"/>
        </w:rPr>
        <w:t>行政处罚决定书</w:t>
      </w:r>
      <w:bookmarkEnd w:id="2"/>
    </w:p>
    <w:p>
      <w:pPr>
        <w:widowControl/>
        <w:snapToGrid w:val="0"/>
        <w:spacing w:line="560" w:lineRule="exact"/>
        <w:ind w:right="55"/>
        <w:jc w:val="center"/>
        <w:rPr>
          <w:rFonts w:ascii="Times New Roman" w:hAnsi="Times New Roman" w:eastAsia="仿宋_GB2312"/>
          <w:bCs/>
          <w:color w:val="000000"/>
          <w:sz w:val="32"/>
          <w:szCs w:val="32"/>
        </w:rPr>
      </w:pPr>
      <w:r>
        <w:rPr>
          <w:rFonts w:ascii="Times New Roman" w:hAnsi="Times New Roman" w:eastAsia="仿宋_GB2312"/>
          <w:bCs/>
          <w:color w:val="000000"/>
          <w:sz w:val="32"/>
          <w:szCs w:val="32"/>
        </w:rPr>
        <w:t>津辰市监处罚〔2022〕242号</w:t>
      </w:r>
    </w:p>
    <w:p>
      <w:pPr>
        <w:widowControl/>
        <w:snapToGrid w:val="0"/>
        <w:spacing w:line="520" w:lineRule="exact"/>
        <w:ind w:right="55" w:firstLine="5440" w:firstLineChars="1700"/>
        <w:rPr>
          <w:rFonts w:ascii="Times New Roman" w:hAnsi="Times New Roman" w:eastAsia="仿宋_GB2312"/>
          <w:color w:val="000000"/>
          <w:sz w:val="32"/>
          <w:szCs w:val="32"/>
        </w:rPr>
      </w:pPr>
      <w:r>
        <w:rPr>
          <w:rFonts w:ascii="Times New Roman" w:hAnsi="Times New Roman" w:eastAsia="仿宋_GB2312"/>
          <w:color w:val="000000"/>
          <w:sz w:val="32"/>
          <w:szCs w:val="32"/>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ascii="Times New Roman" w:hAnsi="Times New Roman" w:eastAsia="仿宋_GB2312"/>
          <w:bCs/>
          <w:sz w:val="32"/>
          <w:szCs w:val="32"/>
        </w:rPr>
      </w:pPr>
      <w:r>
        <w:rPr>
          <w:rFonts w:ascii="Times New Roman" w:hAnsi="Times New Roman" w:eastAsia="仿宋_GB2312"/>
          <w:bCs/>
          <w:kern w:val="1"/>
          <w:sz w:val="32"/>
          <w:szCs w:val="32"/>
        </w:rPr>
        <w:t>当事人：</w:t>
      </w:r>
      <w:r>
        <w:rPr>
          <w:rFonts w:hint="eastAsia" w:ascii="Times New Roman" w:hAnsi="Times New Roman" w:eastAsia="仿宋_GB2312"/>
          <w:bCs/>
          <w:kern w:val="1"/>
          <w:sz w:val="32"/>
          <w:szCs w:val="32"/>
        </w:rPr>
        <w:t>天津市鹏顺辉建筑工程有限公司</w:t>
      </w:r>
    </w:p>
    <w:p>
      <w:pPr>
        <w:spacing w:line="520" w:lineRule="exact"/>
        <w:ind w:left="140" w:hanging="140"/>
        <w:rPr>
          <w:rFonts w:ascii="Times New Roman" w:hAnsi="Times New Roman" w:eastAsia="仿宋_GB2312"/>
          <w:sz w:val="32"/>
          <w:szCs w:val="32"/>
        </w:rPr>
      </w:pPr>
      <w:r>
        <w:rPr>
          <w:rFonts w:ascii="Times New Roman" w:hAnsi="Times New Roman" w:eastAsia="仿宋_GB2312"/>
          <w:bCs/>
          <w:kern w:val="1"/>
          <w:sz w:val="32"/>
          <w:szCs w:val="32"/>
        </w:rPr>
        <w:t>主体资格证照</w:t>
      </w:r>
      <w:r>
        <w:rPr>
          <w:rFonts w:ascii="Times New Roman" w:hAnsi="Times New Roman" w:eastAsia="仿宋_GB2312"/>
          <w:kern w:val="1"/>
          <w:sz w:val="32"/>
          <w:szCs w:val="32"/>
        </w:rPr>
        <w:t>名称：营业执照</w:t>
      </w:r>
    </w:p>
    <w:p>
      <w:pPr>
        <w:spacing w:line="520" w:lineRule="exact"/>
        <w:ind w:left="1600" w:hanging="1600" w:hangingChars="500"/>
        <w:rPr>
          <w:rFonts w:ascii="Times New Roman" w:hAnsi="Times New Roman" w:eastAsia="仿宋_GB2312"/>
          <w:kern w:val="1"/>
          <w:sz w:val="32"/>
          <w:szCs w:val="32"/>
        </w:rPr>
      </w:pPr>
      <w:r>
        <w:rPr>
          <w:rFonts w:hint="eastAsia" w:ascii="Times New Roman" w:hAnsi="Times New Roman" w:eastAsia="仿宋_GB2312"/>
          <w:kern w:val="1"/>
          <w:sz w:val="32"/>
          <w:szCs w:val="32"/>
        </w:rPr>
        <w:t>统一社会信用代码：</w:t>
      </w:r>
      <w:r>
        <w:rPr>
          <w:rFonts w:ascii="Times New Roman" w:hAnsi="Times New Roman" w:eastAsia="仿宋_GB2312"/>
          <w:kern w:val="1"/>
          <w:sz w:val="32"/>
          <w:szCs w:val="32"/>
        </w:rPr>
        <w:t>91120110MA06KLKJ1Y</w:t>
      </w:r>
    </w:p>
    <w:p>
      <w:pPr>
        <w:spacing w:line="520" w:lineRule="exact"/>
        <w:ind w:left="1580" w:hanging="1580" w:hangingChars="500"/>
        <w:rPr>
          <w:rFonts w:ascii="Times New Roman" w:hAnsi="Times New Roman" w:eastAsia="仿宋_GB2312"/>
          <w:spacing w:val="-2"/>
          <w:sz w:val="32"/>
          <w:szCs w:val="32"/>
        </w:rPr>
      </w:pPr>
      <w:r>
        <w:rPr>
          <w:rFonts w:ascii="Times New Roman" w:hAnsi="Times New Roman" w:eastAsia="仿宋_GB2312"/>
          <w:spacing w:val="-2"/>
          <w:kern w:val="1"/>
          <w:sz w:val="32"/>
          <w:szCs w:val="32"/>
        </w:rPr>
        <w:t>经营场所：</w:t>
      </w:r>
      <w:r>
        <w:rPr>
          <w:rFonts w:hint="eastAsia" w:ascii="Times New Roman" w:hAnsi="Times New Roman" w:eastAsia="仿宋_GB2312"/>
          <w:spacing w:val="-2"/>
          <w:sz w:val="32"/>
          <w:szCs w:val="32"/>
        </w:rPr>
        <w:t>天津市南开区密云一支路9号A2501</w:t>
      </w:r>
    </w:p>
    <w:p>
      <w:pPr>
        <w:spacing w:line="520" w:lineRule="exact"/>
        <w:ind w:left="140" w:hanging="140"/>
        <w:rPr>
          <w:rFonts w:ascii="Times New Roman" w:hAnsi="Times New Roman" w:eastAsia="仿宋_GB2312"/>
          <w:kern w:val="1"/>
          <w:sz w:val="32"/>
          <w:szCs w:val="32"/>
        </w:rPr>
      </w:pPr>
      <w:r>
        <w:rPr>
          <w:rFonts w:hint="eastAsia" w:ascii="Times New Roman" w:hAnsi="Times New Roman" w:eastAsia="仿宋_GB2312"/>
          <w:kern w:val="1"/>
          <w:sz w:val="32"/>
          <w:szCs w:val="32"/>
        </w:rPr>
        <w:t>经营者</w:t>
      </w:r>
      <w:r>
        <w:rPr>
          <w:rFonts w:ascii="Times New Roman" w:hAnsi="Times New Roman" w:eastAsia="仿宋_GB2312"/>
          <w:kern w:val="1"/>
          <w:sz w:val="32"/>
          <w:szCs w:val="32"/>
        </w:rPr>
        <w:t>：</w:t>
      </w:r>
      <w:r>
        <w:rPr>
          <w:rFonts w:hint="eastAsia" w:ascii="Times New Roman" w:hAnsi="Times New Roman" w:eastAsia="仿宋_GB2312"/>
          <w:bCs/>
          <w:kern w:val="1"/>
          <w:sz w:val="32"/>
          <w:szCs w:val="32"/>
        </w:rPr>
        <w:t>田卫鹏</w:t>
      </w:r>
    </w:p>
    <w:p>
      <w:pPr>
        <w:spacing w:line="520" w:lineRule="exact"/>
        <w:ind w:left="140" w:hanging="140"/>
        <w:rPr>
          <w:rFonts w:hint="eastAsia" w:ascii="Times New Roman" w:hAnsi="Times New Roman" w:eastAsia="仿宋_GB2312"/>
          <w:kern w:val="1"/>
          <w:sz w:val="32"/>
          <w:szCs w:val="32"/>
          <w:u w:val="single"/>
          <w:lang w:val="en-US" w:eastAsia="zh-CN"/>
        </w:rPr>
      </w:pPr>
      <w:r>
        <w:rPr>
          <w:rFonts w:ascii="Times New Roman" w:hAnsi="Times New Roman" w:eastAsia="仿宋_GB2312"/>
          <w:kern w:val="1"/>
          <w:sz w:val="32"/>
          <w:szCs w:val="32"/>
        </w:rPr>
        <w:t>身份证件号码：</w:t>
      </w:r>
      <w:r>
        <w:rPr>
          <w:rFonts w:hint="eastAsia" w:ascii="Times New Roman" w:hAnsi="Times New Roman" w:eastAsia="仿宋_GB2312"/>
          <w:sz w:val="32"/>
          <w:szCs w:val="32"/>
          <w:lang w:val="en-US" w:eastAsia="zh-CN"/>
        </w:rPr>
        <w:t>\</w:t>
      </w:r>
    </w:p>
    <w:p>
      <w:pPr>
        <w:pStyle w:val="2"/>
        <w:tabs>
          <w:tab w:val="left" w:pos="9060"/>
        </w:tabs>
        <w:spacing w:line="520" w:lineRule="exact"/>
        <w:ind w:firstLine="437" w:firstLineChars="196"/>
        <w:jc w:val="both"/>
        <w:rPr>
          <w:rFonts w:ascii="Times New Roman" w:eastAsia="仿宋_GB2312"/>
          <w:b/>
          <w:strike/>
          <w:color w:val="231F20"/>
          <w:spacing w:val="-49"/>
        </w:rPr>
      </w:pPr>
    </w:p>
    <w:p>
      <w:pPr>
        <w:pStyle w:val="2"/>
        <w:tabs>
          <w:tab w:val="left" w:pos="8240"/>
        </w:tabs>
        <w:spacing w:line="520" w:lineRule="exact"/>
        <w:ind w:firstLine="640" w:firstLineChars="200"/>
        <w:jc w:val="both"/>
        <w:rPr>
          <w:rFonts w:ascii="Times New Roman" w:eastAsia="仿宋_GB2312"/>
          <w:kern w:val="1"/>
        </w:rPr>
      </w:pPr>
      <w:r>
        <w:rPr>
          <w:rFonts w:hint="eastAsia" w:ascii="Times New Roman" w:eastAsia="仿宋_GB2312"/>
          <w:kern w:val="1"/>
        </w:rPr>
        <w:t>2022年3月10日，执法人员对当事人位于天津市北辰区青光镇福盈路与腾兴道交口的建筑工地进行现场检查时，发现其内部有工地食堂，检查时该食堂正在进行食品制作，当事人现场无法提供食品经营许可证。执法人员于2022年3月10日经局领导审批下达《实施行政强制措施决定书》（津辰市监青光强制〔2022〕107号），对其经营所用的工具实施扣押行政强制措施。因情况复杂，2022年4月8日经局领导审批下达《延长实施行政强制措施期限决定书》（津辰市监青光延强〔2022〕107号），对上述产品延长扣押行政强制措施期限30日。本案于2022年3月10日经局领导审批予以立案调查，2022年5月5日调查终结。</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经查，</w:t>
      </w:r>
      <w:r>
        <w:rPr>
          <w:rFonts w:hint="eastAsia" w:ascii="Times New Roman" w:eastAsia="仿宋_GB2312"/>
          <w:kern w:val="1"/>
        </w:rPr>
        <w:t>当事人于2022年2月底开始经营此工地食堂，为工人提供员工餐，不收取用餐费用。截至2022年3月10日执法人员现场检查时仍在经营，其间未取得食品经营许可证。上述行为满足未取得食品经营许可从事食品经营活动行为的构成要件。涉案物品菜刀1把、菜板1个、不锈钢盆1个。因当事人未建立销售记录和销售台账，本案货值金额无法计算，无违法所得。</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上述事实，主要有以下证据证明：</w:t>
      </w:r>
    </w:p>
    <w:p>
      <w:pPr>
        <w:pStyle w:val="2"/>
        <w:tabs>
          <w:tab w:val="left" w:pos="9060"/>
        </w:tabs>
        <w:spacing w:line="520" w:lineRule="exact"/>
        <w:ind w:firstLine="640" w:firstLineChars="200"/>
        <w:rPr>
          <w:rFonts w:ascii="Times New Roman" w:eastAsia="仿宋_GB2312"/>
          <w:color w:val="000000"/>
        </w:rPr>
      </w:pPr>
      <w:r>
        <w:rPr>
          <w:rFonts w:hint="eastAsia" w:ascii="Times New Roman" w:eastAsia="仿宋_GB2312"/>
          <w:color w:val="000000"/>
        </w:rPr>
        <w:t>1．当事人营业执照、安全生产许可证、建筑业企业资质证书、评议结果通知书、法定代表人田卫鹏身份证复印件；</w:t>
      </w:r>
    </w:p>
    <w:p>
      <w:pPr>
        <w:pStyle w:val="2"/>
        <w:tabs>
          <w:tab w:val="left" w:pos="9060"/>
        </w:tabs>
        <w:spacing w:line="520" w:lineRule="exact"/>
        <w:ind w:firstLine="640" w:firstLineChars="200"/>
        <w:rPr>
          <w:rFonts w:ascii="Times New Roman" w:eastAsia="仿宋_GB2312"/>
          <w:color w:val="000000"/>
        </w:rPr>
      </w:pPr>
      <w:r>
        <w:rPr>
          <w:rFonts w:hint="eastAsia" w:ascii="Times New Roman" w:eastAsia="仿宋_GB2312"/>
          <w:color w:val="000000"/>
        </w:rPr>
        <w:t>2．2022年3月10日现场笔录、现场照片打印件；</w:t>
      </w:r>
    </w:p>
    <w:p>
      <w:pPr>
        <w:pStyle w:val="2"/>
        <w:tabs>
          <w:tab w:val="left" w:pos="9060"/>
        </w:tabs>
        <w:spacing w:line="520" w:lineRule="exact"/>
        <w:ind w:firstLine="640" w:firstLineChars="200"/>
        <w:rPr>
          <w:rFonts w:ascii="Times New Roman" w:eastAsia="仿宋_GB2312"/>
          <w:color w:val="000000"/>
        </w:rPr>
      </w:pPr>
      <w:r>
        <w:rPr>
          <w:rFonts w:hint="eastAsia" w:ascii="Times New Roman" w:eastAsia="仿宋_GB2312"/>
          <w:color w:val="000000"/>
        </w:rPr>
        <w:t>3．对项目负责人任丁丁的询问笔录、授权委托书、被委托人任丁丁身份证复印件；</w:t>
      </w:r>
    </w:p>
    <w:p>
      <w:pPr>
        <w:pStyle w:val="2"/>
        <w:tabs>
          <w:tab w:val="left" w:pos="9060"/>
        </w:tabs>
        <w:spacing w:line="520" w:lineRule="exact"/>
        <w:ind w:firstLine="640" w:firstLineChars="200"/>
        <w:jc w:val="both"/>
        <w:rPr>
          <w:rFonts w:ascii="Times New Roman" w:eastAsia="仿宋_GB2312"/>
          <w:color w:val="000000"/>
        </w:rPr>
      </w:pPr>
      <w:r>
        <w:rPr>
          <w:rFonts w:hint="eastAsia" w:ascii="Times New Roman" w:eastAsia="仿宋_GB2312"/>
          <w:color w:val="000000"/>
        </w:rPr>
        <w:t>4．当事人提交的整改报告、2022年4月29日现场笔录、现场照片打印件。</w:t>
      </w:r>
    </w:p>
    <w:p>
      <w:pPr>
        <w:pStyle w:val="2"/>
        <w:tabs>
          <w:tab w:val="left" w:pos="9060"/>
        </w:tabs>
        <w:spacing w:line="520" w:lineRule="exact"/>
        <w:ind w:firstLine="640" w:firstLineChars="200"/>
        <w:jc w:val="both"/>
        <w:rPr>
          <w:rFonts w:ascii="Times New Roman" w:eastAsia="仿宋_GB2312"/>
          <w:color w:val="000000"/>
        </w:rPr>
      </w:pPr>
      <w:r>
        <w:rPr>
          <w:rFonts w:ascii="Times New Roman" w:eastAsia="仿宋_GB2312"/>
          <w:color w:val="000000"/>
        </w:rPr>
        <w:t>本局于2022年5月12日依法向当事人送达了《行政处罚告知书》（津辰市监罚告〔2022〕242号），当事人未提出陈述、申辩意见。</w:t>
      </w:r>
    </w:p>
    <w:p>
      <w:pPr>
        <w:pStyle w:val="2"/>
        <w:tabs>
          <w:tab w:val="left" w:pos="8405"/>
        </w:tabs>
        <w:spacing w:line="520" w:lineRule="exact"/>
        <w:ind w:firstLine="627" w:firstLineChars="196"/>
        <w:jc w:val="both"/>
        <w:rPr>
          <w:rFonts w:ascii="Times New Roman" w:eastAsia="仿宋_GB2312"/>
          <w:kern w:val="1"/>
        </w:rPr>
      </w:pPr>
      <w:r>
        <w:rPr>
          <w:rFonts w:ascii="Times New Roman" w:eastAsia="仿宋_GB2312"/>
          <w:kern w:val="1"/>
        </w:rPr>
        <w:t>本局认为，当事人上述行为违反了</w:t>
      </w:r>
      <w:r>
        <w:rPr>
          <w:rFonts w:hint="eastAsia" w:ascii="Times New Roman" w:eastAsia="仿宋_GB2312"/>
          <w:kern w:val="1"/>
        </w:rPr>
        <w:t>《中华人民共和国食品安全法》第三十五条第一款“国家对食品生产经营实行许可制度。从事食品生产、食品销售、餐饮服务，应当依法取得许可。但是，销售食用农产品，不需要取得许可。”</w:t>
      </w:r>
      <w:r>
        <w:rPr>
          <w:rFonts w:ascii="Times New Roman" w:eastAsia="仿宋_GB2312"/>
          <w:kern w:val="1"/>
        </w:rPr>
        <w:t>的规定，应依据</w:t>
      </w:r>
      <w:bookmarkStart w:id="3" w:name="_Hlk103930886"/>
      <w:r>
        <w:rPr>
          <w:rFonts w:hint="eastAsia" w:ascii="Times New Roman" w:eastAsia="仿宋_GB2312"/>
          <w:kern w:val="1"/>
        </w:rPr>
        <w:t>《中华人民共和国食品安全法》第一百二十二条第一款</w:t>
      </w:r>
      <w:bookmarkEnd w:id="3"/>
      <w:r>
        <w:rPr>
          <w:rFonts w:hint="eastAsia" w:ascii="Times New Roman" w:eastAsia="仿宋_GB2312"/>
          <w:kern w:val="1"/>
        </w:rPr>
        <w:t>“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r>
        <w:rPr>
          <w:rFonts w:ascii="Times New Roman" w:eastAsia="仿宋_GB2312"/>
          <w:kern w:val="1"/>
        </w:rPr>
        <w:t>的规定，对当事人给予行政处罚。</w:t>
      </w:r>
    </w:p>
    <w:p>
      <w:pPr>
        <w:pStyle w:val="2"/>
        <w:tabs>
          <w:tab w:val="left" w:pos="9060"/>
        </w:tabs>
        <w:spacing w:line="520" w:lineRule="exact"/>
        <w:ind w:firstLine="640" w:firstLineChars="200"/>
        <w:jc w:val="both"/>
        <w:rPr>
          <w:rFonts w:ascii="Times New Roman" w:eastAsia="仿宋_GB2312"/>
          <w:kern w:val="1"/>
        </w:rPr>
      </w:pPr>
      <w:bookmarkStart w:id="4" w:name="_Hlk103932174"/>
      <w:r>
        <w:rPr>
          <w:rFonts w:hint="eastAsia" w:ascii="Times New Roman" w:eastAsia="仿宋_GB2312"/>
          <w:kern w:val="1"/>
        </w:rPr>
        <w:t>鉴于当事人在案发后积极配合案件调查，如实陈述违法事实，全面排查积极整改。应依据《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对当事人予以减轻处罚。</w:t>
      </w:r>
    </w:p>
    <w:bookmarkEnd w:id="4"/>
    <w:p>
      <w:pPr>
        <w:pStyle w:val="2"/>
        <w:tabs>
          <w:tab w:val="left" w:pos="9060"/>
        </w:tabs>
        <w:spacing w:line="520" w:lineRule="exact"/>
        <w:ind w:firstLine="640" w:firstLineChars="200"/>
        <w:jc w:val="both"/>
        <w:rPr>
          <w:rFonts w:ascii="Times New Roman" w:eastAsia="仿宋_GB2312"/>
          <w:color w:val="000000"/>
          <w:u w:val="single"/>
        </w:rPr>
      </w:pPr>
      <w:r>
        <w:rPr>
          <w:rFonts w:ascii="Times New Roman" w:eastAsia="仿宋_GB2312"/>
          <w:kern w:val="1"/>
        </w:rPr>
        <w:t>综上，当事人上述行为违反了</w:t>
      </w:r>
      <w:r>
        <w:rPr>
          <w:rFonts w:hint="eastAsia" w:ascii="Times New Roman" w:eastAsia="仿宋_GB2312"/>
          <w:color w:val="000000"/>
        </w:rPr>
        <w:t>《中华人民共和国食品安全法》第三十五条第一款</w:t>
      </w:r>
      <w:r>
        <w:rPr>
          <w:rFonts w:ascii="Times New Roman" w:eastAsia="仿宋_GB2312"/>
          <w:color w:val="000000"/>
        </w:rPr>
        <w:t>的规定，</w:t>
      </w:r>
      <w:r>
        <w:rPr>
          <w:rFonts w:ascii="Times New Roman" w:eastAsia="仿宋_GB2312"/>
          <w:kern w:val="1"/>
        </w:rPr>
        <w:t>依据</w:t>
      </w:r>
      <w:r>
        <w:rPr>
          <w:rFonts w:hint="eastAsia" w:ascii="Times New Roman" w:eastAsia="仿宋_GB2312"/>
          <w:kern w:val="1"/>
        </w:rPr>
        <w:t>《中华人民共和国食品安全法》第一百二十二条第一款</w:t>
      </w:r>
      <w:r>
        <w:rPr>
          <w:rFonts w:ascii="Times New Roman" w:eastAsia="仿宋_GB2312"/>
          <w:kern w:val="1"/>
        </w:rPr>
        <w:t>的规定，决定处罚如下：</w:t>
      </w:r>
    </w:p>
    <w:p>
      <w:pPr>
        <w:pStyle w:val="2"/>
        <w:tabs>
          <w:tab w:val="left" w:pos="8405"/>
        </w:tabs>
        <w:spacing w:line="520" w:lineRule="exact"/>
        <w:ind w:firstLine="640" w:firstLineChars="200"/>
        <w:jc w:val="both"/>
        <w:rPr>
          <w:rFonts w:ascii="Times New Roman" w:eastAsia="仿宋_GB2312"/>
          <w:kern w:val="1"/>
        </w:rPr>
      </w:pPr>
      <w:r>
        <w:rPr>
          <w:rFonts w:hint="eastAsia" w:ascii="Times New Roman" w:eastAsia="仿宋_GB2312"/>
          <w:kern w:val="1"/>
        </w:rPr>
        <w:t>1．没收用于违法经营的菜刀1把、菜板1个、不锈钢盆1个；</w:t>
      </w:r>
    </w:p>
    <w:p>
      <w:pPr>
        <w:pStyle w:val="2"/>
        <w:tabs>
          <w:tab w:val="left" w:pos="8405"/>
        </w:tabs>
        <w:spacing w:line="520" w:lineRule="exact"/>
        <w:ind w:firstLine="640" w:firstLineChars="200"/>
        <w:jc w:val="both"/>
        <w:rPr>
          <w:rFonts w:ascii="Times New Roman" w:eastAsia="仿宋_GB2312"/>
          <w:kern w:val="1"/>
        </w:rPr>
      </w:pPr>
      <w:r>
        <w:rPr>
          <w:rFonts w:hint="eastAsia" w:ascii="Times New Roman" w:eastAsia="仿宋_GB2312"/>
          <w:kern w:val="1"/>
        </w:rPr>
        <w:t>2．罚款</w:t>
      </w:r>
      <w:r>
        <w:rPr>
          <w:rFonts w:ascii="Times New Roman" w:eastAsia="仿宋_GB2312"/>
          <w:kern w:val="1"/>
        </w:rPr>
        <w:t>10</w:t>
      </w:r>
      <w:r>
        <w:rPr>
          <w:rFonts w:hint="eastAsia" w:ascii="Times New Roman" w:eastAsia="仿宋_GB2312"/>
          <w:kern w:val="1"/>
        </w:rPr>
        <w:t>000元。</w:t>
      </w:r>
    </w:p>
    <w:p>
      <w:pPr>
        <w:pStyle w:val="2"/>
        <w:tabs>
          <w:tab w:val="left" w:pos="8405"/>
        </w:tabs>
        <w:spacing w:line="520" w:lineRule="exact"/>
        <w:ind w:firstLine="640" w:firstLineChars="200"/>
        <w:jc w:val="both"/>
        <w:rPr>
          <w:rFonts w:ascii="Times New Roman" w:eastAsia="仿宋_GB2312"/>
          <w:color w:val="000000"/>
        </w:rPr>
      </w:pPr>
      <w:r>
        <w:rPr>
          <w:rFonts w:ascii="Times New Roman" w:eastAsia="仿宋_GB2312"/>
          <w:color w:val="000000"/>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pStyle w:val="2"/>
        <w:tabs>
          <w:tab w:val="left" w:pos="9060"/>
        </w:tabs>
        <w:spacing w:line="520" w:lineRule="exact"/>
        <w:ind w:firstLine="627" w:firstLineChars="196"/>
        <w:jc w:val="both"/>
        <w:rPr>
          <w:rFonts w:ascii="Times New Roman" w:eastAsia="仿宋_GB2312"/>
          <w:color w:val="000000"/>
        </w:rPr>
      </w:pPr>
      <w:r>
        <w:rPr>
          <w:rFonts w:ascii="Times New Roman" w:eastAsia="仿宋_GB2312"/>
          <w:color w:val="000000"/>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spacing w:line="560" w:lineRule="exact"/>
        <w:ind w:right="640" w:firstLine="601"/>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天津市北辰区市场监督管理局</w:t>
      </w:r>
    </w:p>
    <w:p>
      <w:pPr>
        <w:spacing w:line="560" w:lineRule="exact"/>
        <w:ind w:right="640" w:firstLine="601"/>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2022年5月20日</w:t>
      </w: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spacing w:line="500" w:lineRule="exact"/>
        <w:rPr>
          <w:rFonts w:ascii="Times New Roman" w:hAnsi="Times New Roman" w:eastAsia="仿宋_GB2312"/>
          <w:bCs/>
          <w:sz w:val="32"/>
          <w:szCs w:val="32"/>
        </w:rPr>
      </w:pPr>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1386D"/>
    <w:rsid w:val="00054BB9"/>
    <w:rsid w:val="00066F73"/>
    <w:rsid w:val="00067A66"/>
    <w:rsid w:val="00067D81"/>
    <w:rsid w:val="000A309D"/>
    <w:rsid w:val="000D332B"/>
    <w:rsid w:val="000D3D4D"/>
    <w:rsid w:val="00101CDB"/>
    <w:rsid w:val="00167D75"/>
    <w:rsid w:val="00177F6F"/>
    <w:rsid w:val="00181859"/>
    <w:rsid w:val="001C0839"/>
    <w:rsid w:val="001D4924"/>
    <w:rsid w:val="001E15A2"/>
    <w:rsid w:val="002024FF"/>
    <w:rsid w:val="00224661"/>
    <w:rsid w:val="002443A5"/>
    <w:rsid w:val="002832C1"/>
    <w:rsid w:val="00283759"/>
    <w:rsid w:val="00290EF7"/>
    <w:rsid w:val="002911A6"/>
    <w:rsid w:val="002D198A"/>
    <w:rsid w:val="002D29F1"/>
    <w:rsid w:val="00303356"/>
    <w:rsid w:val="00333381"/>
    <w:rsid w:val="00392A60"/>
    <w:rsid w:val="003B472E"/>
    <w:rsid w:val="003D34E1"/>
    <w:rsid w:val="0044442E"/>
    <w:rsid w:val="004D190E"/>
    <w:rsid w:val="004E1683"/>
    <w:rsid w:val="004F0418"/>
    <w:rsid w:val="004F4C72"/>
    <w:rsid w:val="004F711B"/>
    <w:rsid w:val="00510C2F"/>
    <w:rsid w:val="0053106D"/>
    <w:rsid w:val="005B5017"/>
    <w:rsid w:val="005C021D"/>
    <w:rsid w:val="0060446F"/>
    <w:rsid w:val="00604DDE"/>
    <w:rsid w:val="00610AD2"/>
    <w:rsid w:val="00621473"/>
    <w:rsid w:val="00633A74"/>
    <w:rsid w:val="006A5D25"/>
    <w:rsid w:val="006C38A8"/>
    <w:rsid w:val="006F7DB1"/>
    <w:rsid w:val="00710D36"/>
    <w:rsid w:val="007155A8"/>
    <w:rsid w:val="00741BF7"/>
    <w:rsid w:val="007459B9"/>
    <w:rsid w:val="00790247"/>
    <w:rsid w:val="00790F1B"/>
    <w:rsid w:val="007B2408"/>
    <w:rsid w:val="00852D5A"/>
    <w:rsid w:val="008659C7"/>
    <w:rsid w:val="008C1251"/>
    <w:rsid w:val="008E3EBE"/>
    <w:rsid w:val="008E3FFA"/>
    <w:rsid w:val="008E7C6A"/>
    <w:rsid w:val="00903797"/>
    <w:rsid w:val="00924A76"/>
    <w:rsid w:val="009472D4"/>
    <w:rsid w:val="00950BB8"/>
    <w:rsid w:val="009579CE"/>
    <w:rsid w:val="0099338B"/>
    <w:rsid w:val="009B0D60"/>
    <w:rsid w:val="009D6E69"/>
    <w:rsid w:val="00A14864"/>
    <w:rsid w:val="00A54375"/>
    <w:rsid w:val="00A570BD"/>
    <w:rsid w:val="00A8788A"/>
    <w:rsid w:val="00AC116B"/>
    <w:rsid w:val="00AC601E"/>
    <w:rsid w:val="00B048AD"/>
    <w:rsid w:val="00B77688"/>
    <w:rsid w:val="00B947CB"/>
    <w:rsid w:val="00C472AE"/>
    <w:rsid w:val="00C70280"/>
    <w:rsid w:val="00CA10EA"/>
    <w:rsid w:val="00CA11A7"/>
    <w:rsid w:val="00CA1A2A"/>
    <w:rsid w:val="00CA3857"/>
    <w:rsid w:val="00D34ADB"/>
    <w:rsid w:val="00D45EBA"/>
    <w:rsid w:val="00D626B2"/>
    <w:rsid w:val="00D77A56"/>
    <w:rsid w:val="00D90305"/>
    <w:rsid w:val="00DA7499"/>
    <w:rsid w:val="00DE569E"/>
    <w:rsid w:val="00E044E8"/>
    <w:rsid w:val="00E2188E"/>
    <w:rsid w:val="00E319D6"/>
    <w:rsid w:val="00E40FD2"/>
    <w:rsid w:val="00E4441A"/>
    <w:rsid w:val="00E877C9"/>
    <w:rsid w:val="00EB456C"/>
    <w:rsid w:val="00EB7C2E"/>
    <w:rsid w:val="00EC4DFC"/>
    <w:rsid w:val="00EC77E0"/>
    <w:rsid w:val="00F01391"/>
    <w:rsid w:val="00F344BA"/>
    <w:rsid w:val="00F502AB"/>
    <w:rsid w:val="00F95B1D"/>
    <w:rsid w:val="00FB1DB9"/>
    <w:rsid w:val="00FD7FB1"/>
    <w:rsid w:val="00FF1B2E"/>
    <w:rsid w:val="79B7F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 字符"/>
    <w:basedOn w:val="6"/>
    <w:semiHidden/>
    <w:qFormat/>
    <w:uiPriority w:val="99"/>
    <w:rPr>
      <w:rFonts w:ascii="Calibri" w:hAnsi="Calibri" w:eastAsia="宋体" w:cs="Times New Roman"/>
      <w:szCs w:val="24"/>
    </w:rPr>
  </w:style>
  <w:style w:type="character" w:customStyle="1" w:styleId="10">
    <w:name w:val="正文文本 字符1"/>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288</Words>
  <Characters>1643</Characters>
  <Lines>13</Lines>
  <Paragraphs>3</Paragraphs>
  <TotalTime>258</TotalTime>
  <ScaleCrop>false</ScaleCrop>
  <LinksUpToDate>false</LinksUpToDate>
  <CharactersWithSpaces>1928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2021-07-30T10:13:00Z</dcterms:created>
  <dc:creator>张志鹏</dc:creator>
  <cp:lastModifiedBy>greatwall</cp:lastModifiedBy>
  <cp:lastPrinted>2022-05-20T09:44:00Z</cp:lastPrinted>
  <dcterms:modified xsi:type="dcterms:W3CDTF">2022-05-23T14:41:24Z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