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val="0"/>
        <w:kinsoku/>
        <w:wordWrap/>
        <w:overflowPunct/>
        <w:topLinePunct w:val="0"/>
        <w:autoSpaceDE/>
        <w:autoSpaceDN/>
        <w:bidi w:val="0"/>
        <w:adjustRightInd/>
        <w:spacing w:before="312" w:beforeLines="100" w:after="312" w:afterLines="100" w:line="500" w:lineRule="exact"/>
        <w:jc w:val="center"/>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2022</w:t>
      </w:r>
      <w:r>
        <w:rPr>
          <w:rFonts w:hint="eastAsia" w:ascii="Times New Roman" w:hAnsi="Times New Roman" w:eastAsia="仿宋_GB2312" w:cs="仿宋"/>
          <w:sz w:val="32"/>
          <w:szCs w:val="32"/>
        </w:rPr>
        <w:t>〕304号</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cs="仿宋_GB2312"/>
          <w:sz w:val="32"/>
          <w:szCs w:val="32"/>
        </w:rPr>
        <w:t>天津楠佳商贸有限公司</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仿宋_GB2312" w:cs="Mongolian Baiti"/>
          <w:sz w:val="32"/>
          <w:szCs w:val="32"/>
        </w:rPr>
      </w:pPr>
      <w:r>
        <w:rPr>
          <w:rFonts w:hint="eastAsia" w:ascii="Times New Roman" w:hAnsi="Times New Roman" w:eastAsia="仿宋_GB2312" w:cs="Mongolian Baiti"/>
          <w:kern w:val="1"/>
          <w:sz w:val="32"/>
          <w:szCs w:val="32"/>
        </w:rPr>
        <w:t>主体资格证照名称：营业执照</w:t>
      </w:r>
    </w:p>
    <w:p>
      <w:pPr>
        <w:keepNext w:val="0"/>
        <w:keepLines w:val="0"/>
        <w:pageBreakBefore w:val="0"/>
        <w:widowControl w:val="0"/>
        <w:kinsoku/>
        <w:wordWrap/>
        <w:overflowPunct/>
        <w:topLinePunct w:val="0"/>
        <w:autoSpaceDE/>
        <w:autoSpaceDN/>
        <w:bidi w:val="0"/>
        <w:adjustRightInd/>
        <w:snapToGrid w:val="0"/>
        <w:spacing w:line="500" w:lineRule="exact"/>
        <w:ind w:hanging="140"/>
        <w:jc w:val="left"/>
        <w:textAlignment w:val="auto"/>
        <w:rPr>
          <w:rFonts w:ascii="仿宋_GB2312" w:eastAsia="仿宋_GB2312"/>
          <w:sz w:val="32"/>
          <w:szCs w:val="32"/>
        </w:rPr>
      </w:pPr>
      <w:r>
        <w:rPr>
          <w:rFonts w:hint="eastAsia" w:ascii="Times New Roman" w:hAnsi="Times New Roman" w:eastAsia="仿宋_GB2312" w:cs="Mongolian Baiti"/>
          <w:kern w:val="1"/>
          <w:sz w:val="32"/>
          <w:szCs w:val="32"/>
        </w:rPr>
        <w:t xml:space="preserve"> 统一社会信用代码：</w:t>
      </w:r>
      <w:r>
        <w:rPr>
          <w:rFonts w:hint="eastAsia" w:ascii="仿宋_GB2312" w:eastAsia="仿宋_GB2312" w:cs="仿宋_GB2312"/>
          <w:sz w:val="32"/>
          <w:szCs w:val="32"/>
        </w:rPr>
        <w:t>91120113MA06TR661E</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仿宋_GB2312" w:eastAsia="仿宋_GB2312" w:cs="仿宋_GB2312"/>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sz w:val="32"/>
          <w:szCs w:val="32"/>
        </w:rPr>
        <w:t>天津市北辰区佳荣里街井田公寓11-1-401</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sz w:val="32"/>
          <w:szCs w:val="32"/>
        </w:rPr>
        <w:t>姚东</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2022年5月4日、2022年5月7日，我局分别接到两名消费者投诉京喜平台店铺“楠佳家装建材拼购专营店”销售无3C认证的小夜灯，能提供相关照片和开箱视频。2022年5月8日，我局执法人员到天津楠佳商贸有限公司进行现场检查，其使用天津楠佳商贸有限公司营业执照在京喜平台开设店铺“楠佳家装建材拼购专营店”，现场未发现投诉人购买的小夜灯。京喜平台店铺销售有上述小夜灯。当事人涉嫌销售无3C认证的小夜灯，2022年5月1</w:t>
      </w:r>
      <w:r>
        <w:rPr>
          <w:rFonts w:ascii="仿宋_GB2312" w:hAnsi="仿宋" w:eastAsia="仿宋_GB2312"/>
          <w:color w:val="000000"/>
          <w:sz w:val="32"/>
          <w:szCs w:val="32"/>
        </w:rPr>
        <w:t>2</w:t>
      </w:r>
      <w:r>
        <w:rPr>
          <w:rFonts w:hint="eastAsia" w:ascii="仿宋_GB2312" w:hAnsi="仿宋" w:eastAsia="仿宋_GB2312"/>
          <w:color w:val="000000"/>
          <w:sz w:val="32"/>
          <w:szCs w:val="32"/>
        </w:rPr>
        <w:t>日，执法人员报经局领导批准，予以立案调查。执法人员采取现场检查、询问相关人员、协助调查等方式进行了调查。</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ascii="仿宋_GB2312" w:eastAsia="仿宋_GB2312"/>
          <w:color w:val="000000"/>
          <w:sz w:val="32"/>
          <w:szCs w:val="32"/>
        </w:rPr>
      </w:pPr>
      <w:r>
        <w:rPr>
          <w:rFonts w:hint="eastAsia" w:ascii="仿宋_GB2312" w:hAnsi="Times New Roman" w:eastAsia="仿宋_GB2312" w:cs="仿宋_GB2312"/>
          <w:sz w:val="32"/>
          <w:szCs w:val="32"/>
        </w:rPr>
        <w:t>经查，</w:t>
      </w:r>
      <w:r>
        <w:rPr>
          <w:rFonts w:hint="eastAsia" w:ascii="仿宋_GB2312" w:eastAsia="仿宋_GB2312"/>
          <w:color w:val="000000"/>
          <w:sz w:val="32"/>
          <w:szCs w:val="32"/>
        </w:rPr>
        <w:t>当事人在京喜平台开设店铺“楠佳家装建材拼购专营店”销售小夜灯，上述小夜灯为当事人从拼多多店铺“鸿鑫家装”下单后由其代发货给消费者，当事人不能提供上述小夜灯“3C”认证相关材料。2022年5月5日，当事人从拼多多店</w:t>
      </w: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ascii="仿宋_GB2312" w:eastAsia="仿宋_GB2312"/>
          <w:color w:val="000000"/>
          <w:sz w:val="32"/>
          <w:szCs w:val="32"/>
        </w:rPr>
      </w:pPr>
      <w:r>
        <w:rPr>
          <w:rFonts w:hint="eastAsia" w:ascii="仿宋_GB2312" w:eastAsia="仿宋_GB2312"/>
          <w:color w:val="000000"/>
          <w:sz w:val="32"/>
          <w:szCs w:val="32"/>
        </w:rPr>
        <w:t>铺“鸿鑫家装”购买上述小夜灯自用，收到货后，小夜灯无3C认证标志。截至案发，当事人共销售3台小夜灯，获利11.28元。上述行为满足销售无3C认证的小夜灯的构成要件，本案货值金额22.4元，违法所得11.28元。</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ascii="仿宋_GB2312" w:eastAsia="仿宋_GB2312"/>
          <w:sz w:val="32"/>
          <w:szCs w:val="32"/>
        </w:rPr>
      </w:pPr>
      <w:r>
        <w:rPr>
          <w:rFonts w:hint="eastAsia" w:ascii="仿宋_GB2312" w:hAnsi="Times New Roman" w:eastAsia="仿宋_GB2312" w:cs="仿宋"/>
          <w:color w:val="000000"/>
          <w:sz w:val="32"/>
          <w:szCs w:val="32"/>
        </w:rPr>
        <w:t>上述事实，主要有以下证据证明：</w:t>
      </w:r>
      <w:r>
        <w:rPr>
          <w:rFonts w:hint="eastAsia" w:ascii="仿宋_GB2312" w:eastAsia="仿宋_GB2312"/>
          <w:sz w:val="32"/>
          <w:szCs w:val="32"/>
        </w:rPr>
        <w:t>1.当事人的营业执照复印件、法定代表人姚东的身份证复印件；2.现场笔录、现场照片；3.投诉材料、法定代表人姚东对王永香的授权委托书、王永香的身份证复印件、对王永香的询问笔录，王永香个人购买小夜灯的订单截图和小夜灯照片、强制性产品认证目录描述与界定表（2020年修订）打印件；4.小夜灯销售明细、违法所得和货值金额计算表；5.当事人京喜店铺“楠佳家装建材拼购专营店”小夜灯下架截图。</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2年8月31日依法向当事人送达了《行政处罚告知书》（津辰市监罚告〔20</w:t>
      </w:r>
      <w:r>
        <w:rPr>
          <w:rFonts w:ascii="仿宋_GB2312" w:hAnsi="Times New Roman" w:eastAsia="仿宋_GB2312" w:cs="仿宋"/>
          <w:color w:val="000000"/>
          <w:sz w:val="32"/>
          <w:szCs w:val="32"/>
        </w:rPr>
        <w:t>22</w:t>
      </w:r>
      <w:r>
        <w:rPr>
          <w:rFonts w:hint="eastAsia" w:ascii="仿宋_GB2312" w:hAnsi="Times New Roman" w:eastAsia="仿宋_GB2312" w:cs="仿宋"/>
          <w:color w:val="000000"/>
          <w:sz w:val="32"/>
          <w:szCs w:val="32"/>
        </w:rPr>
        <w:t>〕304号），当事人未提出陈述申辩意见。</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_GB2312" w:eastAsia="仿宋_GB2312"/>
          <w:bCs/>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w:t>
      </w:r>
      <w:r>
        <w:rPr>
          <w:rFonts w:hint="eastAsia" w:ascii="仿宋_GB2312" w:eastAsia="仿宋_GB2312"/>
          <w:kern w:val="0"/>
          <w:sz w:val="32"/>
          <w:szCs w:val="32"/>
        </w:rPr>
        <w:t>《中华人民共和国认证认可条例》第二十七条“为了保护国家安全、防止欺诈行为、保护人体健康或者安全、保护动植物生命或者健康、保护环境，国家规定相关产品必须经过认证的，应当经过认证并标注认证标志后，方可出厂、销售、进口或者在其他经营活动中使用。”的规定</w:t>
      </w:r>
      <w:r>
        <w:rPr>
          <w:rFonts w:hint="eastAsia" w:ascii="仿宋_GB2312" w:hAnsi="仿宋" w:eastAsia="仿宋_GB2312"/>
          <w:sz w:val="32"/>
          <w:szCs w:val="32"/>
        </w:rPr>
        <w:t>，</w:t>
      </w:r>
      <w:r>
        <w:rPr>
          <w:rFonts w:hint="eastAsia" w:ascii="仿宋_GB2312" w:eastAsia="仿宋_GB2312"/>
          <w:bCs/>
          <w:sz w:val="32"/>
          <w:szCs w:val="32"/>
        </w:rPr>
        <w:t>依据</w:t>
      </w:r>
      <w:r>
        <w:rPr>
          <w:rFonts w:hint="eastAsia" w:ascii="仿宋_GB2312" w:hAnsi="仿宋" w:eastAsia="仿宋_GB2312"/>
          <w:sz w:val="32"/>
          <w:szCs w:val="32"/>
        </w:rPr>
        <w:t>《</w:t>
      </w:r>
      <w:r>
        <w:rPr>
          <w:rFonts w:hint="eastAsia" w:ascii="仿宋_GB2312" w:eastAsia="仿宋_GB2312" w:cs="仿宋_GB2312"/>
          <w:sz w:val="32"/>
          <w:szCs w:val="32"/>
        </w:rPr>
        <w:t>中华人民共和国认证认可条例</w:t>
      </w:r>
      <w:r>
        <w:rPr>
          <w:rFonts w:hint="eastAsia" w:ascii="仿宋_GB2312" w:hAnsi="仿宋" w:eastAsia="仿宋_GB2312"/>
          <w:sz w:val="32"/>
          <w:szCs w:val="32"/>
        </w:rPr>
        <w:t>》第六十六条“列入目录的产品未经认证，擅自出厂、销售、进口或者在其他经营活动中使用的，责令改正，处５万元以上２０万元以下的罚款，有违法所得的，没收违法所得。”的规定，</w:t>
      </w:r>
      <w:r>
        <w:rPr>
          <w:rFonts w:hint="eastAsia" w:ascii="仿宋_GB2312" w:eastAsia="仿宋_GB2312"/>
          <w:bCs/>
          <w:sz w:val="32"/>
          <w:szCs w:val="32"/>
        </w:rPr>
        <w:t>对当事人进行行政</w:t>
      </w:r>
      <w:r>
        <w:rPr>
          <w:rFonts w:ascii="仿宋_GB2312" w:eastAsia="仿宋_GB2312"/>
          <w:bCs/>
          <w:sz w:val="32"/>
          <w:szCs w:val="32"/>
        </w:rPr>
        <w:t>处罚。</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_GB2312" w:hAnsi="仿宋" w:eastAsia="仿宋_GB2312"/>
          <w:sz w:val="32"/>
          <w:szCs w:val="32"/>
        </w:rPr>
      </w:pPr>
      <w:r>
        <w:rPr>
          <w:rFonts w:hint="eastAsia" w:ascii="仿宋_GB2312" w:hAnsi="宋体" w:eastAsia="仿宋_GB2312" w:cs="宋体"/>
          <w:color w:val="212121"/>
          <w:kern w:val="0"/>
          <w:sz w:val="32"/>
          <w:szCs w:val="32"/>
        </w:rPr>
        <w:t>鉴于当事人</w:t>
      </w:r>
      <w:r>
        <w:rPr>
          <w:rStyle w:val="8"/>
          <w:rFonts w:hint="eastAsia" w:ascii="仿宋_GB2312" w:hAnsi="仿宋" w:eastAsia="仿宋_GB2312" w:cs="Arial"/>
          <w:i w:val="0"/>
          <w:iCs w:val="0"/>
          <w:sz w:val="32"/>
          <w:szCs w:val="32"/>
          <w:shd w:val="clear" w:color="auto" w:fill="FFFFFF"/>
        </w:rPr>
        <w:t>积极配合案件调查</w:t>
      </w:r>
      <w:r>
        <w:rPr>
          <w:rFonts w:hint="eastAsia" w:ascii="仿宋_GB2312" w:hAnsi="仿宋" w:eastAsia="仿宋_GB2312"/>
          <w:sz w:val="32"/>
          <w:szCs w:val="32"/>
        </w:rPr>
        <w:t>，积极改正违法行为，依据</w:t>
      </w:r>
      <w:r>
        <w:rPr>
          <w:rFonts w:hint="eastAsia" w:ascii="仿宋_GB2312" w:hAnsi="宋体" w:eastAsia="仿宋_GB2312" w:cs="宋体"/>
          <w:color w:val="212121"/>
          <w:kern w:val="0"/>
          <w:sz w:val="32"/>
          <w:szCs w:val="32"/>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w:t>
      </w:r>
      <w:r>
        <w:rPr>
          <w:rFonts w:hint="eastAsia" w:ascii="仿宋_GB2312" w:eastAsia="仿宋_GB2312" w:cs="仿宋_GB2312"/>
          <w:bCs/>
          <w:sz w:val="32"/>
          <w:szCs w:val="32"/>
        </w:rPr>
        <w:t>，予以减轻处罚。</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jc w:val="left"/>
        <w:textAlignment w:val="auto"/>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eastAsia="仿宋_GB2312" w:cs="仿宋_GB2312"/>
          <w:sz w:val="32"/>
          <w:szCs w:val="32"/>
        </w:rPr>
        <w:t>《中华人民共和国认证认可条例》第二十七条</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w:t>
      </w:r>
      <w:r>
        <w:rPr>
          <w:rFonts w:hint="eastAsia" w:ascii="仿宋_GB2312" w:eastAsia="仿宋_GB2312" w:cs="仿宋_GB2312"/>
          <w:sz w:val="32"/>
          <w:szCs w:val="32"/>
        </w:rPr>
        <w:t>中华人民共和国认证认可条例</w:t>
      </w:r>
      <w:r>
        <w:rPr>
          <w:rFonts w:hint="eastAsia" w:ascii="仿宋_GB2312" w:hAnsi="仿宋" w:eastAsia="仿宋_GB2312"/>
          <w:sz w:val="32"/>
          <w:szCs w:val="32"/>
        </w:rPr>
        <w:t>》第六十六条</w:t>
      </w:r>
      <w:r>
        <w:rPr>
          <w:rFonts w:hint="eastAsia" w:ascii="仿宋_GB2312" w:eastAsia="仿宋_GB2312"/>
          <w:bCs/>
          <w:sz w:val="32"/>
          <w:szCs w:val="32"/>
        </w:rPr>
        <w:t>的</w:t>
      </w:r>
      <w:r>
        <w:rPr>
          <w:rFonts w:ascii="仿宋_GB2312" w:eastAsia="仿宋_GB2312"/>
          <w:bCs/>
          <w:sz w:val="32"/>
          <w:szCs w:val="32"/>
        </w:rPr>
        <w:t>规定，</w:t>
      </w:r>
      <w:r>
        <w:rPr>
          <w:rFonts w:hint="eastAsia" w:ascii="仿宋_GB2312" w:eastAsia="仿宋_GB2312"/>
          <w:bCs/>
          <w:sz w:val="32"/>
          <w:szCs w:val="32"/>
        </w:rPr>
        <w:t>责令当事人停止销售无3C认证的小夜灯的行为，</w:t>
      </w:r>
      <w:r>
        <w:rPr>
          <w:rFonts w:ascii="仿宋_GB2312" w:eastAsia="仿宋_GB2312"/>
          <w:bCs/>
          <w:sz w:val="32"/>
          <w:szCs w:val="32"/>
        </w:rPr>
        <w:t>决定处罚如下：</w:t>
      </w:r>
      <w:r>
        <w:rPr>
          <w:rFonts w:hint="eastAsia" w:ascii="仿宋_GB2312" w:hAnsi="仿宋" w:eastAsia="仿宋_GB2312"/>
          <w:sz w:val="32"/>
          <w:szCs w:val="32"/>
        </w:rPr>
        <w:t>1.罚款500元；2.没收违法所得11.28元。</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中华人民共和国行政处罚法》第七十二条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jc w:val="left"/>
        <w:textAlignment w:val="auto"/>
        <w:rPr>
          <w:rFonts w:ascii="仿宋_GB2312" w:eastAsia="仿宋_GB2312" w:cs="仿宋_GB2312"/>
          <w:kern w:val="1"/>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不服本行政处罚决定，可以在收到本行政处罚决定书之日起六十日内向天津市北辰区人民政府申请行政复议，也可以在六个月内依法向天津市北辰区人民法院提起行政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仿宋_GB2312" w:eastAsia="仿宋_GB2312" w:cs="仿宋_GB2312"/>
          <w:kern w:val="1"/>
          <w:sz w:val="32"/>
          <w:szCs w:val="32"/>
        </w:rPr>
      </w:pPr>
      <w:r>
        <w:rPr>
          <w:rFonts w:hint="eastAsia" w:ascii="仿宋_GB2312" w:eastAsia="仿宋_GB2312" w:cs="仿宋_GB2312"/>
          <w:kern w:val="1"/>
          <w:sz w:val="32"/>
          <w:szCs w:val="32"/>
        </w:rPr>
        <w:t>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pacing w:line="50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天津市北辰区市场监督管理局</w:t>
      </w:r>
    </w:p>
    <w:p>
      <w:pPr>
        <w:keepNext w:val="0"/>
        <w:keepLines w:val="0"/>
        <w:pageBreakBefore w:val="0"/>
        <w:widowControl w:val="0"/>
        <w:kinsoku/>
        <w:wordWrap/>
        <w:overflowPunct/>
        <w:topLinePunct w:val="0"/>
        <w:autoSpaceDE/>
        <w:autoSpaceDN/>
        <w:bidi w:val="0"/>
        <w:adjustRightInd/>
        <w:spacing w:line="500" w:lineRule="exact"/>
        <w:ind w:right="640" w:firstLine="600"/>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 xml:space="preserve"> 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9</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8</w:t>
      </w:r>
      <w:r>
        <w:rPr>
          <w:rFonts w:hint="eastAsia" w:ascii="Times New Roman" w:hAnsi="Times New Roman" w:eastAsia="仿宋_GB2312" w:cs="仿宋"/>
          <w:color w:val="000000"/>
          <w:sz w:val="32"/>
          <w:szCs w:val="32"/>
        </w:rPr>
        <w:t>日</w:t>
      </w:r>
    </w:p>
    <w:p>
      <w:pPr>
        <w:spacing w:line="520" w:lineRule="exact"/>
        <w:ind w:right="640" w:firstLine="600"/>
        <w:jc w:val="center"/>
        <w:rPr>
          <w:rFonts w:ascii="Times New Roman" w:hAnsi="Times New Roman" w:eastAsia="仿宋_GB2312" w:cs="仿宋"/>
          <w:color w:val="000000"/>
          <w:sz w:val="32"/>
          <w:szCs w:val="32"/>
        </w:rPr>
      </w:pPr>
    </w:p>
    <w:p>
      <w:pPr>
        <w:spacing w:line="380" w:lineRule="exact"/>
        <w:jc w:val="center"/>
        <w:rPr>
          <w:rFonts w:ascii="Times New Roman" w:hAnsi="Times New Roman" w:cs="宋体"/>
          <w:color w:val="000000"/>
          <w:sz w:val="44"/>
          <w:szCs w:val="44"/>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95A3D"/>
    <w:rsid w:val="001A0B6D"/>
    <w:rsid w:val="001B0F2D"/>
    <w:rsid w:val="001B64A7"/>
    <w:rsid w:val="001C325C"/>
    <w:rsid w:val="001F3B37"/>
    <w:rsid w:val="002552CB"/>
    <w:rsid w:val="00255BAE"/>
    <w:rsid w:val="002B1236"/>
    <w:rsid w:val="002B66C1"/>
    <w:rsid w:val="002D46C7"/>
    <w:rsid w:val="00307A35"/>
    <w:rsid w:val="00375E5F"/>
    <w:rsid w:val="00384A91"/>
    <w:rsid w:val="00393B49"/>
    <w:rsid w:val="003A23E5"/>
    <w:rsid w:val="003C7A1D"/>
    <w:rsid w:val="003D10BE"/>
    <w:rsid w:val="003D1749"/>
    <w:rsid w:val="004236FF"/>
    <w:rsid w:val="004461BA"/>
    <w:rsid w:val="00470945"/>
    <w:rsid w:val="004B09E2"/>
    <w:rsid w:val="004B1E0A"/>
    <w:rsid w:val="004B1EF9"/>
    <w:rsid w:val="004D19B9"/>
    <w:rsid w:val="004F7283"/>
    <w:rsid w:val="00521F53"/>
    <w:rsid w:val="00523B7A"/>
    <w:rsid w:val="005C27F7"/>
    <w:rsid w:val="005E20F2"/>
    <w:rsid w:val="00674CD9"/>
    <w:rsid w:val="006958BA"/>
    <w:rsid w:val="006F10D0"/>
    <w:rsid w:val="007010B3"/>
    <w:rsid w:val="00752DF9"/>
    <w:rsid w:val="007637AB"/>
    <w:rsid w:val="007A0DBB"/>
    <w:rsid w:val="007A1B5A"/>
    <w:rsid w:val="007B1827"/>
    <w:rsid w:val="007D4379"/>
    <w:rsid w:val="007E44E6"/>
    <w:rsid w:val="00803295"/>
    <w:rsid w:val="008663BE"/>
    <w:rsid w:val="008C6FC3"/>
    <w:rsid w:val="008F7844"/>
    <w:rsid w:val="009324FF"/>
    <w:rsid w:val="009476ED"/>
    <w:rsid w:val="00976F1E"/>
    <w:rsid w:val="009B267D"/>
    <w:rsid w:val="009F7C39"/>
    <w:rsid w:val="00A07B3D"/>
    <w:rsid w:val="00A258FE"/>
    <w:rsid w:val="00A32811"/>
    <w:rsid w:val="00A33977"/>
    <w:rsid w:val="00A36E1E"/>
    <w:rsid w:val="00A445D1"/>
    <w:rsid w:val="00A52E05"/>
    <w:rsid w:val="00AD65B9"/>
    <w:rsid w:val="00AF3AF4"/>
    <w:rsid w:val="00B00F88"/>
    <w:rsid w:val="00B022BE"/>
    <w:rsid w:val="00B05CDB"/>
    <w:rsid w:val="00B2711B"/>
    <w:rsid w:val="00B40C5E"/>
    <w:rsid w:val="00B61FB1"/>
    <w:rsid w:val="00B63EB5"/>
    <w:rsid w:val="00B77EC1"/>
    <w:rsid w:val="00B80309"/>
    <w:rsid w:val="00B85D45"/>
    <w:rsid w:val="00B8791B"/>
    <w:rsid w:val="00BC11A5"/>
    <w:rsid w:val="00BC1B0E"/>
    <w:rsid w:val="00BC4738"/>
    <w:rsid w:val="00C04CCA"/>
    <w:rsid w:val="00C65C29"/>
    <w:rsid w:val="00C849D8"/>
    <w:rsid w:val="00C8636B"/>
    <w:rsid w:val="00CC44E9"/>
    <w:rsid w:val="00CD58F2"/>
    <w:rsid w:val="00CD7ACC"/>
    <w:rsid w:val="00CE6F8A"/>
    <w:rsid w:val="00CF09B6"/>
    <w:rsid w:val="00D03002"/>
    <w:rsid w:val="00D0536B"/>
    <w:rsid w:val="00D40630"/>
    <w:rsid w:val="00D81A10"/>
    <w:rsid w:val="00DA11A1"/>
    <w:rsid w:val="00DB35A7"/>
    <w:rsid w:val="00DC077E"/>
    <w:rsid w:val="00E1192C"/>
    <w:rsid w:val="00E4042A"/>
    <w:rsid w:val="00E46E3C"/>
    <w:rsid w:val="00E97D7C"/>
    <w:rsid w:val="00EB4F57"/>
    <w:rsid w:val="00EC5188"/>
    <w:rsid w:val="00EC59C0"/>
    <w:rsid w:val="00EC77A9"/>
    <w:rsid w:val="00EE0C58"/>
    <w:rsid w:val="00EE73E6"/>
    <w:rsid w:val="00F176A2"/>
    <w:rsid w:val="00F279CA"/>
    <w:rsid w:val="00F30103"/>
    <w:rsid w:val="00F76323"/>
    <w:rsid w:val="00F76F3F"/>
    <w:rsid w:val="00FC07D2"/>
    <w:rsid w:val="00FE262F"/>
    <w:rsid w:val="00FF7BAB"/>
    <w:rsid w:val="2CF4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285</Words>
  <Characters>1625</Characters>
  <Lines>13</Lines>
  <Paragraphs>3</Paragraphs>
  <TotalTime>2063</TotalTime>
  <ScaleCrop>false</ScaleCrop>
  <LinksUpToDate>false</LinksUpToDate>
  <CharactersWithSpaces>1907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greatwall</cp:lastModifiedBy>
  <cp:lastPrinted>2021-01-06T09:00:00Z</cp:lastPrinted>
  <dcterms:modified xsi:type="dcterms:W3CDTF">2022-09-08T17:18:01Z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