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lang w:val="en-US" w:eastAsia="zh-CN"/>
        </w:rPr>
        <w:t>2022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307</w:t>
      </w:r>
      <w:r>
        <w:rPr>
          <w:rFonts w:hint="eastAsia" w:ascii="Times New Roman"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eastAsia" w:ascii="仿宋_GB2312" w:hAnsi="Times New Roman" w:eastAsia="仿宋_GB2312" w:cs="仿宋_GB2312"/>
          <w:bCs/>
          <w:sz w:val="32"/>
          <w:szCs w:val="32"/>
          <w:u w:val="none"/>
          <w:lang w:eastAsia="zh-CN"/>
        </w:rPr>
        <w:t>天津市正方电梯有限责任公司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sz w:val="32"/>
          <w:szCs w:val="32"/>
          <w:u w:val="none"/>
          <w:lang w:val="en-US" w:eastAsia="zh-CN"/>
        </w:rPr>
        <w:t>911201037229783185</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w:t>
      </w:r>
      <w:r>
        <w:rPr>
          <w:rFonts w:hint="eastAsia" w:ascii="仿宋_GB2312" w:hAnsi="Times New Roman" w:eastAsia="仿宋_GB2312" w:cs="仿宋_GB2312"/>
          <w:bCs/>
          <w:sz w:val="32"/>
          <w:szCs w:val="32"/>
          <w:u w:val="none"/>
          <w:lang w:eastAsia="zh-CN"/>
        </w:rPr>
        <w:t>河西区环湖中路华昌大夏</w:t>
      </w:r>
      <w:r>
        <w:rPr>
          <w:rFonts w:hint="eastAsia" w:ascii="仿宋_GB2312" w:hAnsi="Times New Roman" w:eastAsia="仿宋_GB2312" w:cs="仿宋_GB2312"/>
          <w:bCs/>
          <w:sz w:val="32"/>
          <w:szCs w:val="32"/>
          <w:u w:val="none"/>
          <w:lang w:val="en-US" w:eastAsia="zh-CN"/>
        </w:rPr>
        <w:t>B座地下室北侧</w:t>
      </w:r>
      <w:r>
        <w:rPr>
          <w:rFonts w:hint="eastAsia" w:ascii="仿宋_GB2312" w:hAnsi="Times New Roman" w:eastAsia="仿宋_GB2312" w:cs="仿宋_GB2312"/>
          <w:bCs/>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仿宋_GB2312"/>
          <w:bCs/>
          <w:sz w:val="32"/>
          <w:szCs w:val="32"/>
          <w:u w:val="none"/>
          <w:lang w:eastAsia="zh-CN"/>
        </w:rPr>
        <w:t>张晓冰</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Times New Roman" w:hAnsi="Times New Roman" w:eastAsia="仿宋_GB2312" w:cs="Mongolian Baiti"/>
          <w:kern w:val="1"/>
          <w:sz w:val="32"/>
          <w:szCs w:val="32"/>
          <w:u w:val="none"/>
          <w:lang w:val="en-US" w:eastAsia="zh-C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hAnsi="Times New Roman" w:eastAsia="仿宋_GB2312" w:cs="仿宋_GB2312"/>
          <w:bCs/>
          <w:sz w:val="32"/>
          <w:szCs w:val="32"/>
          <w:u w:val="none"/>
          <w:lang w:eastAsia="zh-CN"/>
        </w:rPr>
        <w:t>202</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lang w:eastAsia="zh-CN"/>
        </w:rPr>
        <w:t>年</w:t>
      </w:r>
      <w:r>
        <w:rPr>
          <w:rFonts w:hint="eastAsia" w:ascii="仿宋_GB2312" w:hAnsi="Times New Roman" w:eastAsia="仿宋_GB2312" w:cs="仿宋_GB2312"/>
          <w:bCs/>
          <w:sz w:val="32"/>
          <w:szCs w:val="32"/>
          <w:u w:val="none"/>
          <w:lang w:val="en-US" w:eastAsia="zh-CN"/>
        </w:rPr>
        <w:t>5</w:t>
      </w:r>
      <w:r>
        <w:rPr>
          <w:rFonts w:hint="eastAsia" w:ascii="仿宋_GB2312" w:hAnsi="Times New Roman" w:eastAsia="仿宋_GB2312" w:cs="仿宋_GB2312"/>
          <w:bCs/>
          <w:sz w:val="32"/>
          <w:szCs w:val="32"/>
          <w:u w:val="none"/>
          <w:lang w:eastAsia="zh-CN"/>
        </w:rPr>
        <w:t>月</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lang w:eastAsia="zh-CN"/>
        </w:rPr>
        <w:t>日，我局执法人员接到双街派出所民警转办线索称嘉谷华庭（悦兰台小区）业主报警称电梯出现困人故障。</w:t>
      </w:r>
      <w:r>
        <w:rPr>
          <w:rFonts w:hint="eastAsia" w:ascii="仿宋_GB2312" w:eastAsia="仿宋_GB2312" w:cs="仿宋_GB2312"/>
          <w:sz w:val="32"/>
          <w:szCs w:val="32"/>
          <w:u w:val="none"/>
        </w:rPr>
        <w:t>202</w:t>
      </w:r>
      <w:r>
        <w:rPr>
          <w:rFonts w:ascii="仿宋_GB2312" w:eastAsia="仿宋_GB2312" w:cs="仿宋_GB2312"/>
          <w:sz w:val="32"/>
          <w:szCs w:val="32"/>
          <w:u w:val="none"/>
        </w:rPr>
        <w:t>2</w:t>
      </w:r>
      <w:r>
        <w:rPr>
          <w:rFonts w:hint="eastAsia" w:ascii="仿宋_GB2312" w:eastAsia="仿宋_GB2312" w:cs="仿宋_GB2312"/>
          <w:sz w:val="32"/>
          <w:szCs w:val="32"/>
          <w:u w:val="none"/>
        </w:rPr>
        <w:t>年</w:t>
      </w:r>
      <w:r>
        <w:rPr>
          <w:rFonts w:hint="eastAsia" w:ascii="仿宋_GB2312" w:eastAsia="仿宋_GB2312" w:cs="仿宋_GB2312"/>
          <w:sz w:val="32"/>
          <w:szCs w:val="32"/>
          <w:u w:val="none"/>
          <w:lang w:val="en-US" w:eastAsia="zh-CN"/>
        </w:rPr>
        <w:t>5</w:t>
      </w:r>
      <w:r>
        <w:rPr>
          <w:rFonts w:hint="eastAsia" w:ascii="仿宋_GB2312" w:eastAsia="仿宋_GB2312" w:cs="仿宋_GB2312"/>
          <w:sz w:val="32"/>
          <w:szCs w:val="32"/>
          <w:u w:val="none"/>
        </w:rPr>
        <w:t>月</w:t>
      </w:r>
      <w:r>
        <w:rPr>
          <w:rFonts w:hint="eastAsia" w:ascii="仿宋_GB2312" w:eastAsia="仿宋_GB2312" w:cs="仿宋_GB2312"/>
          <w:sz w:val="32"/>
          <w:szCs w:val="32"/>
          <w:u w:val="none"/>
          <w:lang w:val="en-US" w:eastAsia="zh-CN"/>
        </w:rPr>
        <w:t>6</w:t>
      </w:r>
      <w:r>
        <w:rPr>
          <w:rFonts w:hint="eastAsia" w:ascii="仿宋_GB2312" w:eastAsia="仿宋_GB2312" w:cs="仿宋_GB2312"/>
          <w:sz w:val="32"/>
          <w:szCs w:val="32"/>
          <w:u w:val="none"/>
        </w:rPr>
        <w:t>日，执法人员报经局领导批准，予以立案调查</w:t>
      </w:r>
      <w:r>
        <w:rPr>
          <w:rFonts w:hint="eastAsia" w:ascii="仿宋_GB2312" w:eastAsia="仿宋_GB2312" w:cs="仿宋_GB2312"/>
          <w:kern w:val="1"/>
          <w:sz w:val="32"/>
          <w:szCs w:val="32"/>
          <w:u w:val="none"/>
        </w:rPr>
        <w:t>。</w:t>
      </w:r>
      <w:r>
        <w:rPr>
          <w:rFonts w:hint="eastAsia" w:eastAsia="仿宋_GB2312" w:cs="仿宋_GB2312"/>
          <w:sz w:val="32"/>
          <w:szCs w:val="32"/>
          <w:u w:val="none"/>
          <w:lang w:eastAsia="zh-CN"/>
        </w:rPr>
        <w:t>调查过程中执法人员</w:t>
      </w:r>
      <w:r>
        <w:rPr>
          <w:rFonts w:hint="eastAsia" w:eastAsia="仿宋_GB2312" w:cs="仿宋_GB2312"/>
          <w:sz w:val="32"/>
          <w:szCs w:val="32"/>
          <w:u w:val="none"/>
        </w:rPr>
        <w:t>采取现场检查、</w:t>
      </w:r>
      <w:r>
        <w:rPr>
          <w:rFonts w:hint="eastAsia" w:eastAsia="仿宋_GB2312" w:cs="仿宋_GB2312"/>
          <w:sz w:val="32"/>
          <w:szCs w:val="32"/>
          <w:u w:val="none"/>
          <w:lang w:eastAsia="zh-CN"/>
        </w:rPr>
        <w:t>调取小区监控画面、</w:t>
      </w:r>
      <w:r>
        <w:rPr>
          <w:rFonts w:hint="eastAsia" w:eastAsia="仿宋_GB2312" w:cs="仿宋_GB2312"/>
          <w:sz w:val="32"/>
          <w:szCs w:val="32"/>
          <w:u w:val="none"/>
        </w:rPr>
        <w:t>询问当事人等方式，对案件进行了全面调查。</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hAnsi="仿宋_GB2312" w:eastAsia="仿宋_GB2312" w:cs="仿宋_GB2312"/>
          <w:sz w:val="32"/>
          <w:szCs w:val="32"/>
          <w:u w:val="none"/>
          <w:lang w:val="en-US" w:eastAsia="zh-CN"/>
        </w:rPr>
        <w:t>2022年5月2日，住在嘉谷华庭（悦兰台小区）4号楼的业主杨阳一家外出聚餐返回家中乘坐电梯时被困在一楼和二楼之间，14：16被困人员通过三方对讲系统进行呼救，物业经理在接到呼救的同时用手机拨打维保人员祁悦的电话报告4号楼电梯出现困人故障，通过小区监控录像显示维保人员祁悦于15：04抵达现场实施救援，已超过30分钟。</w:t>
      </w:r>
      <w:r>
        <w:rPr>
          <w:rFonts w:hint="eastAsia" w:ascii="仿宋_GB2312" w:hAnsi="仿宋_GB2312" w:eastAsia="仿宋_GB2312" w:cs="仿宋_GB2312"/>
          <w:sz w:val="32"/>
          <w:szCs w:val="32"/>
          <w:u w:val="none"/>
        </w:rPr>
        <w:t>上述行为满足</w:t>
      </w:r>
      <w:r>
        <w:rPr>
          <w:rFonts w:hint="eastAsia" w:ascii="Times New Roman" w:hAnsi="Times New Roman" w:eastAsia="仿宋_GB2312" w:cs="仿宋_GB2312"/>
          <w:bCs/>
          <w:sz w:val="32"/>
          <w:szCs w:val="32"/>
          <w:u w:val="none"/>
          <w:lang w:eastAsia="zh-CN"/>
        </w:rPr>
        <w:t>接到电梯困人故障报告后未及时抵达现场实施救援</w:t>
      </w:r>
      <w:r>
        <w:rPr>
          <w:rFonts w:hint="eastAsia" w:ascii="Times New Roman" w:hAnsi="Times New Roman" w:eastAsia="仿宋_GB2312" w:cs="仿宋_GB2312"/>
          <w:bCs/>
          <w:sz w:val="32"/>
          <w:szCs w:val="32"/>
          <w:u w:val="none"/>
        </w:rPr>
        <w:t>的</w:t>
      </w:r>
      <w:r>
        <w:rPr>
          <w:rFonts w:hint="eastAsia" w:ascii="仿宋_GB2312" w:hAnsi="仿宋_GB2312" w:eastAsia="仿宋_GB2312" w:cs="仿宋_GB2312"/>
          <w:sz w:val="32"/>
          <w:szCs w:val="32"/>
          <w:u w:val="none"/>
        </w:rPr>
        <w:t>构成要件。</w:t>
      </w:r>
      <w:r>
        <w:rPr>
          <w:rFonts w:hint="eastAsia" w:ascii="仿宋_GB2312" w:eastAsia="仿宋_GB2312"/>
          <w:u w:val="none"/>
        </w:rPr>
        <w:t>执法人员于202</w:t>
      </w:r>
      <w:r>
        <w:rPr>
          <w:rFonts w:hint="eastAsia" w:ascii="仿宋_GB2312" w:eastAsia="仿宋_GB2312"/>
          <w:u w:val="none"/>
          <w:lang w:val="en-US" w:eastAsia="zh-CN"/>
        </w:rPr>
        <w:t>2</w:t>
      </w:r>
      <w:r>
        <w:rPr>
          <w:rFonts w:hint="eastAsia" w:ascii="仿宋_GB2312" w:eastAsia="仿宋_GB2312"/>
          <w:u w:val="none"/>
        </w:rPr>
        <w:t>年</w:t>
      </w:r>
      <w:r>
        <w:rPr>
          <w:rFonts w:hint="eastAsia" w:ascii="仿宋_GB2312" w:eastAsia="仿宋_GB2312"/>
          <w:u w:val="none"/>
          <w:lang w:val="en-US" w:eastAsia="zh-CN"/>
        </w:rPr>
        <w:t>5</w:t>
      </w:r>
      <w:r>
        <w:rPr>
          <w:rFonts w:hint="eastAsia" w:ascii="仿宋_GB2312" w:eastAsia="仿宋_GB2312"/>
          <w:u w:val="none"/>
        </w:rPr>
        <w:t>月</w:t>
      </w:r>
      <w:r>
        <w:rPr>
          <w:rFonts w:hint="eastAsia" w:ascii="仿宋_GB2312" w:eastAsia="仿宋_GB2312"/>
          <w:u w:val="none"/>
          <w:lang w:val="en-US" w:eastAsia="zh-CN"/>
        </w:rPr>
        <w:t>2</w:t>
      </w:r>
      <w:r>
        <w:rPr>
          <w:rFonts w:hint="eastAsia" w:ascii="仿宋_GB2312" w:eastAsia="仿宋_GB2312"/>
          <w:u w:val="none"/>
        </w:rPr>
        <w:t>日向当事人下达了《特种设备安全监察指令书》（津辰市场监特令</w:t>
      </w:r>
      <w:r>
        <w:rPr>
          <w:rFonts w:hint="eastAsia" w:ascii="仿宋_GB2312" w:eastAsia="仿宋_GB2312"/>
          <w:u w:val="none"/>
          <w:lang w:eastAsia="zh-CN"/>
        </w:rPr>
        <w:t>〔</w:t>
      </w:r>
      <w:r>
        <w:rPr>
          <w:rFonts w:hint="eastAsia" w:ascii="仿宋_GB2312" w:eastAsia="仿宋_GB2312"/>
          <w:u w:val="none"/>
          <w:lang w:val="en-US" w:eastAsia="zh-CN"/>
        </w:rPr>
        <w:t>2022</w:t>
      </w:r>
      <w:r>
        <w:rPr>
          <w:rFonts w:hint="eastAsia" w:ascii="仿宋_GB2312" w:eastAsia="仿宋_GB2312"/>
          <w:u w:val="none"/>
          <w:lang w:eastAsia="zh-CN"/>
        </w:rPr>
        <w:t>〕</w:t>
      </w:r>
      <w:r>
        <w:rPr>
          <w:rFonts w:hint="eastAsia" w:ascii="仿宋_GB2312" w:eastAsia="仿宋_GB2312"/>
          <w:u w:val="none"/>
        </w:rPr>
        <w:t>第SJ007号），责令</w:t>
      </w:r>
      <w:r>
        <w:rPr>
          <w:rFonts w:hint="eastAsia" w:ascii="仿宋_GB2312" w:eastAsia="仿宋_GB2312"/>
          <w:u w:val="none"/>
          <w:lang w:eastAsia="zh-CN"/>
        </w:rPr>
        <w:t>当事人接到电梯困人故障报告后及时抵达现场实施救援</w:t>
      </w:r>
      <w:r>
        <w:rPr>
          <w:rFonts w:hint="eastAsia" w:ascii="仿宋_GB2312" w:eastAsia="仿宋_GB2312"/>
          <w:u w:val="none"/>
        </w:rPr>
        <w:t>。</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rPr>
          <w:rFonts w:ascii="仿宋_GB2312" w:eastAsia="仿宋_GB2312"/>
          <w:sz w:val="32"/>
          <w:szCs w:val="32"/>
          <w:u w:val="none"/>
        </w:rPr>
      </w:pPr>
      <w:r>
        <w:rPr>
          <w:rFonts w:hint="eastAsia" w:ascii="仿宋_GB2312" w:eastAsia="仿宋_GB2312"/>
          <w:sz w:val="32"/>
          <w:szCs w:val="32"/>
          <w:u w:val="none"/>
          <w:lang w:val="en-US" w:eastAsia="zh-CN"/>
        </w:rPr>
        <w:t>1、天津市公安局北辰分局双街派出所出具的线索移送情况说明；2</w:t>
      </w:r>
      <w:r>
        <w:rPr>
          <w:rFonts w:hint="eastAsia" w:ascii="仿宋_GB2312" w:eastAsia="仿宋_GB2312"/>
          <w:sz w:val="32"/>
          <w:szCs w:val="32"/>
          <w:u w:val="none"/>
        </w:rPr>
        <w:t>、</w:t>
      </w:r>
      <w:r>
        <w:rPr>
          <w:rFonts w:hint="eastAsia" w:ascii="Times New Roman" w:hAnsi="Times New Roman" w:eastAsia="仿宋_GB2312" w:cs="仿宋_GB2312"/>
          <w:sz w:val="32"/>
          <w:szCs w:val="32"/>
          <w:u w:val="none"/>
        </w:rPr>
        <w:t>当事人的营业执照复印件、</w:t>
      </w:r>
      <w:r>
        <w:rPr>
          <w:rFonts w:hint="eastAsia" w:ascii="Times New Roman" w:hAnsi="Times New Roman" w:eastAsia="仿宋_GB2312" w:cs="仿宋_GB2312"/>
          <w:color w:val="auto"/>
          <w:sz w:val="32"/>
          <w:szCs w:val="32"/>
          <w:u w:val="none"/>
        </w:rPr>
        <w:t>法定代表人身份证复印件</w:t>
      </w:r>
      <w:r>
        <w:rPr>
          <w:rFonts w:hint="eastAsia" w:ascii="Times New Roman" w:hAnsi="Times New Roman" w:eastAsia="仿宋_GB2312" w:cs="仿宋_GB2312"/>
          <w:sz w:val="32"/>
          <w:szCs w:val="32"/>
          <w:u w:val="none"/>
          <w:lang w:eastAsia="zh-CN"/>
        </w:rPr>
        <w:t>、中华人民共和国特种设备安装改造修理许可证</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3</w:t>
      </w:r>
      <w:r>
        <w:rPr>
          <w:rFonts w:hint="eastAsia" w:ascii="仿宋_GB2312" w:eastAsia="仿宋_GB2312"/>
          <w:sz w:val="32"/>
          <w:szCs w:val="32"/>
          <w:u w:val="none"/>
        </w:rPr>
        <w:t>、</w:t>
      </w:r>
      <w:r>
        <w:rPr>
          <w:rFonts w:hint="eastAsia" w:ascii="仿宋_GB2312" w:hAnsi="仿宋_GB2312" w:eastAsia="仿宋_GB2312" w:cs="仿宋_GB2312"/>
          <w:sz w:val="32"/>
          <w:szCs w:val="32"/>
          <w:u w:val="none"/>
          <w:lang w:eastAsia="zh-CN"/>
        </w:rPr>
        <w:t>天津市巨安物业发展有限公司与当事人签订的天津市电梯维护保养服务合同</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4</w:t>
      </w:r>
      <w:r>
        <w:rPr>
          <w:rFonts w:hint="eastAsia" w:ascii="仿宋_GB2312" w:eastAsia="仿宋_GB2312"/>
          <w:sz w:val="32"/>
          <w:szCs w:val="32"/>
          <w:u w:val="none"/>
        </w:rPr>
        <w:t>、</w:t>
      </w:r>
      <w:r>
        <w:rPr>
          <w:rFonts w:hint="eastAsia" w:ascii="Times New Roman" w:hAnsi="Times New Roman" w:eastAsia="仿宋_GB2312" w:cs="仿宋_GB2312"/>
          <w:sz w:val="32"/>
          <w:szCs w:val="32"/>
          <w:u w:val="none"/>
          <w:lang w:eastAsia="zh-CN"/>
        </w:rPr>
        <w:t>当事人与祁悦签订的劳动合同复印件、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祁悦的电梯维保人员资质复印件</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5</w:t>
      </w:r>
      <w:r>
        <w:rPr>
          <w:rFonts w:hint="eastAsia" w:ascii="仿宋_GB2312" w:eastAsia="仿宋_GB2312"/>
          <w:sz w:val="32"/>
          <w:szCs w:val="32"/>
          <w:u w:val="none"/>
        </w:rPr>
        <w:t>、</w:t>
      </w:r>
      <w:r>
        <w:rPr>
          <w:rFonts w:hint="eastAsia" w:ascii="Times New Roman" w:hAnsi="Times New Roman" w:eastAsia="仿宋_GB2312" w:cs="仿宋_GB2312"/>
          <w:color w:val="auto"/>
          <w:sz w:val="32"/>
          <w:szCs w:val="32"/>
          <w:u w:val="none"/>
        </w:rPr>
        <w:t>对</w:t>
      </w:r>
      <w:r>
        <w:rPr>
          <w:rFonts w:hint="eastAsia" w:ascii="Times New Roman" w:hAnsi="Times New Roman" w:eastAsia="仿宋_GB2312" w:cs="仿宋_GB2312"/>
          <w:color w:val="auto"/>
          <w:sz w:val="32"/>
          <w:szCs w:val="32"/>
          <w:u w:val="none"/>
          <w:lang w:eastAsia="zh-CN"/>
        </w:rPr>
        <w:t>当事人法定代表人张晓冰的询问笔录、当事人出具的召修记录、对</w:t>
      </w:r>
      <w:r>
        <w:rPr>
          <w:rFonts w:hint="eastAsia" w:ascii="仿宋_GB2312" w:hAnsi="仿宋_GB2312" w:eastAsia="仿宋_GB2312" w:cs="仿宋_GB2312"/>
          <w:sz w:val="32"/>
          <w:szCs w:val="32"/>
          <w:u w:val="none"/>
          <w:lang w:eastAsia="zh-CN"/>
        </w:rPr>
        <w:t>天津市巨安物业发展有限公司嘉谷华庭项目经理于宁的询问笔录、</w:t>
      </w:r>
      <w:r>
        <w:rPr>
          <w:rFonts w:hint="eastAsia" w:ascii="仿宋_GB2312" w:hAnsi="仿宋_GB2312" w:eastAsia="仿宋_GB2312" w:cs="仿宋_GB2312"/>
          <w:color w:val="auto"/>
          <w:sz w:val="32"/>
          <w:szCs w:val="32"/>
          <w:u w:val="none"/>
          <w:lang w:eastAsia="zh-CN"/>
        </w:rPr>
        <w:t>天津市巨安物业发展有限公司营业执照复印件</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u w:val="none"/>
          <w:lang w:eastAsia="zh-CN"/>
        </w:rPr>
        <w:t>法定代表人身份证复印件、于宁提供的授权委托书</w:t>
      </w:r>
      <w:r>
        <w:rPr>
          <w:rFonts w:hint="eastAsia" w:ascii="仿宋_GB2312" w:hAnsi="仿宋_GB2312" w:eastAsia="仿宋_GB2312" w:cs="仿宋_GB2312"/>
          <w:sz w:val="32"/>
          <w:szCs w:val="32"/>
          <w:u w:val="none"/>
          <w:lang w:eastAsia="zh-CN"/>
        </w:rPr>
        <w:t>、于宁身份证复印件、天津市巨安物业发展有限公司的服务中心值班记录表（维修类）、维修记录单、通话记录截屏、现场监控录像</w:t>
      </w:r>
      <w:r>
        <w:rPr>
          <w:rFonts w:hint="eastAsia" w:ascii="Times New Roman" w:hAnsi="Times New Roman" w:eastAsia="仿宋_GB2312" w:cs="仿宋_GB2312"/>
          <w:sz w:val="32"/>
          <w:szCs w:val="32"/>
          <w:u w:val="none"/>
        </w:rPr>
        <w:t>；</w:t>
      </w:r>
      <w:r>
        <w:rPr>
          <w:rFonts w:hint="eastAsia" w:ascii="仿宋_GB2312" w:eastAsia="仿宋_GB2312"/>
          <w:sz w:val="32"/>
          <w:szCs w:val="32"/>
          <w:u w:val="none"/>
          <w:lang w:val="en-US" w:eastAsia="zh-CN"/>
        </w:rPr>
        <w:t>6</w:t>
      </w:r>
      <w:r>
        <w:rPr>
          <w:rFonts w:ascii="仿宋_GB2312" w:eastAsia="仿宋_GB2312"/>
          <w:sz w:val="32"/>
          <w:szCs w:val="32"/>
          <w:u w:val="none"/>
        </w:rPr>
        <w:t>、</w:t>
      </w:r>
      <w:r>
        <w:rPr>
          <w:rFonts w:hint="eastAsia" w:ascii="Times New Roman" w:hAnsi="Times New Roman" w:eastAsia="仿宋_GB2312" w:cs="仿宋_GB2312"/>
          <w:color w:val="auto"/>
          <w:sz w:val="32"/>
          <w:szCs w:val="32"/>
          <w:u w:val="none"/>
        </w:rPr>
        <w:t>现场笔录、</w:t>
      </w:r>
      <w:r>
        <w:rPr>
          <w:rFonts w:hint="eastAsia" w:ascii="Times New Roman" w:hAnsi="Times New Roman" w:eastAsia="仿宋_GB2312" w:cs="仿宋_GB2312"/>
          <w:color w:val="auto"/>
          <w:sz w:val="32"/>
          <w:szCs w:val="32"/>
          <w:u w:val="none"/>
          <w:lang w:eastAsia="zh-CN"/>
        </w:rPr>
        <w:t>特种设备现场安全监督检查记录、特种设备安全监察指令书、</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现场照片</w:t>
      </w:r>
      <w:r>
        <w:rPr>
          <w:rFonts w:hint="eastAsia" w:ascii="Times New Roman" w:hAnsi="Times New Roman" w:eastAsia="仿宋_GB2312" w:cs="仿宋_GB2312"/>
          <w:sz w:val="32"/>
          <w:szCs w:val="32"/>
          <w:u w:val="none"/>
          <w:lang w:eastAsia="zh-CN"/>
        </w:rPr>
        <w:t>；</w:t>
      </w:r>
      <w:r>
        <w:rPr>
          <w:rFonts w:hint="eastAsia" w:ascii="仿宋_GB2312" w:eastAsia="仿宋_GB2312"/>
          <w:sz w:val="32"/>
          <w:szCs w:val="32"/>
          <w:u w:val="none"/>
          <w:lang w:val="en-US" w:eastAsia="zh-CN"/>
        </w:rPr>
        <w:t>7</w:t>
      </w:r>
      <w:r>
        <w:rPr>
          <w:rFonts w:hint="eastAsia" w:ascii="仿宋_GB2312" w:eastAsia="仿宋_GB2312"/>
          <w:sz w:val="32"/>
          <w:szCs w:val="32"/>
          <w:u w:val="none"/>
        </w:rPr>
        <w:t>、</w:t>
      </w:r>
      <w:r>
        <w:rPr>
          <w:rFonts w:hint="eastAsia" w:ascii="仿宋_GB2312" w:eastAsia="仿宋_GB2312"/>
          <w:color w:val="000000" w:themeColor="text1"/>
          <w:sz w:val="32"/>
          <w:szCs w:val="32"/>
          <w:u w:val="none"/>
          <w:lang w:eastAsia="zh-CN"/>
          <w14:textFill>
            <w14:solidFill>
              <w14:schemeClr w14:val="tx1"/>
            </w14:solidFill>
          </w14:textFill>
        </w:rPr>
        <w:t>出现困人</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故障的电梯的使用登记证</w:t>
      </w:r>
      <w:r>
        <w:rPr>
          <w:rFonts w:hint="eastAsia" w:ascii="Times New Roman" w:hAnsi="Times New Roman" w:eastAsia="仿宋_GB2312" w:cs="仿宋_GB2312"/>
          <w:sz w:val="32"/>
          <w:szCs w:val="32"/>
          <w:u w:val="none"/>
          <w:lang w:eastAsia="zh-CN"/>
        </w:rPr>
        <w:t>、定期检验报告、特种设备使用标志。</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7</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29</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307</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eastAsia="仿宋_GB2312"/>
          <w:bCs/>
          <w:sz w:val="32"/>
          <w:szCs w:val="32"/>
          <w:u w:val="none"/>
        </w:rPr>
        <w:t>当事人上述行为</w:t>
      </w:r>
      <w:r>
        <w:rPr>
          <w:rFonts w:hint="eastAsia" w:ascii="仿宋_GB2312" w:eastAsia="仿宋_GB2312"/>
          <w:bCs/>
          <w:sz w:val="32"/>
          <w:szCs w:val="32"/>
          <w:u w:val="none"/>
          <w:lang w:eastAsia="zh-CN"/>
        </w:rPr>
        <w:t>违反了</w:t>
      </w:r>
      <w:r>
        <w:rPr>
          <w:rFonts w:hint="eastAsia" w:ascii="Times New Roman" w:hAnsi="Times New Roman" w:eastAsia="仿宋_GB2312" w:cs="仿宋_GB2312"/>
          <w:sz w:val="32"/>
          <w:szCs w:val="32"/>
          <w:u w:val="none"/>
        </w:rPr>
        <w:t>《</w:t>
      </w:r>
      <w:r>
        <w:rPr>
          <w:rFonts w:hint="eastAsia" w:ascii="Times New Roman" w:hAnsi="Times New Roman" w:eastAsia="仿宋_GB2312" w:cs="仿宋_GB2312"/>
          <w:sz w:val="32"/>
          <w:szCs w:val="32"/>
          <w:u w:val="none"/>
          <w:lang w:eastAsia="zh-CN"/>
        </w:rPr>
        <w:t>天津市电梯安全监督管理办法</w:t>
      </w:r>
      <w:r>
        <w:rPr>
          <w:rFonts w:hint="eastAsia" w:ascii="Times New Roman" w:hAnsi="Times New Roman" w:eastAsia="仿宋_GB2312" w:cs="仿宋_GB2312"/>
          <w:sz w:val="32"/>
          <w:szCs w:val="32"/>
          <w:u w:val="none"/>
        </w:rPr>
        <w:t>》第</w:t>
      </w:r>
      <w:r>
        <w:rPr>
          <w:rFonts w:hint="eastAsia" w:ascii="Times New Roman" w:hAnsi="Times New Roman" w:eastAsia="仿宋_GB2312" w:cs="仿宋_GB2312"/>
          <w:sz w:val="32"/>
          <w:szCs w:val="32"/>
          <w:u w:val="none"/>
          <w:lang w:eastAsia="zh-CN"/>
        </w:rPr>
        <w:t>二十五</w:t>
      </w:r>
      <w:r>
        <w:rPr>
          <w:rFonts w:hint="eastAsia" w:ascii="Times New Roman" w:hAnsi="Times New Roman" w:eastAsia="仿宋_GB2312" w:cs="仿宋_GB2312"/>
          <w:sz w:val="32"/>
          <w:szCs w:val="32"/>
          <w:u w:val="none"/>
        </w:rPr>
        <w:t>条第二款“</w:t>
      </w:r>
      <w:r>
        <w:rPr>
          <w:rFonts w:hint="eastAsia" w:ascii="Times New Roman" w:hAnsi="Times New Roman" w:eastAsia="仿宋_GB2312" w:cs="仿宋_GB2312"/>
          <w:sz w:val="32"/>
          <w:szCs w:val="32"/>
          <w:u w:val="none"/>
          <w:lang w:eastAsia="zh-CN"/>
        </w:rPr>
        <w:t>电梯日常维护保养单位接到电梯困人故障报告后，应当在</w:t>
      </w:r>
      <w:r>
        <w:rPr>
          <w:rFonts w:hint="eastAsia" w:ascii="仿宋_GB2312" w:hAnsi="仿宋_GB2312" w:eastAsia="仿宋_GB2312" w:cs="仿宋_GB2312"/>
          <w:sz w:val="32"/>
          <w:szCs w:val="32"/>
          <w:u w:val="none"/>
          <w:lang w:val="en-US" w:eastAsia="zh-CN"/>
        </w:rPr>
        <w:t>30分</w:t>
      </w:r>
      <w:r>
        <w:rPr>
          <w:rFonts w:hint="eastAsia" w:ascii="Times New Roman" w:hAnsi="Times New Roman" w:eastAsia="仿宋_GB2312" w:cs="仿宋_GB2312"/>
          <w:sz w:val="32"/>
          <w:szCs w:val="32"/>
          <w:u w:val="none"/>
          <w:lang w:val="en-US" w:eastAsia="zh-CN"/>
        </w:rPr>
        <w:t>钟内抵达现场实施救援。</w:t>
      </w:r>
      <w:r>
        <w:rPr>
          <w:rFonts w:hint="eastAsia" w:ascii="Times New Roman" w:hAnsi="Times New Roman" w:eastAsia="仿宋_GB2312" w:cs="仿宋_GB2312"/>
          <w:sz w:val="32"/>
          <w:szCs w:val="32"/>
          <w:u w:val="none"/>
        </w:rPr>
        <w:t>”</w:t>
      </w:r>
      <w:r>
        <w:rPr>
          <w:rFonts w:hint="eastAsia" w:ascii="仿宋_GB2312" w:eastAsia="仿宋_GB2312"/>
          <w:bCs/>
          <w:sz w:val="32"/>
          <w:szCs w:val="32"/>
          <w:u w:val="none"/>
        </w:rPr>
        <w:t>的规定</w:t>
      </w:r>
      <w:r>
        <w:rPr>
          <w:rFonts w:hint="eastAsia" w:ascii="仿宋_GB2312" w:eastAsia="仿宋_GB2312"/>
          <w:color w:val="000000" w:themeColor="text1"/>
          <w:sz w:val="32"/>
          <w:szCs w:val="32"/>
          <w:u w:val="none"/>
          <w14:textFill>
            <w14:solidFill>
              <w14:schemeClr w14:val="tx1"/>
            </w14:solidFill>
          </w14:textFill>
        </w:rPr>
        <w:t>。</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Times New Roman" w:hAnsi="Times New Roman" w:eastAsia="仿宋_GB2312" w:cs="仿宋_GB2312"/>
          <w:bCs/>
          <w:sz w:val="32"/>
          <w:szCs w:val="32"/>
          <w:u w:val="none"/>
        </w:rPr>
        <w:t>依据《</w:t>
      </w:r>
      <w:r>
        <w:rPr>
          <w:rFonts w:hint="eastAsia" w:ascii="Times New Roman" w:hAnsi="Times New Roman" w:eastAsia="仿宋_GB2312" w:cs="仿宋_GB2312"/>
          <w:sz w:val="32"/>
          <w:szCs w:val="32"/>
          <w:u w:val="none"/>
          <w:lang w:eastAsia="zh-CN"/>
        </w:rPr>
        <w:t>天津市电梯安全监督管理办法</w:t>
      </w:r>
      <w:r>
        <w:rPr>
          <w:rFonts w:hint="eastAsia" w:ascii="Times New Roman" w:hAnsi="Times New Roman" w:eastAsia="仿宋_GB2312" w:cs="仿宋_GB2312"/>
          <w:bCs/>
          <w:sz w:val="32"/>
          <w:szCs w:val="32"/>
          <w:u w:val="none"/>
        </w:rPr>
        <w:t>》第</w:t>
      </w:r>
      <w:r>
        <w:rPr>
          <w:rFonts w:hint="eastAsia" w:ascii="Times New Roman" w:hAnsi="Times New Roman" w:eastAsia="仿宋_GB2312" w:cs="仿宋_GB2312"/>
          <w:bCs/>
          <w:sz w:val="32"/>
          <w:szCs w:val="32"/>
          <w:u w:val="none"/>
          <w:lang w:eastAsia="zh-CN"/>
        </w:rPr>
        <w:t>三十四</w:t>
      </w:r>
      <w:r>
        <w:rPr>
          <w:rFonts w:hint="eastAsia" w:ascii="Times New Roman" w:hAnsi="Times New Roman" w:eastAsia="仿宋_GB2312" w:cs="仿宋_GB2312"/>
          <w:bCs/>
          <w:sz w:val="32"/>
          <w:szCs w:val="32"/>
          <w:u w:val="none"/>
        </w:rPr>
        <w:t>条</w:t>
      </w:r>
      <w:r>
        <w:rPr>
          <w:rFonts w:hint="eastAsia" w:ascii="Times New Roman" w:hAnsi="Times New Roman" w:eastAsia="仿宋_GB2312" w:cs="仿宋_GB2312"/>
          <w:bCs/>
          <w:sz w:val="32"/>
          <w:szCs w:val="32"/>
          <w:u w:val="none"/>
          <w:lang w:eastAsia="zh-CN"/>
        </w:rPr>
        <w:t>第二项</w:t>
      </w:r>
      <w:r>
        <w:rPr>
          <w:rFonts w:hint="eastAsia" w:ascii="Times New Roman" w:hAnsi="Times New Roman" w:eastAsia="仿宋_GB2312" w:cs="仿宋_GB2312"/>
          <w:bCs/>
          <w:sz w:val="32"/>
          <w:szCs w:val="32"/>
          <w:u w:val="none"/>
        </w:rPr>
        <w:t>“</w:t>
      </w:r>
      <w:r>
        <w:rPr>
          <w:rFonts w:hint="eastAsia" w:ascii="Times New Roman" w:hAnsi="Times New Roman" w:eastAsia="仿宋_GB2312" w:cs="仿宋_GB2312"/>
          <w:bCs/>
          <w:sz w:val="32"/>
          <w:szCs w:val="32"/>
          <w:u w:val="none"/>
          <w:lang w:eastAsia="zh-CN"/>
        </w:rPr>
        <w:t>电</w:t>
      </w:r>
      <w:r>
        <w:rPr>
          <w:rFonts w:hint="default" w:ascii="Times New Roman" w:hAnsi="Times New Roman" w:eastAsia="仿宋_GB2312" w:cs="仿宋_GB2312"/>
          <w:bCs/>
          <w:sz w:val="32"/>
          <w:szCs w:val="32"/>
          <w:u w:val="none"/>
          <w:lang w:val="en-US" w:eastAsia="zh-CN"/>
        </w:rPr>
        <w:t>梯日常维护保养单位有下列情形之一的，由质量技术监督部门责令限期改正，可以处</w:t>
      </w:r>
      <w:r>
        <w:rPr>
          <w:rFonts w:hint="eastAsia" w:ascii="仿宋_GB2312" w:hAnsi="仿宋_GB2312" w:eastAsia="仿宋_GB2312" w:cs="仿宋_GB2312"/>
          <w:bCs/>
          <w:sz w:val="32"/>
          <w:szCs w:val="32"/>
          <w:u w:val="none"/>
          <w:lang w:val="en-US" w:eastAsia="zh-CN"/>
        </w:rPr>
        <w:t>2</w:t>
      </w:r>
      <w:r>
        <w:rPr>
          <w:rFonts w:hint="eastAsia" w:ascii="仿宋_GB2312" w:hAnsi="Times New Roman" w:eastAsia="仿宋_GB2312" w:cs="仿宋_GB2312"/>
          <w:bCs/>
          <w:color w:val="auto"/>
          <w:sz w:val="32"/>
          <w:szCs w:val="32"/>
          <w:u w:val="none"/>
          <w:lang w:val="en-US" w:eastAsia="zh-CN"/>
        </w:rPr>
        <w:t>000</w:t>
      </w:r>
      <w:r>
        <w:rPr>
          <w:rFonts w:hint="default" w:ascii="Times New Roman" w:hAnsi="Times New Roman" w:eastAsia="仿宋_GB2312" w:cs="仿宋_GB2312"/>
          <w:bCs/>
          <w:sz w:val="32"/>
          <w:szCs w:val="32"/>
          <w:u w:val="none"/>
          <w:lang w:val="en-US" w:eastAsia="zh-CN"/>
        </w:rPr>
        <w:t>元以上１万元以下罚款</w:t>
      </w:r>
      <w:r>
        <w:rPr>
          <w:rFonts w:hint="eastAsia" w:ascii="Times New Roman" w:hAnsi="Times New Roman" w:eastAsia="仿宋_GB2312" w:cs="仿宋_GB2312"/>
          <w:bCs/>
          <w:sz w:val="32"/>
          <w:szCs w:val="32"/>
          <w:u w:val="none"/>
          <w:lang w:val="en-US" w:eastAsia="zh-CN"/>
        </w:rPr>
        <w:t>：</w:t>
      </w:r>
      <w:r>
        <w:rPr>
          <w:rFonts w:hint="default" w:ascii="Times New Roman" w:hAnsi="Times New Roman" w:eastAsia="仿宋_GB2312" w:cs="仿宋_GB2312"/>
          <w:bCs/>
          <w:sz w:val="32"/>
          <w:szCs w:val="32"/>
          <w:u w:val="none"/>
          <w:lang w:val="en-US" w:eastAsia="zh-CN"/>
        </w:rPr>
        <w:t>（二）接到电梯困人故障报告后，未及时抵达现场实施救援的；</w:t>
      </w:r>
      <w:r>
        <w:rPr>
          <w:rFonts w:hint="eastAsia" w:ascii="Times New Roman" w:hAnsi="Times New Roman" w:eastAsia="仿宋_GB2312" w:cs="仿宋_GB2312"/>
          <w:bCs/>
          <w:sz w:val="32"/>
          <w:szCs w:val="32"/>
          <w:u w:val="none"/>
        </w:rPr>
        <w:t>”的规定，责令当事人</w:t>
      </w:r>
      <w:r>
        <w:rPr>
          <w:rFonts w:hint="eastAsia" w:ascii="Times New Roman" w:hAnsi="Times New Roman" w:eastAsia="仿宋_GB2312" w:cs="仿宋_GB2312"/>
          <w:bCs/>
          <w:sz w:val="32"/>
          <w:szCs w:val="32"/>
          <w:u w:val="none"/>
          <w:lang w:eastAsia="zh-CN"/>
        </w:rPr>
        <w:t>立即改正违法行为</w:t>
      </w:r>
      <w:r>
        <w:rPr>
          <w:rFonts w:hint="eastAsia" w:ascii="Times New Roman" w:hAnsi="Times New Roman" w:eastAsia="仿宋_GB2312" w:cs="仿宋_GB2312"/>
          <w:bCs/>
          <w:sz w:val="32"/>
          <w:szCs w:val="32"/>
          <w:u w:val="none"/>
        </w:rPr>
        <w:t>，并对当事人给予以下行政处罚：</w:t>
      </w:r>
      <w:r>
        <w:rPr>
          <w:rFonts w:hint="eastAsia" w:ascii="仿宋_GB2312" w:hAnsi="Times New Roman" w:eastAsia="仿宋_GB2312" w:cs="仿宋_GB2312"/>
          <w:bCs/>
          <w:color w:val="auto"/>
          <w:sz w:val="32"/>
          <w:szCs w:val="32"/>
          <w:u w:val="none"/>
          <w:lang w:eastAsia="zh-CN"/>
        </w:rPr>
        <w:t>罚款</w:t>
      </w:r>
      <w:r>
        <w:rPr>
          <w:rFonts w:hint="eastAsia" w:ascii="仿宋_GB2312" w:hAnsi="Times New Roman" w:eastAsia="仿宋_GB2312" w:cs="仿宋_GB2312"/>
          <w:bCs/>
          <w:color w:val="auto"/>
          <w:sz w:val="32"/>
          <w:szCs w:val="32"/>
          <w:u w:val="none"/>
          <w:lang w:val="en-US" w:eastAsia="zh-CN"/>
        </w:rPr>
        <w:t>6000</w:t>
      </w:r>
      <w:r>
        <w:rPr>
          <w:rFonts w:hint="eastAsia" w:ascii="仿宋_GB2312" w:hAnsi="仿宋_GB2312" w:eastAsia="仿宋_GB2312" w:cs="仿宋_GB2312"/>
          <w:bCs/>
          <w:color w:val="auto"/>
          <w:sz w:val="32"/>
          <w:szCs w:val="32"/>
          <w:u w:val="none"/>
          <w:lang w:val="en-US" w:eastAsia="zh-CN"/>
        </w:rPr>
        <w:t>元。</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hint="eastAsia"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560" w:lineRule="exact"/>
        <w:ind w:firstLine="640" w:firstLineChars="200"/>
        <w:jc w:val="left"/>
        <w:rPr>
          <w:rFonts w:hint="eastAsia"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hint="eastAsia"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hint="eastAsia"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hint="eastAsia"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bookmarkStart w:id="3" w:name="_GoBack"/>
      <w:bookmarkEnd w:id="3"/>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8</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8</w:t>
      </w:r>
      <w:r>
        <w:rPr>
          <w:rFonts w:hint="eastAsia" w:ascii="仿宋_GB2312" w:hAnsi="Times New Roman" w:eastAsia="仿宋_GB2312" w:cs="仿宋"/>
          <w:color w:val="000000"/>
          <w:sz w:val="32"/>
          <w:szCs w:val="32"/>
          <w:u w:val="none"/>
        </w:rPr>
        <w:t>日</w:t>
      </w:r>
    </w:p>
    <w:p>
      <w:pPr>
        <w:spacing w:line="560" w:lineRule="exact"/>
        <w:ind w:right="1440" w:firstLine="600"/>
        <w:jc w:val="center"/>
        <w:rPr>
          <w:rFonts w:hint="eastAsia" w:ascii="仿宋_GB2312" w:hAnsi="Times New Roman" w:eastAsia="仿宋_GB2312" w:cs="仿宋"/>
          <w:color w:val="000000"/>
          <w:sz w:val="32"/>
          <w:szCs w:val="32"/>
          <w:u w:val="none"/>
        </w:rPr>
      </w:pPr>
    </w:p>
    <w:p>
      <w:pPr>
        <w:spacing w:line="560" w:lineRule="exact"/>
        <w:ind w:right="1440" w:firstLine="600"/>
        <w:jc w:val="right"/>
        <w:rPr>
          <w:rFonts w:hint="eastAsia" w:ascii="仿宋_GB2312" w:hAnsi="Times New Roman" w:eastAsia="仿宋_GB2312" w:cs="仿宋"/>
          <w:color w:val="000000"/>
          <w:sz w:val="32"/>
          <w:szCs w:val="32"/>
          <w:u w:val="none"/>
        </w:rPr>
      </w:pPr>
    </w:p>
    <w:p>
      <w:pPr>
        <w:spacing w:line="560" w:lineRule="exact"/>
        <w:ind w:right="1440" w:firstLine="600"/>
        <w:jc w:val="right"/>
        <w:rPr>
          <w:rFonts w:hint="eastAsia" w:ascii="仿宋_GB2312" w:hAnsi="Times New Roman" w:eastAsia="仿宋_GB2312" w:cs="仿宋"/>
          <w:color w:val="000000"/>
          <w:sz w:val="32"/>
          <w:szCs w:val="32"/>
          <w:u w:val="none"/>
        </w:rPr>
      </w:pPr>
    </w:p>
    <w:p>
      <w:pPr>
        <w:spacing w:line="560" w:lineRule="exact"/>
        <w:ind w:right="1440" w:firstLine="600"/>
        <w:jc w:val="right"/>
        <w:rPr>
          <w:rFonts w:hint="eastAsia" w:ascii="仿宋_GB2312" w:hAnsi="Times New Roman" w:eastAsia="仿宋_GB2312" w:cs="仿宋"/>
          <w:color w:val="000000"/>
          <w:sz w:val="32"/>
          <w:szCs w:val="32"/>
          <w:u w:val="none"/>
        </w:rPr>
      </w:pPr>
    </w:p>
    <w:p>
      <w:pPr>
        <w:spacing w:line="560" w:lineRule="exact"/>
        <w:ind w:right="1440" w:firstLine="600"/>
        <w:jc w:val="right"/>
        <w:rPr>
          <w:rFonts w:hint="eastAsia"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r>
        <w:rPr>
          <w:rFonts w:hint="eastAsia" w:ascii="Times New Roman" w:hAnsi="Times New Roman" w:eastAsia="仿宋_GB2312" w:cs="仿宋"/>
          <w:color w:val="000000"/>
          <w:sz w:val="32"/>
          <w:szCs w:val="32"/>
          <w:u w:val="none"/>
        </w:rPr>
        <w:t xml:space="preserve">           </w:t>
      </w:r>
      <w:r>
        <w:rPr>
          <w:rFonts w:hint="eastAsia" w:ascii="Times New Roman" w:hAnsi="Times New Roman" w:eastAsia="仿宋_GB2312" w:cs="仿宋"/>
          <w:color w:val="000000"/>
          <w:sz w:val="32"/>
          <w:szCs w:val="32"/>
          <w:u w:val="none"/>
        </w:rPr>
        <w:t>。</w:t>
      </w: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028BA"/>
    <w:rsid w:val="00020B5E"/>
    <w:rsid w:val="00041708"/>
    <w:rsid w:val="00045177"/>
    <w:rsid w:val="00053BEA"/>
    <w:rsid w:val="00057B7D"/>
    <w:rsid w:val="00057C63"/>
    <w:rsid w:val="000608AE"/>
    <w:rsid w:val="0006528E"/>
    <w:rsid w:val="00067AE6"/>
    <w:rsid w:val="00081E02"/>
    <w:rsid w:val="0009737B"/>
    <w:rsid w:val="000A570E"/>
    <w:rsid w:val="000A7F66"/>
    <w:rsid w:val="000D5A74"/>
    <w:rsid w:val="000D64BE"/>
    <w:rsid w:val="000D7F69"/>
    <w:rsid w:val="000E1CDE"/>
    <w:rsid w:val="00105B3A"/>
    <w:rsid w:val="00124AB7"/>
    <w:rsid w:val="00126073"/>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4111"/>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BF5"/>
    <w:rsid w:val="004E65FD"/>
    <w:rsid w:val="004F022C"/>
    <w:rsid w:val="004F48D3"/>
    <w:rsid w:val="005062A4"/>
    <w:rsid w:val="00511C98"/>
    <w:rsid w:val="0051608A"/>
    <w:rsid w:val="0051704B"/>
    <w:rsid w:val="00532EE9"/>
    <w:rsid w:val="005531D3"/>
    <w:rsid w:val="00554069"/>
    <w:rsid w:val="00562164"/>
    <w:rsid w:val="00567016"/>
    <w:rsid w:val="005768AA"/>
    <w:rsid w:val="00587A0B"/>
    <w:rsid w:val="00595E1C"/>
    <w:rsid w:val="005A49D8"/>
    <w:rsid w:val="005B0ACC"/>
    <w:rsid w:val="005B59C1"/>
    <w:rsid w:val="005C19B8"/>
    <w:rsid w:val="005F0C43"/>
    <w:rsid w:val="00627BF5"/>
    <w:rsid w:val="00637A54"/>
    <w:rsid w:val="0064186E"/>
    <w:rsid w:val="00646178"/>
    <w:rsid w:val="006464ED"/>
    <w:rsid w:val="00675D60"/>
    <w:rsid w:val="00680F9B"/>
    <w:rsid w:val="00697BFA"/>
    <w:rsid w:val="006C2A53"/>
    <w:rsid w:val="006D6762"/>
    <w:rsid w:val="006E53F2"/>
    <w:rsid w:val="006F0686"/>
    <w:rsid w:val="006F189A"/>
    <w:rsid w:val="006F6ABA"/>
    <w:rsid w:val="006F73D1"/>
    <w:rsid w:val="007011B2"/>
    <w:rsid w:val="00703CD8"/>
    <w:rsid w:val="00707AE2"/>
    <w:rsid w:val="007132A2"/>
    <w:rsid w:val="00720FEE"/>
    <w:rsid w:val="00722A35"/>
    <w:rsid w:val="00723C4F"/>
    <w:rsid w:val="00732AF1"/>
    <w:rsid w:val="007353AA"/>
    <w:rsid w:val="0074714C"/>
    <w:rsid w:val="0075276C"/>
    <w:rsid w:val="00761363"/>
    <w:rsid w:val="007671DD"/>
    <w:rsid w:val="00767D88"/>
    <w:rsid w:val="0077090A"/>
    <w:rsid w:val="00773E0C"/>
    <w:rsid w:val="00774080"/>
    <w:rsid w:val="007776BC"/>
    <w:rsid w:val="00782E4E"/>
    <w:rsid w:val="007A1CC7"/>
    <w:rsid w:val="00805F2E"/>
    <w:rsid w:val="0080739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6E90"/>
    <w:rsid w:val="00C663B2"/>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2A83"/>
    <w:rsid w:val="00D76CF2"/>
    <w:rsid w:val="00D83C52"/>
    <w:rsid w:val="00D94930"/>
    <w:rsid w:val="00DA5F69"/>
    <w:rsid w:val="00DA6426"/>
    <w:rsid w:val="00DB5407"/>
    <w:rsid w:val="00DC0672"/>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C56D7"/>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57BBBC09"/>
    <w:rsid w:val="DFFF8D20"/>
    <w:rsid w:val="F7BF4A71"/>
    <w:rsid w:val="F9DB4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3</Pages>
  <Words>302</Words>
  <Characters>1723</Characters>
  <Lines>14</Lines>
  <Paragraphs>4</Paragraphs>
  <TotalTime>0</TotalTime>
  <ScaleCrop>false</ScaleCrop>
  <LinksUpToDate>false</LinksUpToDate>
  <CharactersWithSpaces>2021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2021-08-06T02:58:00Z</dcterms:created>
  <dc:creator>林正禄</dc:creator>
  <cp:lastModifiedBy>greatwall</cp:lastModifiedBy>
  <cp:lastPrinted>2021-08-21T06:35:00Z</cp:lastPrinted>
  <dcterms:modified xsi:type="dcterms:W3CDTF">2022-08-10T15:09:52Z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