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Times New Roman" w:hAnsi="Times New Roman" w:eastAsia="仿宋_GB2312" w:cs="仿宋_GB2312"/>
          <w:bCs/>
          <w:color w:val="000000"/>
          <w:sz w:val="32"/>
          <w:szCs w:val="32"/>
          <w:u w:val="none"/>
          <w:lang w:val="en-US" w:eastAsia="zh-CN"/>
        </w:rPr>
        <w:t>2022</w:t>
      </w:r>
      <w:r>
        <w:rPr>
          <w:rFonts w:hint="eastAsia" w:ascii="Times New Roman" w:hAnsi="仿宋_GB2312" w:eastAsia="仿宋_GB2312" w:cs="仿宋_GB2312"/>
          <w:bCs/>
          <w:color w:val="000000"/>
          <w:sz w:val="32"/>
          <w:szCs w:val="32"/>
          <w:u w:val="none"/>
        </w:rPr>
        <w:t>〕</w:t>
      </w:r>
      <w:r>
        <w:rPr>
          <w:rFonts w:hint="eastAsia" w:ascii="Times New Roman" w:hAnsi="Times New Roman" w:eastAsia="仿宋_GB2312" w:cs="仿宋_GB2312"/>
          <w:bCs/>
          <w:color w:val="000000"/>
          <w:sz w:val="32"/>
          <w:szCs w:val="32"/>
          <w:u w:val="none"/>
          <w:lang w:val="en-US" w:eastAsia="zh-CN"/>
        </w:rPr>
        <w:t>317</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sz w:val="32"/>
          <w:szCs w:val="32"/>
          <w:u w:val="none"/>
        </w:rPr>
        <w:t xml:space="preserve">天津市北辰区实胜多汽车配件销售中心（李建）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仿宋_GB2312" w:eastAsia="仿宋_GB2312" w:cs="仿宋_GB2312"/>
          <w:bCs/>
          <w:sz w:val="32"/>
          <w:szCs w:val="32"/>
          <w:u w:val="none"/>
          <w:lang w:val="en-US" w:eastAsia="zh-CN"/>
        </w:rPr>
        <w:t>92120113MA06D46Y0L</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sz w:val="28"/>
          <w:szCs w:val="28"/>
          <w:u w:val="none"/>
          <w:lang w:eastAsia="zh-CN"/>
        </w:rPr>
        <w:t>天津市北辰区宜兴埠镇津围公路西华北物流园内天津冠鑫物流有限公司D门脸28号</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sz w:val="32"/>
          <w:szCs w:val="32"/>
          <w:u w:val="none"/>
          <w:lang w:val="en-US" w:eastAsia="zh-CN"/>
        </w:rPr>
        <w:t>李建</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仿宋_GB2312" w:hAnsi="仿宋" w:eastAsia="仿宋_GB2312" w:cs="仿宋"/>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pStyle w:val="2"/>
        <w:tabs>
          <w:tab w:val="left" w:pos="9060"/>
        </w:tabs>
        <w:spacing w:line="520" w:lineRule="exact"/>
        <w:rPr>
          <w:rFonts w:hint="eastAsia" w:ascii="Times New Roman" w:eastAsia="仿宋_GB2312" w:cs="仿宋_GB2312"/>
          <w:strike/>
          <w:color w:val="000000"/>
          <w:u w:val="none"/>
          <w:shd w:val="clear" w:color="FFFFFF" w:fill="D9D9D9"/>
        </w:rPr>
      </w:pPr>
      <w:r>
        <w:rPr>
          <w:rFonts w:hint="eastAsia" w:ascii="仿宋_GB2312" w:hAnsi="仿宋_GB2312" w:eastAsia="仿宋_GB2312" w:cs="仿宋_GB2312"/>
          <w:bCs/>
          <w:sz w:val="32"/>
          <w:szCs w:val="32"/>
          <w:u w:val="none"/>
          <w:lang w:val="en-US" w:eastAsia="zh-CN"/>
        </w:rPr>
        <w:t xml:space="preserve">    2022年4月23日,本机关接到陈先生举报，称北辰区陆港二经路与陆港四纬南路交叉口南侧的CST正新轮胎。表示此处售卖假的净芯可兰素车用尿素。2022年5月6日，执法人员到当事人的经营场所进行现场检查，现场共发现商标为“可兰素”的</w:t>
      </w:r>
      <w:r>
        <w:rPr>
          <w:rFonts w:hint="eastAsia" w:ascii="仿宋_GB2312" w:hAnsi="仿宋_GB2312" w:eastAsia="仿宋_GB2312" w:cs="仿宋_GB2312"/>
          <w:bCs/>
          <w:sz w:val="32"/>
          <w:szCs w:val="32"/>
          <w:u w:val="none"/>
          <w:lang w:val="en-US"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 ShapeID="_x0000_i1025" DrawAspect="Content" ObjectID="_1468075725" r:id="rId4">
            <o:LockedField>false</o:LockedField>
          </o:OLEObject>
        </w:object>
      </w:r>
      <w:r>
        <w:rPr>
          <w:rFonts w:hint="eastAsia" w:ascii="仿宋_GB2312" w:hAnsi="仿宋_GB2312" w:eastAsia="仿宋_GB2312" w:cs="仿宋_GB2312"/>
          <w:bCs/>
          <w:sz w:val="32"/>
          <w:szCs w:val="32"/>
          <w:u w:val="none"/>
          <w:lang w:val="en-US" w:eastAsia="zh-CN"/>
        </w:rPr>
        <w:object>
          <v:shape id="_x0000_i1026" o:spt="75" type="#_x0000_t75" style="height:0.05pt;width:0.05pt;" o:ole="t" filled="f" stroked="f" coordsize="21600,21600">
            <v:path/>
            <v:fill on="f" focussize="0,0"/>
            <v:stroke on="f"/>
            <v:imagedata o:title=""/>
            <o:lock v:ext="edit" aspectratio="t"/>
            <w10:wrap type="none"/>
            <w10:anchorlock/>
          </v:shape>
          <o:OLEObject Type="Embed" ProgID="" ShapeID="_x0000_i1026" DrawAspect="Content" ObjectID="_1468075726" r:id="rId5">
            <o:LockedField>false</o:LockedField>
          </o:OLEObject>
        </w:object>
      </w:r>
      <w:r>
        <w:rPr>
          <w:rFonts w:hint="eastAsia" w:ascii="仿宋_GB2312" w:hAnsi="仿宋_GB2312" w:eastAsia="仿宋_GB2312" w:cs="仿宋_GB2312"/>
          <w:bCs/>
          <w:sz w:val="32"/>
          <w:szCs w:val="32"/>
          <w:u w:val="none"/>
          <w:lang w:val="en-US" w:eastAsia="zh-CN"/>
        </w:rPr>
        <w:t>“净芯”的尿素33箱，商标为“可兰素”的</w:t>
      </w:r>
      <w:r>
        <w:rPr>
          <w:rFonts w:hint="eastAsia" w:ascii="仿宋_GB2312" w:hAnsi="仿宋_GB2312" w:eastAsia="仿宋_GB2312" w:cs="仿宋_GB2312"/>
          <w:bCs/>
          <w:sz w:val="32"/>
          <w:szCs w:val="32"/>
          <w:u w:val="none"/>
          <w:lang w:val="en-US" w:eastAsia="zh-CN"/>
        </w:rPr>
        <w:object>
          <v:shape id="_x0000_i1027" o:spt="75" type="#_x0000_t75" style="height:0.05pt;width:0.05pt;" o:ole="t" filled="f" stroked="f" coordsize="21600,21600">
            <v:path/>
            <v:fill on="f" focussize="0,0"/>
            <v:stroke on="f"/>
            <v:imagedata o:title=""/>
            <o:lock v:ext="edit" aspectratio="t"/>
            <w10:wrap type="none"/>
            <w10:anchorlock/>
          </v:shape>
          <o:OLEObject Type="Embed" ProgID="" ShapeID="_x0000_i1027" DrawAspect="Content" ObjectID="_1468075727" r:id="rId6">
            <o:LockedField>false</o:LockedField>
          </o:OLEObject>
        </w:object>
      </w:r>
      <w:r>
        <w:rPr>
          <w:rFonts w:hint="eastAsia" w:ascii="仿宋_GB2312" w:hAnsi="仿宋_GB2312" w:eastAsia="仿宋_GB2312" w:cs="仿宋_GB2312"/>
          <w:bCs/>
          <w:sz w:val="32"/>
          <w:szCs w:val="32"/>
          <w:u w:val="none"/>
          <w:lang w:val="en-US" w:eastAsia="zh-CN"/>
        </w:rPr>
        <w:object>
          <v:shape id="_x0000_i1028" o:spt="75" type="#_x0000_t75" style="height:0.05pt;width:0.05pt;" o:ole="t" filled="f" stroked="f" coordsize="21600,21600">
            <v:path/>
            <v:fill on="f" focussize="0,0"/>
            <v:stroke on="f"/>
            <v:imagedata o:title=""/>
            <o:lock v:ext="edit" aspectratio="t"/>
            <w10:wrap type="none"/>
            <w10:anchorlock/>
          </v:shape>
          <o:OLEObject Type="Embed" ProgID="" ShapeID="_x0000_i1028" DrawAspect="Content" ObjectID="_1468075728" r:id="rId7">
            <o:LockedField>false</o:LockedField>
          </o:OLEObject>
        </w:object>
      </w:r>
      <w:r>
        <w:rPr>
          <w:rFonts w:hint="eastAsia" w:ascii="仿宋_GB2312" w:hAnsi="仿宋_GB2312" w:eastAsia="仿宋_GB2312" w:cs="仿宋_GB2312"/>
          <w:bCs/>
          <w:sz w:val="32"/>
          <w:szCs w:val="32"/>
          <w:u w:val="none"/>
          <w:lang w:val="en-US" w:eastAsia="zh-CN"/>
        </w:rPr>
        <w:t>“智能优+”的尿素46箱，当事人无法提供进货票据，现场检查未发现销售记录。可兰素公司业务员，陈朋现场出具鉴定书，认定所有产品为假冒产品，执法人员现场对涉案物品进行扣押。</w:t>
      </w:r>
      <w:r>
        <w:rPr>
          <w:rFonts w:hint="eastAsia" w:ascii="Times New Roman" w:hAnsi="Times New Roman" w:eastAsia="仿宋_GB2312" w:cs="仿宋_GB2312"/>
          <w:sz w:val="32"/>
          <w:szCs w:val="32"/>
          <w:u w:val="none"/>
        </w:rPr>
        <w:t>局领导审批，我局于</w:t>
      </w:r>
      <w:r>
        <w:rPr>
          <w:rFonts w:hint="eastAsia" w:ascii="仿宋_GB2312" w:hAnsi="仿宋_GB2312" w:eastAsia="仿宋_GB2312" w:cs="仿宋_GB2312"/>
          <w:bCs/>
          <w:sz w:val="32"/>
          <w:szCs w:val="32"/>
          <w:u w:val="none"/>
          <w:lang w:val="en-US" w:eastAsia="zh-CN"/>
        </w:rPr>
        <w:t>2022年5月6</w:t>
      </w:r>
      <w:r>
        <w:rPr>
          <w:rFonts w:hint="eastAsia" w:ascii="Times New Roman" w:hAnsi="Times New Roman" w:eastAsia="仿宋_GB2312" w:cs="仿宋_GB2312"/>
          <w:sz w:val="32"/>
          <w:szCs w:val="32"/>
          <w:u w:val="none"/>
        </w:rPr>
        <w:t>日对当事人予以立案调查。</w:t>
      </w:r>
    </w:p>
    <w:p>
      <w:pPr>
        <w:pStyle w:val="2"/>
        <w:tabs>
          <w:tab w:val="left" w:pos="9060"/>
        </w:tabs>
        <w:spacing w:line="520" w:lineRule="exact"/>
        <w:rPr>
          <w:rFonts w:hint="eastAsia" w:ascii="Times New Roman" w:eastAsia="仿宋_GB2312" w:cs="仿宋_GB2312"/>
          <w:color w:val="000000"/>
          <w:u w:val="none"/>
        </w:rPr>
      </w:pPr>
      <w:r>
        <w:rPr>
          <w:rFonts w:hint="eastAsia" w:ascii="Times New Roman" w:eastAsia="仿宋_GB2312" w:cs="Mongolian Baiti"/>
          <w:kern w:val="1"/>
          <w:u w:val="none"/>
          <w:lang w:val="en-US" w:eastAsia="zh-CN"/>
        </w:rPr>
        <w:t xml:space="preserve">    </w:t>
      </w:r>
      <w:r>
        <w:rPr>
          <w:rFonts w:hint="eastAsia" w:ascii="Times New Roman" w:eastAsia="仿宋_GB2312" w:cs="Mongolian Baiti"/>
          <w:kern w:val="1"/>
          <w:u w:val="none"/>
        </w:rPr>
        <w:t>经</w:t>
      </w:r>
      <w:r>
        <w:rPr>
          <w:rFonts w:hint="eastAsia" w:ascii="仿宋_GB2312" w:hAnsi="仿宋_GB2312" w:eastAsia="仿宋_GB2312" w:cs="仿宋_GB2312"/>
          <w:bCs/>
          <w:sz w:val="32"/>
          <w:szCs w:val="32"/>
          <w:u w:val="none"/>
          <w:lang w:val="en-US" w:eastAsia="zh-CN"/>
        </w:rPr>
        <w:t>查，当事人2022年4月1日通过现金购进商标为“可兰素”的</w:t>
      </w:r>
      <w:r>
        <w:rPr>
          <w:rFonts w:hint="eastAsia" w:ascii="仿宋_GB2312" w:hAnsi="仿宋_GB2312" w:eastAsia="仿宋_GB2312" w:cs="仿宋_GB2312"/>
          <w:bCs/>
          <w:sz w:val="32"/>
          <w:szCs w:val="32"/>
          <w:u w:val="none"/>
          <w:lang w:val="en-US" w:eastAsia="zh-CN"/>
        </w:rPr>
        <w:object>
          <v:shape id="_x0000_i1029" o:spt="75" type="#_x0000_t75" style="height:0.05pt;width:0.05pt;" o:ole="t" filled="f" stroked="f" coordsize="21600,21600">
            <v:path/>
            <v:fill on="f" focussize="0,0"/>
            <v:stroke on="f"/>
            <v:imagedata o:title=""/>
            <o:lock v:ext="edit" aspectratio="t"/>
            <w10:wrap type="none"/>
            <w10:anchorlock/>
          </v:shape>
          <o:OLEObject Type="Embed" ProgID="" ShapeID="_x0000_i1029" DrawAspect="Content" ObjectID="_1468075729" r:id="rId8">
            <o:LockedField>false</o:LockedField>
          </o:OLEObject>
        </w:object>
      </w:r>
      <w:r>
        <w:rPr>
          <w:rFonts w:hint="eastAsia" w:ascii="仿宋_GB2312" w:hAnsi="仿宋_GB2312" w:eastAsia="仿宋_GB2312" w:cs="仿宋_GB2312"/>
          <w:bCs/>
          <w:sz w:val="32"/>
          <w:szCs w:val="32"/>
          <w:u w:val="none"/>
          <w:lang w:val="en-US" w:eastAsia="zh-CN"/>
        </w:rPr>
        <w:object>
          <v:shape id="_x0000_i1030" o:spt="75" type="#_x0000_t75" style="height:0.05pt;width:0.05pt;" o:ole="t" filled="f" stroked="f" coordsize="21600,21600">
            <v:path/>
            <v:fill on="f" focussize="0,0"/>
            <v:stroke on="f"/>
            <v:imagedata o:title=""/>
            <o:lock v:ext="edit" aspectratio="t"/>
            <w10:wrap type="none"/>
            <w10:anchorlock/>
          </v:shape>
          <o:OLEObject Type="Embed" ProgID="" ShapeID="_x0000_i1030" DrawAspect="Content" ObjectID="_1468075730" r:id="rId9">
            <o:LockedField>false</o:LockedField>
          </o:OLEObject>
        </w:object>
      </w:r>
      <w:r>
        <w:rPr>
          <w:rFonts w:hint="eastAsia" w:ascii="仿宋_GB2312" w:hAnsi="仿宋_GB2312" w:eastAsia="仿宋_GB2312" w:cs="仿宋_GB2312"/>
          <w:bCs/>
          <w:sz w:val="32"/>
          <w:szCs w:val="32"/>
          <w:u w:val="none"/>
          <w:lang w:val="en-US" w:eastAsia="zh-CN"/>
        </w:rPr>
        <w:t>“净芯”的尿素34箱，商标为“可兰素”的</w:t>
      </w:r>
      <w:r>
        <w:rPr>
          <w:rFonts w:hint="eastAsia" w:ascii="仿宋_GB2312" w:hAnsi="仿宋_GB2312" w:eastAsia="仿宋_GB2312" w:cs="仿宋_GB2312"/>
          <w:bCs/>
          <w:sz w:val="32"/>
          <w:szCs w:val="32"/>
          <w:u w:val="none"/>
          <w:lang w:val="en-US" w:eastAsia="zh-CN"/>
        </w:rPr>
        <w:object>
          <v:shape id="_x0000_i1031" o:spt="75" type="#_x0000_t75" style="height:0.05pt;width:0.05pt;" o:ole="t" filled="f" stroked="f" coordsize="21600,21600">
            <v:path/>
            <v:fill on="f" focussize="0,0"/>
            <v:stroke on="f"/>
            <v:imagedata o:title=""/>
            <o:lock v:ext="edit" aspectratio="t"/>
            <w10:wrap type="none"/>
            <w10:anchorlock/>
          </v:shape>
          <o:OLEObject Type="Embed" ProgID="" ShapeID="_x0000_i1031" DrawAspect="Content" ObjectID="_1468075731" r:id="rId10">
            <o:LockedField>false</o:LockedField>
          </o:OLEObject>
        </w:object>
      </w:r>
      <w:r>
        <w:rPr>
          <w:rFonts w:hint="eastAsia" w:ascii="仿宋_GB2312" w:hAnsi="仿宋_GB2312" w:eastAsia="仿宋_GB2312" w:cs="仿宋_GB2312"/>
          <w:bCs/>
          <w:sz w:val="32"/>
          <w:szCs w:val="32"/>
          <w:u w:val="none"/>
          <w:lang w:val="en-US" w:eastAsia="zh-CN"/>
        </w:rPr>
        <w:object>
          <v:shape id="_x0000_i1032" o:spt="75" type="#_x0000_t75" style="height:0.05pt;width:0.05pt;" o:ole="t" filled="f" stroked="f" coordsize="21600,21600">
            <v:path/>
            <v:fill on="f" focussize="0,0"/>
            <v:stroke on="f"/>
            <v:imagedata o:title=""/>
            <o:lock v:ext="edit" aspectratio="t"/>
            <w10:wrap type="none"/>
            <w10:anchorlock/>
          </v:shape>
          <o:OLEObject Type="Embed" ProgID="" ShapeID="_x0000_i1032" DrawAspect="Content" ObjectID="_1468075732" r:id="rId11">
            <o:LockedField>false</o:LockedField>
          </o:OLEObject>
        </w:object>
      </w:r>
      <w:r>
        <w:rPr>
          <w:rFonts w:hint="eastAsia" w:ascii="仿宋_GB2312" w:hAnsi="仿宋_GB2312" w:eastAsia="仿宋_GB2312" w:cs="仿宋_GB2312"/>
          <w:bCs/>
          <w:sz w:val="32"/>
          <w:szCs w:val="32"/>
          <w:u w:val="none"/>
          <w:lang w:val="en-US" w:eastAsia="zh-CN"/>
        </w:rPr>
        <w:t>“智能优+”的尿素46箱，未履行进货票查验义务，进货价格为均为36元一箱，至2022年5月11日，销售了1箱“可兰素”的</w:t>
      </w:r>
      <w:r>
        <w:rPr>
          <w:rFonts w:hint="eastAsia" w:ascii="仿宋_GB2312" w:hAnsi="仿宋_GB2312" w:eastAsia="仿宋_GB2312" w:cs="仿宋_GB2312"/>
          <w:bCs/>
          <w:sz w:val="32"/>
          <w:szCs w:val="32"/>
          <w:u w:val="none"/>
          <w:lang w:val="en-US" w:eastAsia="zh-CN"/>
        </w:rPr>
        <w:object>
          <v:shape id="_x0000_i1033" o:spt="75" type="#_x0000_t75" style="height:0.05pt;width:0.05pt;" o:ole="t" filled="f" stroked="f" coordsize="21600,21600">
            <v:path/>
            <v:fill on="f" focussize="0,0"/>
            <v:stroke on="f"/>
            <v:imagedata o:title=""/>
            <o:lock v:ext="edit" aspectratio="t"/>
            <w10:wrap type="none"/>
            <w10:anchorlock/>
          </v:shape>
          <o:OLEObject Type="Embed" ProgID="" ShapeID="_x0000_i1033" DrawAspect="Content" ObjectID="_1468075733" r:id="rId12">
            <o:LockedField>false</o:LockedField>
          </o:OLEObject>
        </w:object>
      </w:r>
      <w:r>
        <w:rPr>
          <w:rFonts w:hint="eastAsia" w:ascii="仿宋_GB2312" w:hAnsi="仿宋_GB2312" w:eastAsia="仿宋_GB2312" w:cs="仿宋_GB2312"/>
          <w:bCs/>
          <w:sz w:val="32"/>
          <w:szCs w:val="32"/>
          <w:u w:val="none"/>
          <w:lang w:val="en-US" w:eastAsia="zh-CN"/>
        </w:rPr>
        <w:object>
          <v:shape id="_x0000_i1034" o:spt="75" type="#_x0000_t75" style="height:0.05pt;width:0.05pt;" o:ole="t" filled="f" stroked="f" coordsize="21600,21600">
            <v:path/>
            <v:fill on="f" focussize="0,0"/>
            <v:stroke on="f"/>
            <v:imagedata o:title=""/>
            <o:lock v:ext="edit" aspectratio="t"/>
            <w10:wrap type="none"/>
            <w10:anchorlock/>
          </v:shape>
          <o:OLEObject Type="Embed" ProgID="" ShapeID="_x0000_i1034" DrawAspect="Content" ObjectID="_1468075734" r:id="rId13">
            <o:LockedField>false</o:LockedField>
          </o:OLEObject>
        </w:object>
      </w:r>
      <w:r>
        <w:rPr>
          <w:rFonts w:hint="eastAsia" w:ascii="仿宋_GB2312" w:hAnsi="仿宋_GB2312" w:eastAsia="仿宋_GB2312" w:cs="仿宋_GB2312"/>
          <w:bCs/>
          <w:sz w:val="32"/>
          <w:szCs w:val="32"/>
          <w:u w:val="none"/>
          <w:lang w:val="en-US" w:eastAsia="zh-CN"/>
        </w:rPr>
        <w:t>“净芯”的尿素，销售价格为55元一箱，无销售记录。违法所得19元，违法经营额4400元，上述行为满足涉嫌销售侵犯注册商标专用权的商品的构成要件。</w:t>
      </w:r>
    </w:p>
    <w:p>
      <w:pPr>
        <w:pStyle w:val="2"/>
        <w:tabs>
          <w:tab w:val="left" w:pos="8285"/>
        </w:tabs>
        <w:spacing w:line="520" w:lineRule="exact"/>
        <w:ind w:firstLine="640" w:firstLineChars="200"/>
        <w:rPr>
          <w:rFonts w:ascii="Times New Roman" w:eastAsia="仿宋_GB2312" w:cs="Mongolian Baiti"/>
          <w:kern w:val="1"/>
          <w:u w:val="none"/>
        </w:rPr>
      </w:pPr>
      <w:r>
        <w:rPr>
          <w:rFonts w:ascii="Times New Roman" w:eastAsia="仿宋_GB2312" w:cs="Mongolian Baiti"/>
          <w:kern w:val="1"/>
          <w:u w:val="none"/>
        </w:rPr>
        <w:t>上述事实，主要有以下证据证明：</w:t>
      </w:r>
    </w:p>
    <w:p>
      <w:pPr>
        <w:numPr>
          <w:ilvl w:val="0"/>
          <w:numId w:val="1"/>
        </w:numPr>
        <w:spacing w:line="520" w:lineRule="exact"/>
        <w:ind w:firstLine="640" w:firstLineChars="200"/>
        <w:rPr>
          <w:rFonts w:hint="eastAsia" w:ascii="仿宋_GB2312" w:hAnsi="Calibri" w:eastAsia="仿宋_GB2312" w:cs="仿宋_GB2312"/>
          <w:kern w:val="1"/>
          <w:sz w:val="32"/>
          <w:szCs w:val="32"/>
          <w:u w:val="none"/>
        </w:rPr>
      </w:pPr>
      <w:r>
        <w:rPr>
          <w:rFonts w:hint="eastAsia" w:ascii="仿宋_GB2312" w:hAnsi="Calibri" w:eastAsia="仿宋_GB2312" w:cs="仿宋_GB2312"/>
          <w:kern w:val="1"/>
          <w:sz w:val="32"/>
          <w:szCs w:val="32"/>
          <w:u w:val="none"/>
        </w:rPr>
        <w:t>当事人营业执照复印件、</w:t>
      </w:r>
      <w:r>
        <w:rPr>
          <w:rFonts w:hint="eastAsia" w:ascii="仿宋_GB2312" w:hAnsi="Calibri" w:eastAsia="仿宋_GB2312" w:cs="仿宋_GB2312"/>
          <w:kern w:val="1"/>
          <w:sz w:val="32"/>
          <w:szCs w:val="32"/>
          <w:u w:val="none"/>
          <w:lang w:eastAsia="zh-CN"/>
        </w:rPr>
        <w:t>负责</w:t>
      </w:r>
      <w:r>
        <w:rPr>
          <w:rFonts w:hint="eastAsia" w:ascii="仿宋_GB2312" w:hAnsi="Calibri" w:eastAsia="仿宋_GB2312" w:cs="仿宋_GB2312"/>
          <w:kern w:val="1"/>
          <w:sz w:val="32"/>
          <w:szCs w:val="32"/>
          <w:u w:val="none"/>
        </w:rPr>
        <w:t>人</w:t>
      </w:r>
      <w:r>
        <w:rPr>
          <w:rFonts w:hint="eastAsia" w:ascii="仿宋_GB2312" w:hAnsi="Calibri" w:eastAsia="仿宋_GB2312" w:cs="仿宋_GB2312"/>
          <w:kern w:val="1"/>
          <w:sz w:val="32"/>
          <w:szCs w:val="32"/>
          <w:u w:val="none"/>
          <w:lang w:eastAsia="zh-CN"/>
        </w:rPr>
        <w:t>李建</w:t>
      </w:r>
      <w:r>
        <w:rPr>
          <w:rFonts w:hint="eastAsia" w:ascii="仿宋_GB2312" w:hAnsi="Calibri" w:eastAsia="仿宋_GB2312" w:cs="仿宋_GB2312"/>
          <w:kern w:val="1"/>
          <w:sz w:val="32"/>
          <w:szCs w:val="32"/>
          <w:u w:val="none"/>
        </w:rPr>
        <w:t>的身份证复印件，证明当事人的主体资格；</w:t>
      </w:r>
    </w:p>
    <w:p>
      <w:pPr>
        <w:numPr>
          <w:ilvl w:val="0"/>
          <w:numId w:val="1"/>
        </w:numPr>
        <w:spacing w:line="520" w:lineRule="exact"/>
        <w:ind w:firstLine="640" w:firstLineChars="200"/>
        <w:rPr>
          <w:rFonts w:hint="eastAsia" w:ascii="仿宋_GB2312" w:hAnsi="Calibri" w:eastAsia="仿宋_GB2312" w:cs="仿宋_GB2312"/>
          <w:kern w:val="1"/>
          <w:sz w:val="32"/>
          <w:szCs w:val="32"/>
          <w:u w:val="none"/>
          <w:lang w:val="en-US" w:eastAsia="zh-CN"/>
        </w:rPr>
      </w:pPr>
      <w:r>
        <w:rPr>
          <w:rFonts w:hint="eastAsia" w:ascii="仿宋_GB2312" w:hAnsi="Calibri" w:eastAsia="仿宋_GB2312" w:cs="仿宋_GB2312"/>
          <w:kern w:val="1"/>
          <w:sz w:val="32"/>
          <w:szCs w:val="32"/>
          <w:u w:val="none"/>
        </w:rPr>
        <w:t>现场笔录、现场照片</w:t>
      </w:r>
      <w:r>
        <w:rPr>
          <w:rFonts w:hint="eastAsia" w:ascii="仿宋_GB2312" w:hAnsi="Calibri" w:eastAsia="仿宋_GB2312" w:cs="仿宋_GB2312"/>
          <w:kern w:val="1"/>
          <w:sz w:val="32"/>
          <w:szCs w:val="32"/>
          <w:u w:val="none"/>
          <w:lang w:eastAsia="zh-CN"/>
        </w:rPr>
        <w:t>，</w:t>
      </w:r>
      <w:r>
        <w:rPr>
          <w:rFonts w:hint="eastAsia" w:ascii="仿宋_GB2312" w:hAnsi="Calibri" w:eastAsia="仿宋_GB2312" w:cs="仿宋_GB2312"/>
          <w:kern w:val="1"/>
          <w:sz w:val="32"/>
          <w:szCs w:val="32"/>
          <w:u w:val="none"/>
        </w:rPr>
        <w:t>证明当事人销售侵犯注册商标专用权的商品的现场情况；</w:t>
      </w:r>
    </w:p>
    <w:p>
      <w:pPr>
        <w:numPr>
          <w:ilvl w:val="0"/>
          <w:numId w:val="1"/>
        </w:numPr>
        <w:spacing w:line="520" w:lineRule="exact"/>
        <w:ind w:firstLine="640" w:firstLineChars="200"/>
        <w:rPr>
          <w:rFonts w:hint="eastAsia" w:ascii="仿宋_GB2312" w:hAnsi="Calibri" w:eastAsia="仿宋_GB2312" w:cs="仿宋_GB2312"/>
          <w:kern w:val="1"/>
          <w:sz w:val="32"/>
          <w:szCs w:val="32"/>
          <w:u w:val="none"/>
          <w:lang w:val="en-US" w:eastAsia="zh-CN"/>
        </w:rPr>
      </w:pPr>
      <w:r>
        <w:rPr>
          <w:rFonts w:hint="eastAsia" w:ascii="仿宋_GB2312" w:hAnsi="Calibri" w:eastAsia="仿宋_GB2312" w:cs="仿宋_GB2312"/>
          <w:kern w:val="1"/>
          <w:sz w:val="32"/>
          <w:szCs w:val="32"/>
          <w:u w:val="none"/>
          <w:lang w:eastAsia="zh-CN"/>
        </w:rPr>
        <w:t>江苏可兰素环保科技有限公司的营业执照复印件、投诉书、委托书、鉴定书，被委托人陈朋的身份证复印件、承诺书、商标注册证，证明商标权利人法定资质。</w:t>
      </w:r>
      <w:r>
        <w:rPr>
          <w:rFonts w:hint="eastAsia" w:ascii="仿宋_GB2312" w:hAnsi="Calibri" w:eastAsia="仿宋_GB2312" w:cs="仿宋_GB2312"/>
          <w:kern w:val="1"/>
          <w:sz w:val="32"/>
          <w:szCs w:val="32"/>
          <w:u w:val="none"/>
          <w:lang w:val="en-US" w:eastAsia="zh-CN"/>
        </w:rPr>
        <w:t xml:space="preserve">   </w:t>
      </w:r>
    </w:p>
    <w:p>
      <w:pPr>
        <w:numPr>
          <w:ilvl w:val="0"/>
          <w:numId w:val="1"/>
        </w:numPr>
        <w:spacing w:line="520" w:lineRule="exact"/>
        <w:ind w:firstLine="640" w:firstLineChars="200"/>
        <w:rPr>
          <w:rFonts w:hint="eastAsia" w:ascii="仿宋_GB2312" w:hAnsi="Calibri" w:eastAsia="仿宋_GB2312" w:cs="仿宋_GB2312"/>
          <w:kern w:val="1"/>
          <w:sz w:val="32"/>
          <w:szCs w:val="32"/>
          <w:u w:val="none"/>
          <w:lang w:eastAsia="zh-CN"/>
        </w:rPr>
      </w:pPr>
      <w:r>
        <w:rPr>
          <w:rFonts w:hint="eastAsia" w:ascii="仿宋_GB2312" w:hAnsi="Calibri" w:eastAsia="仿宋_GB2312" w:cs="仿宋_GB2312"/>
          <w:kern w:val="1"/>
          <w:sz w:val="32"/>
          <w:szCs w:val="32"/>
          <w:u w:val="none"/>
          <w:lang w:eastAsia="zh-CN"/>
        </w:rPr>
        <w:t>对负责人李建的询问笔录，证明当事人销售侵犯注册商标专用权的商品的事实情节；</w:t>
      </w:r>
    </w:p>
    <w:p>
      <w:pPr>
        <w:pStyle w:val="2"/>
        <w:tabs>
          <w:tab w:val="left" w:pos="8285"/>
        </w:tabs>
        <w:spacing w:line="520" w:lineRule="exact"/>
        <w:ind w:firstLine="640" w:firstLineChars="200"/>
        <w:rPr>
          <w:rFonts w:hint="eastAsia"/>
          <w:color w:val="231F20"/>
          <w:u w:val="none"/>
        </w:rPr>
      </w:pPr>
      <w:r>
        <w:rPr>
          <w:rFonts w:hint="eastAsia" w:ascii="仿宋_GB2312" w:hAnsi="Calibri" w:eastAsia="仿宋_GB2312" w:cs="仿宋_GB2312"/>
          <w:kern w:val="1"/>
          <w:sz w:val="32"/>
          <w:szCs w:val="32"/>
          <w:u w:val="none"/>
          <w:lang w:val="en-US" w:eastAsia="zh-CN"/>
        </w:rPr>
        <w:t>5.</w:t>
      </w:r>
      <w:r>
        <w:rPr>
          <w:rFonts w:hint="eastAsia" w:ascii="仿宋_GB2312" w:hAnsi="Calibri" w:eastAsia="仿宋_GB2312" w:cs="仿宋_GB2312"/>
          <w:kern w:val="1"/>
          <w:sz w:val="32"/>
          <w:szCs w:val="32"/>
          <w:u w:val="none"/>
          <w:lang w:eastAsia="zh-CN"/>
        </w:rPr>
        <w:t xml:space="preserve">涉嫌销售侵权商标专用权的违法经营额和违法所得计算表，证明当事人违法所得金额。   </w:t>
      </w:r>
      <w:r>
        <w:rPr>
          <w:rFonts w:hint="eastAsia" w:ascii="Times New Roman" w:eastAsia="仿宋_GB2312" w:cs="Mongolian Baiti"/>
          <w:kern w:val="1"/>
          <w:u w:val="none"/>
        </w:rPr>
        <w:t xml:space="preserve">                         </w:t>
      </w:r>
      <w:r>
        <w:rPr>
          <w:rFonts w:hint="eastAsia" w:ascii="Times New Roman" w:eastAsia="仿宋_GB2312" w:cs="仿宋_GB2312"/>
          <w:color w:val="000000"/>
          <w:u w:val="none"/>
        </w:rPr>
        <w:t xml:space="preserve">    </w:t>
      </w:r>
    </w:p>
    <w:p>
      <w:pPr>
        <w:pStyle w:val="2"/>
        <w:tabs>
          <w:tab w:val="left" w:pos="8405"/>
        </w:tabs>
        <w:spacing w:line="520" w:lineRule="exact"/>
        <w:ind w:firstLine="627" w:firstLineChars="196"/>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本局</w:t>
      </w:r>
      <w:r>
        <w:rPr>
          <w:rFonts w:ascii="Times New Roman" w:hAnsi="Times New Roman" w:eastAsia="仿宋_GB2312" w:cs="仿宋"/>
          <w:color w:val="000000"/>
          <w:sz w:val="32"/>
          <w:szCs w:val="32"/>
          <w:u w:val="none"/>
        </w:rPr>
        <w:t>于</w:t>
      </w:r>
      <w:r>
        <w:rPr>
          <w:rFonts w:hint="eastAsia" w:ascii="Times New Roman" w:hAnsi="Times New Roman" w:eastAsia="仿宋_GB2312" w:cs="仿宋"/>
          <w:color w:val="000000"/>
          <w:sz w:val="32"/>
          <w:szCs w:val="32"/>
          <w:u w:val="none"/>
        </w:rPr>
        <w:t>202</w:t>
      </w:r>
      <w:r>
        <w:rPr>
          <w:rFonts w:hint="eastAsia" w:asci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u w:val="none"/>
        </w:rPr>
        <w:t>年</w:t>
      </w:r>
      <w:r>
        <w:rPr>
          <w:rFonts w:hint="eastAsia" w:ascii="Times New Roman" w:eastAsia="仿宋_GB2312" w:cs="仿宋"/>
          <w:color w:val="000000"/>
          <w:sz w:val="32"/>
          <w:szCs w:val="32"/>
          <w:u w:val="none"/>
          <w:lang w:val="en-US" w:eastAsia="zh-CN"/>
        </w:rPr>
        <w:t>5</w:t>
      </w:r>
      <w:r>
        <w:rPr>
          <w:rFonts w:hint="eastAsia" w:ascii="Times New Roman" w:hAnsi="Times New Roman" w:eastAsia="仿宋_GB2312" w:cs="仿宋"/>
          <w:color w:val="000000"/>
          <w:sz w:val="32"/>
          <w:szCs w:val="32"/>
          <w:u w:val="none"/>
        </w:rPr>
        <w:t>月</w:t>
      </w:r>
      <w:r>
        <w:rPr>
          <w:rFonts w:hint="eastAsia" w:ascii="Times New Roman" w:eastAsia="仿宋_GB2312" w:cs="仿宋"/>
          <w:color w:val="000000"/>
          <w:sz w:val="32"/>
          <w:szCs w:val="32"/>
          <w:u w:val="none"/>
          <w:lang w:val="en-US" w:eastAsia="zh-CN"/>
        </w:rPr>
        <w:t>25</w:t>
      </w:r>
      <w:r>
        <w:rPr>
          <w:rFonts w:hint="eastAsia" w:ascii="Times New Roman" w:hAnsi="Times New Roman" w:eastAsia="仿宋_GB2312" w:cs="仿宋"/>
          <w:color w:val="000000"/>
          <w:sz w:val="32"/>
          <w:szCs w:val="32"/>
          <w:u w:val="none"/>
        </w:rPr>
        <w:t>日依法</w:t>
      </w:r>
      <w:r>
        <w:rPr>
          <w:rFonts w:ascii="Times New Roman" w:hAnsi="Times New Roman" w:eastAsia="仿宋_GB2312" w:cs="仿宋"/>
          <w:color w:val="000000"/>
          <w:sz w:val="32"/>
          <w:szCs w:val="32"/>
          <w:u w:val="none"/>
        </w:rPr>
        <w:t>向当事人送达了</w:t>
      </w:r>
      <w:r>
        <w:rPr>
          <w:rFonts w:hint="eastAsia" w:ascii="Times New Roman" w:hAnsi="Times New Roman" w:eastAsia="仿宋_GB2312" w:cs="仿宋"/>
          <w:color w:val="000000"/>
          <w:sz w:val="32"/>
          <w:szCs w:val="32"/>
          <w:u w:val="none"/>
        </w:rPr>
        <w:t>《行政处罚听证告知书》（津辰市监罚告〔2</w:t>
      </w:r>
      <w:r>
        <w:rPr>
          <w:rFonts w:ascii="Times New Roman" w:hAnsi="Times New Roman" w:eastAsia="仿宋_GB2312" w:cs="仿宋"/>
          <w:color w:val="000000"/>
          <w:sz w:val="32"/>
          <w:szCs w:val="32"/>
          <w:u w:val="none"/>
        </w:rPr>
        <w:t>02</w:t>
      </w:r>
      <w:r>
        <w:rPr>
          <w:rFonts w:hint="eastAsia" w:ascii="Times New Roman" w:eastAsia="仿宋_GB2312" w:cs="仿宋"/>
          <w:color w:val="000000"/>
          <w:sz w:val="32"/>
          <w:szCs w:val="32"/>
          <w:u w:val="none"/>
          <w:lang w:val="en-US" w:eastAsia="zh-CN"/>
        </w:rPr>
        <w:t>2</w:t>
      </w:r>
      <w:r>
        <w:rPr>
          <w:rFonts w:hint="eastAsia" w:ascii="Times New Roman" w:hAnsi="Times New Roman" w:eastAsia="仿宋_GB2312" w:cs="仿宋"/>
          <w:color w:val="000000"/>
          <w:sz w:val="32"/>
          <w:szCs w:val="32"/>
          <w:u w:val="none"/>
        </w:rPr>
        <w:t>〕</w:t>
      </w:r>
      <w:r>
        <w:rPr>
          <w:rFonts w:hint="eastAsia" w:ascii="Times New Roman" w:eastAsia="仿宋_GB2312" w:cs="仿宋"/>
          <w:color w:val="000000"/>
          <w:sz w:val="32"/>
          <w:szCs w:val="32"/>
          <w:u w:val="none"/>
          <w:lang w:val="en-US" w:eastAsia="zh-CN"/>
        </w:rPr>
        <w:t>317</w:t>
      </w:r>
      <w:r>
        <w:rPr>
          <w:rFonts w:hint="eastAsia" w:ascii="Times New Roman" w:hAnsi="Times New Roman" w:eastAsia="仿宋_GB2312" w:cs="仿宋"/>
          <w:color w:val="000000"/>
          <w:sz w:val="32"/>
          <w:szCs w:val="32"/>
          <w:u w:val="none"/>
        </w:rPr>
        <w:t>号）</w:t>
      </w:r>
      <w:r>
        <w:rPr>
          <w:rFonts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当事人未提出陈述、申辩意见，且未申请听证。</w:t>
      </w:r>
    </w:p>
    <w:p>
      <w:pPr>
        <w:spacing w:line="520" w:lineRule="exact"/>
        <w:ind w:firstLine="640" w:firstLineChars="200"/>
        <w:rPr>
          <w:rFonts w:hint="eastAsia" w:ascii="仿宋_GB2312" w:hAnsi="仿宋_GB2312" w:eastAsia="仿宋_GB2312" w:cs="仿宋_GB2312"/>
          <w:bCs/>
          <w:sz w:val="32"/>
          <w:szCs w:val="32"/>
          <w:u w:val="none"/>
          <w:lang w:val="zh-CN" w:eastAsia="zh-CN"/>
        </w:rPr>
      </w:pPr>
      <w:r>
        <w:rPr>
          <w:rFonts w:hint="eastAsia" w:ascii="Times New Roman" w:hAnsi="Times New Roman" w:eastAsia="仿宋_GB2312" w:cs="仿宋_GB2312"/>
          <w:sz w:val="32"/>
          <w:szCs w:val="32"/>
          <w:u w:val="none"/>
        </w:rPr>
        <w:t>本局认为，</w:t>
      </w:r>
      <w:r>
        <w:rPr>
          <w:rFonts w:hint="eastAsia" w:ascii="仿宋_GB2312" w:hAnsi="仿宋_GB2312" w:eastAsia="仿宋_GB2312" w:cs="仿宋_GB2312"/>
          <w:bCs/>
          <w:sz w:val="32"/>
          <w:szCs w:val="32"/>
          <w:u w:val="none"/>
          <w:lang w:val="zh-CN" w:eastAsia="zh-CN"/>
        </w:rPr>
        <w:t>当事人属初次违法，在案发后积极配合案件调查，如实陈述违法事实，符合《天津市市场和质量监督管理委员会行政处罚裁量适用规则》第十三条第一款第五项“当事人有下列情形之一的应当依法从轻或者减轻行政处罚：（五）积极配合行政机关检查，如实提供有关账册、协议、单据、文件、记录、业务函件和其他资料以及积极改正违法行为的；”的规定，因此予以减轻处罚。</w:t>
      </w:r>
    </w:p>
    <w:p>
      <w:pPr>
        <w:spacing w:line="520" w:lineRule="exact"/>
        <w:ind w:firstLine="640" w:firstLineChars="200"/>
        <w:rPr>
          <w:rFonts w:hint="eastAsia" w:ascii="仿宋_GB2312" w:hAnsi="仿宋_GB2312" w:eastAsia="仿宋_GB2312" w:cs="仿宋_GB2312"/>
          <w:bCs/>
          <w:sz w:val="32"/>
          <w:szCs w:val="32"/>
          <w:u w:val="none"/>
          <w:lang w:val="zh-CN" w:eastAsia="zh-CN"/>
        </w:rPr>
      </w:pPr>
      <w:r>
        <w:rPr>
          <w:rFonts w:hint="eastAsia" w:ascii="仿宋_GB2312" w:hAnsi="仿宋_GB2312" w:eastAsia="仿宋_GB2312" w:cs="仿宋_GB2312"/>
          <w:bCs/>
          <w:sz w:val="32"/>
          <w:szCs w:val="32"/>
          <w:u w:val="none"/>
          <w:lang w:val="zh-CN" w:eastAsia="zh-CN"/>
        </w:rPr>
        <w:t>综上，</w:t>
      </w:r>
      <w:r>
        <w:rPr>
          <w:rFonts w:hint="eastAsia" w:ascii="仿宋_GB2312" w:hAnsi="仿宋_GB2312" w:eastAsia="仿宋_GB2312" w:cs="仿宋_GB2312"/>
          <w:bCs/>
          <w:sz w:val="32"/>
          <w:szCs w:val="32"/>
          <w:u w:val="none"/>
          <w:lang w:val="en-US" w:eastAsia="zh-CN"/>
        </w:rPr>
        <w:t>当事人上述行为违反了《中华人民共和国商标法</w:t>
      </w:r>
      <w:r>
        <w:rPr>
          <w:rFonts w:hint="eastAsia" w:ascii="仿宋_GB2312" w:hAnsi="仿宋_GB2312" w:eastAsia="仿宋_GB2312" w:cs="仿宋_GB2312"/>
          <w:bCs/>
          <w:sz w:val="32"/>
          <w:szCs w:val="32"/>
          <w:u w:val="none"/>
          <w:lang w:val="zh-CN" w:eastAsia="zh-CN"/>
        </w:rPr>
        <w:t>》第五十七条：“有下列行为之一的，均属侵犯注册商标专用权：（三）销售侵犯注册商标专用权的商品的；”</w:t>
      </w:r>
      <w:r>
        <w:rPr>
          <w:rFonts w:hint="eastAsia" w:ascii="Times New Roman" w:hAnsi="Times New Roman" w:eastAsia="仿宋_GB2312" w:cs="仿宋_GB2312"/>
          <w:sz w:val="32"/>
          <w:szCs w:val="32"/>
          <w:u w:val="none"/>
        </w:rPr>
        <w:t>的规定。</w:t>
      </w:r>
      <w:r>
        <w:rPr>
          <w:rFonts w:hint="eastAsia" w:ascii="仿宋_GB2312" w:hAnsi="仿宋_GB2312" w:eastAsia="仿宋_GB2312" w:cs="仿宋_GB2312"/>
          <w:bCs/>
          <w:sz w:val="32"/>
          <w:szCs w:val="32"/>
          <w:u w:val="none"/>
          <w:lang w:val="en-US" w:eastAsia="zh-CN"/>
        </w:rPr>
        <w:t>依据《中华人民共和国商标法实施条例》第六十条：“</w:t>
      </w:r>
      <w:r>
        <w:rPr>
          <w:rFonts w:hint="eastAsia" w:ascii="仿宋_GB2312" w:hAnsi="仿宋_GB2312" w:eastAsia="仿宋_GB2312" w:cs="仿宋_GB2312"/>
          <w:bCs/>
          <w:sz w:val="32"/>
          <w:szCs w:val="32"/>
          <w:u w:val="none"/>
          <w:lang w:val="zh-CN" w:eastAsia="zh-CN"/>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和《天津市知识产权保护条例》第四十五条：“市场监督管理部门以商标权利人或者利害关系人请求，对经认定的商标侵权行为，责令侵权人立即停止侵权行为，没收、销毁侵权商品和主要用于制造侵权商品、伪造注册商标标识的工具，违法经营额五万元以上的，处违法经营额三倍以上五倍以下的罚款；没有违法经营额或者违法经营额不足五万元的，处十万以上二十五万元一下的罚款。”的规定。</w:t>
      </w:r>
    </w:p>
    <w:p>
      <w:pPr>
        <w:spacing w:line="520" w:lineRule="exact"/>
        <w:ind w:firstLine="640" w:firstLineChars="200"/>
        <w:rPr>
          <w:rFonts w:hint="eastAsia" w:ascii="仿宋_GB2312" w:hAnsi="仿宋_GB2312" w:eastAsia="仿宋_GB2312" w:cs="仿宋_GB2312"/>
          <w:bCs/>
          <w:sz w:val="32"/>
          <w:szCs w:val="32"/>
          <w:u w:val="none"/>
          <w:lang w:val="zh-CN" w:eastAsia="zh-CN"/>
        </w:rPr>
      </w:pPr>
      <w:r>
        <w:rPr>
          <w:rFonts w:hint="eastAsia" w:ascii="仿宋_GB2312" w:hAnsi="仿宋_GB2312" w:eastAsia="仿宋_GB2312" w:cs="仿宋_GB2312"/>
          <w:bCs/>
          <w:sz w:val="32"/>
          <w:szCs w:val="32"/>
          <w:u w:val="none"/>
          <w:lang w:val="zh-CN" w:eastAsia="zh-CN"/>
        </w:rPr>
        <w:t>对当事人给予以下行政处罚：</w:t>
      </w:r>
    </w:p>
    <w:p>
      <w:pPr>
        <w:spacing w:line="520" w:lineRule="exact"/>
        <w:ind w:firstLine="640" w:firstLineChars="200"/>
        <w:rPr>
          <w:rFonts w:hint="eastAsia" w:ascii="仿宋_GB2312" w:hAnsi="仿宋_GB2312" w:eastAsia="仿宋_GB2312" w:cs="仿宋_GB2312"/>
          <w:bCs/>
          <w:sz w:val="32"/>
          <w:szCs w:val="32"/>
          <w:u w:val="none"/>
          <w:lang w:val="zh-CN" w:eastAsia="zh-CN"/>
        </w:rPr>
      </w:pPr>
      <w:r>
        <w:rPr>
          <w:rFonts w:hint="eastAsia" w:ascii="仿宋_GB2312" w:hAnsi="仿宋_GB2312" w:eastAsia="仿宋_GB2312" w:cs="仿宋_GB2312"/>
          <w:bCs/>
          <w:sz w:val="32"/>
          <w:szCs w:val="32"/>
          <w:u w:val="none"/>
          <w:lang w:val="en-US" w:eastAsia="zh-CN"/>
        </w:rPr>
        <w:t>1.没收商标为“可兰素”的</w:t>
      </w:r>
      <w:r>
        <w:rPr>
          <w:rFonts w:hint="eastAsia" w:ascii="仿宋_GB2312" w:hAnsi="仿宋_GB2312" w:eastAsia="仿宋_GB2312" w:cs="仿宋_GB2312"/>
          <w:bCs/>
          <w:sz w:val="32"/>
          <w:szCs w:val="32"/>
          <w:u w:val="none"/>
          <w:lang w:val="en-US" w:eastAsia="zh-CN"/>
        </w:rPr>
        <w:object>
          <v:shape id="_x0000_i1035" o:spt="75" type="#_x0000_t75" style="height:0.05pt;width:0.05pt;" o:ole="t" filled="f" stroked="f" coordsize="21600,21600">
            <v:path/>
            <v:fill on="f" focussize="0,0"/>
            <v:stroke on="f"/>
            <v:imagedata o:title=""/>
            <o:lock v:ext="edit" aspectratio="t"/>
            <w10:wrap type="none"/>
            <w10:anchorlock/>
          </v:shape>
          <o:OLEObject Type="Embed" ProgID="" ShapeID="_x0000_i1035" DrawAspect="Content" ObjectID="_1468075735" r:id="rId14">
            <o:LockedField>false</o:LockedField>
          </o:OLEObject>
        </w:object>
      </w:r>
      <w:r>
        <w:rPr>
          <w:rFonts w:hint="eastAsia" w:ascii="仿宋_GB2312" w:hAnsi="仿宋_GB2312" w:eastAsia="仿宋_GB2312" w:cs="仿宋_GB2312"/>
          <w:bCs/>
          <w:sz w:val="32"/>
          <w:szCs w:val="32"/>
          <w:u w:val="none"/>
          <w:lang w:val="en-US" w:eastAsia="zh-CN"/>
        </w:rPr>
        <w:object>
          <v:shape id="_x0000_i1036" o:spt="75" type="#_x0000_t75" style="height:0.05pt;width:0.05pt;" o:ole="t" filled="f" stroked="f" coordsize="21600,21600">
            <v:path/>
            <v:fill on="f" focussize="0,0"/>
            <v:stroke on="f"/>
            <v:imagedata o:title=""/>
            <o:lock v:ext="edit" aspectratio="t"/>
            <w10:wrap type="none"/>
            <w10:anchorlock/>
          </v:shape>
          <o:OLEObject Type="Embed" ProgID="" ShapeID="_x0000_i1036" DrawAspect="Content" ObjectID="_1468075736" r:id="rId15">
            <o:LockedField>false</o:LockedField>
          </o:OLEObject>
        </w:object>
      </w:r>
      <w:r>
        <w:rPr>
          <w:rFonts w:hint="eastAsia" w:ascii="仿宋_GB2312" w:hAnsi="仿宋_GB2312" w:eastAsia="仿宋_GB2312" w:cs="仿宋_GB2312"/>
          <w:bCs/>
          <w:sz w:val="32"/>
          <w:szCs w:val="32"/>
          <w:u w:val="none"/>
          <w:lang w:val="en-US" w:eastAsia="zh-CN"/>
        </w:rPr>
        <w:t>“净芯”的尿素34箱，商标为“可兰素”的</w:t>
      </w:r>
      <w:r>
        <w:rPr>
          <w:rFonts w:hint="eastAsia" w:ascii="仿宋_GB2312" w:hAnsi="仿宋_GB2312" w:eastAsia="仿宋_GB2312" w:cs="仿宋_GB2312"/>
          <w:bCs/>
          <w:sz w:val="32"/>
          <w:szCs w:val="32"/>
          <w:u w:val="none"/>
          <w:lang w:val="en-US" w:eastAsia="zh-CN"/>
        </w:rPr>
        <w:object>
          <v:shape id="_x0000_i1037" o:spt="75" type="#_x0000_t75" style="height:0.05pt;width:0.05pt;" o:ole="t" filled="f" stroked="f" coordsize="21600,21600">
            <v:path/>
            <v:fill on="f" focussize="0,0"/>
            <v:stroke on="f"/>
            <v:imagedata o:title=""/>
            <o:lock v:ext="edit" aspectratio="t"/>
            <w10:wrap type="none"/>
            <w10:anchorlock/>
          </v:shape>
          <o:OLEObject Type="Embed" ProgID="" ShapeID="_x0000_i1037" DrawAspect="Content" ObjectID="_1468075737" r:id="rId16">
            <o:LockedField>false</o:LockedField>
          </o:OLEObject>
        </w:object>
      </w:r>
      <w:r>
        <w:rPr>
          <w:rFonts w:hint="eastAsia" w:ascii="仿宋_GB2312" w:hAnsi="仿宋_GB2312" w:eastAsia="仿宋_GB2312" w:cs="仿宋_GB2312"/>
          <w:bCs/>
          <w:sz w:val="32"/>
          <w:szCs w:val="32"/>
          <w:u w:val="none"/>
          <w:lang w:val="en-US" w:eastAsia="zh-CN"/>
        </w:rPr>
        <w:object>
          <v:shape id="_x0000_i1038" o:spt="75" type="#_x0000_t75" style="height:0.05pt;width:0.05pt;" o:ole="t" filled="f" stroked="f" coordsize="21600,21600">
            <v:path/>
            <v:fill on="f" focussize="0,0"/>
            <v:stroke on="f"/>
            <v:imagedata o:title=""/>
            <o:lock v:ext="edit" aspectratio="t"/>
            <w10:wrap type="none"/>
            <w10:anchorlock/>
          </v:shape>
          <o:OLEObject Type="Embed" ProgID="" ShapeID="_x0000_i1038" DrawAspect="Content" ObjectID="_1468075738" r:id="rId17">
            <o:LockedField>false</o:LockedField>
          </o:OLEObject>
        </w:object>
      </w:r>
      <w:r>
        <w:rPr>
          <w:rFonts w:hint="eastAsia" w:ascii="仿宋_GB2312" w:hAnsi="仿宋_GB2312" w:eastAsia="仿宋_GB2312" w:cs="仿宋_GB2312"/>
          <w:bCs/>
          <w:sz w:val="32"/>
          <w:szCs w:val="32"/>
          <w:u w:val="none"/>
          <w:lang w:val="en-US" w:eastAsia="zh-CN"/>
        </w:rPr>
        <w:t>“智能优+”的尿素46箱，</w:t>
      </w:r>
      <w:r>
        <w:rPr>
          <w:rFonts w:hint="eastAsia" w:ascii="仿宋_GB2312" w:hAnsi="仿宋_GB2312" w:eastAsia="仿宋_GB2312" w:cs="仿宋_GB2312"/>
          <w:bCs/>
          <w:sz w:val="32"/>
          <w:szCs w:val="32"/>
          <w:u w:val="none"/>
          <w:lang w:val="zh-CN" w:eastAsia="zh-CN"/>
        </w:rPr>
        <w:t>。</w:t>
      </w:r>
    </w:p>
    <w:p>
      <w:pPr>
        <w:spacing w:line="520" w:lineRule="exact"/>
        <w:ind w:firstLine="640" w:firstLineChars="200"/>
        <w:rPr>
          <w:rFonts w:hint="eastAsia" w:ascii="仿宋_GB2312" w:hAnsi="仿宋_GB2312" w:eastAsia="仿宋_GB2312" w:cs="仿宋_GB2312"/>
          <w:bCs/>
          <w:sz w:val="32"/>
          <w:szCs w:val="32"/>
          <w:u w:val="none"/>
          <w:lang w:val="zh-CN" w:eastAsia="zh-CN"/>
        </w:rPr>
      </w:pPr>
      <w:r>
        <w:rPr>
          <w:rFonts w:hint="eastAsia" w:ascii="仿宋_GB2312" w:hAnsi="仿宋_GB2312" w:eastAsia="仿宋_GB2312" w:cs="仿宋_GB2312"/>
          <w:bCs/>
          <w:sz w:val="32"/>
          <w:szCs w:val="32"/>
          <w:u w:val="none"/>
          <w:lang w:val="en-US" w:eastAsia="zh-CN"/>
        </w:rPr>
        <w:t>2.</w:t>
      </w:r>
      <w:r>
        <w:rPr>
          <w:rFonts w:hint="eastAsia" w:ascii="仿宋_GB2312" w:hAnsi="仿宋_GB2312" w:eastAsia="仿宋_GB2312" w:cs="仿宋_GB2312"/>
          <w:bCs/>
          <w:sz w:val="32"/>
          <w:szCs w:val="32"/>
          <w:u w:val="none"/>
          <w:lang w:val="zh-CN" w:eastAsia="zh-CN"/>
        </w:rPr>
        <w:t>没收违法所得</w:t>
      </w:r>
      <w:r>
        <w:rPr>
          <w:rFonts w:hint="eastAsia" w:ascii="仿宋_GB2312" w:hAnsi="仿宋_GB2312" w:eastAsia="仿宋_GB2312" w:cs="仿宋_GB2312"/>
          <w:bCs/>
          <w:sz w:val="32"/>
          <w:szCs w:val="32"/>
          <w:u w:val="none"/>
          <w:lang w:val="en-US" w:eastAsia="zh-CN"/>
        </w:rPr>
        <w:t>19元。</w:t>
      </w:r>
    </w:p>
    <w:p>
      <w:pPr>
        <w:spacing w:line="520" w:lineRule="exact"/>
        <w:ind w:firstLine="640" w:firstLineChars="200"/>
        <w:rPr>
          <w:rFonts w:hint="eastAsia" w:ascii="仿宋_GB2312" w:hAnsi="仿宋_GB2312" w:eastAsia="仿宋_GB2312" w:cs="仿宋_GB2312"/>
          <w:color w:val="000000"/>
          <w:u w:val="none"/>
        </w:rPr>
      </w:pPr>
      <w:r>
        <w:rPr>
          <w:rFonts w:hint="eastAsia" w:ascii="仿宋_GB2312" w:hAnsi="仿宋_GB2312" w:eastAsia="仿宋_GB2312" w:cs="仿宋_GB2312"/>
          <w:bCs/>
          <w:sz w:val="32"/>
          <w:szCs w:val="32"/>
          <w:u w:val="none"/>
          <w:lang w:val="en-US" w:eastAsia="zh-CN"/>
        </w:rPr>
        <w:t>3.</w:t>
      </w:r>
      <w:r>
        <w:rPr>
          <w:rFonts w:hint="eastAsia" w:ascii="仿宋_GB2312" w:hAnsi="仿宋_GB2312" w:eastAsia="仿宋_GB2312" w:cs="仿宋_GB2312"/>
          <w:bCs/>
          <w:sz w:val="32"/>
          <w:szCs w:val="32"/>
          <w:u w:val="none"/>
          <w:lang w:val="zh-CN" w:eastAsia="zh-CN"/>
        </w:rPr>
        <w:t>罚款</w:t>
      </w:r>
      <w:r>
        <w:rPr>
          <w:rFonts w:hint="eastAsia" w:ascii="仿宋_GB2312" w:hAnsi="仿宋_GB2312" w:eastAsia="仿宋_GB2312" w:cs="仿宋_GB2312"/>
          <w:bCs/>
          <w:sz w:val="32"/>
          <w:szCs w:val="32"/>
          <w:u w:val="none"/>
          <w:lang w:val="en-US" w:eastAsia="zh-CN"/>
        </w:rPr>
        <w:t>1500</w:t>
      </w:r>
      <w:r>
        <w:rPr>
          <w:rFonts w:hint="eastAsia" w:ascii="仿宋_GB2312" w:hAnsi="仿宋_GB2312" w:eastAsia="仿宋_GB2312" w:cs="仿宋_GB2312"/>
          <w:bCs/>
          <w:sz w:val="32"/>
          <w:szCs w:val="32"/>
          <w:u w:val="none"/>
          <w:lang w:val="zh-CN" w:eastAsia="zh-CN"/>
        </w:rPr>
        <w:t>元，罚没款总计</w:t>
      </w:r>
      <w:r>
        <w:rPr>
          <w:rFonts w:hint="eastAsia" w:ascii="仿宋_GB2312" w:hAnsi="仿宋_GB2312" w:eastAsia="仿宋_GB2312" w:cs="仿宋_GB2312"/>
          <w:bCs/>
          <w:sz w:val="32"/>
          <w:szCs w:val="32"/>
          <w:u w:val="none"/>
          <w:lang w:val="en-US" w:eastAsia="zh-CN"/>
        </w:rPr>
        <w:t>1519元。</w:t>
      </w:r>
      <w:r>
        <w:rPr>
          <w:rFonts w:hint="eastAsia" w:ascii="Times New Roman" w:hAnsi="Times New Roman" w:eastAsia="仿宋_GB2312" w:cs="仿宋_GB2312"/>
          <w:sz w:val="32"/>
          <w:szCs w:val="32"/>
          <w:u w:val="none"/>
        </w:rPr>
        <w:t xml:space="preserve">                 </w:t>
      </w:r>
    </w:p>
    <w:p>
      <w:pPr>
        <w:spacing w:line="500" w:lineRule="exact"/>
        <w:ind w:firstLine="420" w:firstLineChars="200"/>
        <w:rPr>
          <w:rFonts w:ascii="Times New Roman" w:hAnsi="Times New Roman" w:eastAsia="仿宋_GB2312" w:cs="仿宋_GB2312"/>
          <w:sz w:val="32"/>
          <w:szCs w:val="32"/>
          <w:u w:val="none"/>
        </w:rPr>
      </w:pPr>
      <w:r>
        <w:rPr>
          <w:rFonts w:hint="eastAsia" w:ascii="仿宋_GB2312" w:hAnsi="仿宋_GB2312" w:eastAsia="仿宋_GB2312" w:cs="仿宋_GB2312"/>
          <w:color w:val="000000"/>
          <w:u w:val="none"/>
        </w:rPr>
        <w:t xml:space="preserve">  </w:t>
      </w:r>
      <w:r>
        <w:rPr>
          <w:rFonts w:hint="eastAsia" w:ascii="Times New Roman" w:hAnsi="Times New Roman" w:eastAsia="仿宋_GB2312" w:cs="仿宋_GB2312"/>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中华人民共和国行政处罚法》第五十一条的规定，本局将每日按罚款数额的百分之三加处罚款，并依法申请人民法院强制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申请行政复议或者提起行政诉讼期间，行政处罚不停止执行。</w:t>
      </w:r>
    </w:p>
    <w:p>
      <w:pPr>
        <w:spacing w:line="500" w:lineRule="exact"/>
        <w:ind w:firstLine="640" w:firstLineChars="200"/>
        <w:rPr>
          <w:rFonts w:ascii="Times New Roman" w:hAnsi="Times New Roman" w:eastAsia="仿宋_GB2312" w:cs="仿宋_GB2312"/>
          <w:sz w:val="32"/>
          <w:szCs w:val="32"/>
          <w:u w:val="none"/>
        </w:rPr>
      </w:pPr>
      <w:r>
        <w:rPr>
          <w:rFonts w:hint="eastAsia" w:ascii="Times New Roman" w:hAnsi="Times New Roman" w:eastAsia="仿宋_GB2312" w:cs="仿宋_GB2312"/>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60" w:lineRule="exact"/>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28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lang w:val="en-US" w:eastAsia="zh-CN"/>
        </w:rPr>
        <w:t>2022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06</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02</w:t>
      </w:r>
      <w:r>
        <w:rPr>
          <w:rFonts w:hint="eastAsia" w:ascii="仿宋_GB2312" w:hAnsi="Times New Roman" w:eastAsia="仿宋_GB2312" w:cs="仿宋"/>
          <w:color w:val="000000"/>
          <w:sz w:val="32"/>
          <w:szCs w:val="32"/>
          <w:u w:val="none"/>
        </w:rPr>
        <w:t>日</w:t>
      </w:r>
    </w:p>
    <w:p>
      <w:pPr>
        <w:widowControl/>
        <w:snapToGrid w:val="0"/>
        <w:spacing w:line="520" w:lineRule="exact"/>
        <w:ind w:right="640"/>
        <w:jc w:val="center"/>
        <w:rPr>
          <w:rFonts w:hint="eastAsia" w:ascii="Times New Roman" w:hAnsi="Times New Roman" w:eastAsia="仿宋_GB2312" w:cs="仿宋_GB2312"/>
          <w:color w:val="000000"/>
          <w:sz w:val="32"/>
          <w:szCs w:val="32"/>
          <w:u w:val="none"/>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right"/>
        <w:rPr>
          <w:rFonts w:hint="eastAsia" w:ascii="Times New Roman" w:hAnsi="Times New Roman" w:eastAsia="仿宋_GB2312" w:cs="Mongolian Baiti"/>
          <w:color w:val="000000"/>
          <w:sz w:val="32"/>
          <w:szCs w:val="32"/>
          <w:u w:val="none"/>
          <w:lang w:eastAsia="zh-CN"/>
        </w:rPr>
      </w:pPr>
    </w:p>
    <w:p>
      <w:pPr>
        <w:widowControl/>
        <w:snapToGrid w:val="0"/>
        <w:spacing w:line="520" w:lineRule="exact"/>
        <w:jc w:val="both"/>
        <w:rPr>
          <w:rFonts w:hint="eastAsia" w:ascii="Times New Roman" w:hAnsi="Times New Roman" w:eastAsia="仿宋_GB2312" w:cs="Mongolian Baiti"/>
          <w:color w:val="000000"/>
          <w:sz w:val="32"/>
          <w:szCs w:val="32"/>
          <w:u w:val="none"/>
          <w:lang w:eastAsia="zh-CN"/>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58A9C"/>
    <w:multiLevelType w:val="singleLevel"/>
    <w:tmpl w:val="25258A9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34"/>
    <w:rsid w:val="000069A8"/>
    <w:rsid w:val="0004122D"/>
    <w:rsid w:val="000475FF"/>
    <w:rsid w:val="00061E74"/>
    <w:rsid w:val="00075745"/>
    <w:rsid w:val="0008317B"/>
    <w:rsid w:val="000A63E9"/>
    <w:rsid w:val="000B053A"/>
    <w:rsid w:val="000B5478"/>
    <w:rsid w:val="000F1B80"/>
    <w:rsid w:val="000F67F2"/>
    <w:rsid w:val="00130BE6"/>
    <w:rsid w:val="001337BD"/>
    <w:rsid w:val="00147A10"/>
    <w:rsid w:val="00151320"/>
    <w:rsid w:val="001733F9"/>
    <w:rsid w:val="00175B24"/>
    <w:rsid w:val="001A2EEF"/>
    <w:rsid w:val="001B2420"/>
    <w:rsid w:val="001B47B0"/>
    <w:rsid w:val="002033A5"/>
    <w:rsid w:val="00217EA9"/>
    <w:rsid w:val="0024274B"/>
    <w:rsid w:val="0024423B"/>
    <w:rsid w:val="00244269"/>
    <w:rsid w:val="00274E09"/>
    <w:rsid w:val="002B7163"/>
    <w:rsid w:val="002C56B8"/>
    <w:rsid w:val="002E0D97"/>
    <w:rsid w:val="002E6221"/>
    <w:rsid w:val="0030185D"/>
    <w:rsid w:val="00365B27"/>
    <w:rsid w:val="003678AA"/>
    <w:rsid w:val="00382A72"/>
    <w:rsid w:val="00384C44"/>
    <w:rsid w:val="003956B9"/>
    <w:rsid w:val="003A5BCA"/>
    <w:rsid w:val="003E4B96"/>
    <w:rsid w:val="00416369"/>
    <w:rsid w:val="00465889"/>
    <w:rsid w:val="0048307A"/>
    <w:rsid w:val="004B34BE"/>
    <w:rsid w:val="004C130C"/>
    <w:rsid w:val="004C5F57"/>
    <w:rsid w:val="004F0E1D"/>
    <w:rsid w:val="005021EF"/>
    <w:rsid w:val="00505035"/>
    <w:rsid w:val="00525CE2"/>
    <w:rsid w:val="00552651"/>
    <w:rsid w:val="00556948"/>
    <w:rsid w:val="0057077A"/>
    <w:rsid w:val="00573B5A"/>
    <w:rsid w:val="00573D71"/>
    <w:rsid w:val="00594ACC"/>
    <w:rsid w:val="005C3FFE"/>
    <w:rsid w:val="005E0EB6"/>
    <w:rsid w:val="005E19FD"/>
    <w:rsid w:val="00644FF7"/>
    <w:rsid w:val="00661EBC"/>
    <w:rsid w:val="0067408B"/>
    <w:rsid w:val="00676258"/>
    <w:rsid w:val="00683F54"/>
    <w:rsid w:val="006A28D8"/>
    <w:rsid w:val="006C3CD8"/>
    <w:rsid w:val="006D0CA1"/>
    <w:rsid w:val="006D3C86"/>
    <w:rsid w:val="006E3483"/>
    <w:rsid w:val="00772F56"/>
    <w:rsid w:val="00784CB8"/>
    <w:rsid w:val="00786D83"/>
    <w:rsid w:val="00791A50"/>
    <w:rsid w:val="0081029A"/>
    <w:rsid w:val="00810E67"/>
    <w:rsid w:val="00822910"/>
    <w:rsid w:val="008C2808"/>
    <w:rsid w:val="00901C2C"/>
    <w:rsid w:val="00916EA7"/>
    <w:rsid w:val="00935D42"/>
    <w:rsid w:val="00961737"/>
    <w:rsid w:val="00996ACD"/>
    <w:rsid w:val="009A29DE"/>
    <w:rsid w:val="009B1057"/>
    <w:rsid w:val="009C6031"/>
    <w:rsid w:val="00A10D18"/>
    <w:rsid w:val="00A24FE4"/>
    <w:rsid w:val="00A34121"/>
    <w:rsid w:val="00A40877"/>
    <w:rsid w:val="00A94F55"/>
    <w:rsid w:val="00A951E0"/>
    <w:rsid w:val="00A96502"/>
    <w:rsid w:val="00A96EF6"/>
    <w:rsid w:val="00AA0D0E"/>
    <w:rsid w:val="00AA1134"/>
    <w:rsid w:val="00AA1A08"/>
    <w:rsid w:val="00AE0BC6"/>
    <w:rsid w:val="00B161D2"/>
    <w:rsid w:val="00B24615"/>
    <w:rsid w:val="00B269A8"/>
    <w:rsid w:val="00B575F0"/>
    <w:rsid w:val="00B74F61"/>
    <w:rsid w:val="00B775E3"/>
    <w:rsid w:val="00BC27D5"/>
    <w:rsid w:val="00BC489F"/>
    <w:rsid w:val="00BD0FB9"/>
    <w:rsid w:val="00BE38FB"/>
    <w:rsid w:val="00C03D6C"/>
    <w:rsid w:val="00C246A5"/>
    <w:rsid w:val="00C37BA9"/>
    <w:rsid w:val="00C4202F"/>
    <w:rsid w:val="00C72A8C"/>
    <w:rsid w:val="00CA50AA"/>
    <w:rsid w:val="00CD6AC8"/>
    <w:rsid w:val="00CD7E8D"/>
    <w:rsid w:val="00D16FCA"/>
    <w:rsid w:val="00D3560C"/>
    <w:rsid w:val="00D63995"/>
    <w:rsid w:val="00D944B0"/>
    <w:rsid w:val="00D96622"/>
    <w:rsid w:val="00DA3A08"/>
    <w:rsid w:val="00DC31EF"/>
    <w:rsid w:val="00DF0E6E"/>
    <w:rsid w:val="00E30495"/>
    <w:rsid w:val="00E317CD"/>
    <w:rsid w:val="00E36303"/>
    <w:rsid w:val="00EA7AE0"/>
    <w:rsid w:val="00ED1380"/>
    <w:rsid w:val="00ED24DA"/>
    <w:rsid w:val="00EF3EE2"/>
    <w:rsid w:val="00F1310E"/>
    <w:rsid w:val="00F41469"/>
    <w:rsid w:val="00F55F29"/>
    <w:rsid w:val="00F567FD"/>
    <w:rsid w:val="00F669B4"/>
    <w:rsid w:val="00FC1817"/>
    <w:rsid w:val="157B90E1"/>
    <w:rsid w:val="1FBFBB0C"/>
    <w:rsid w:val="3F7E65AA"/>
    <w:rsid w:val="6DF5C5A1"/>
    <w:rsid w:val="77B973B4"/>
    <w:rsid w:val="7DD7DAF1"/>
    <w:rsid w:val="7DE47D3E"/>
    <w:rsid w:val="7F9F59E8"/>
    <w:rsid w:val="CDD93110"/>
    <w:rsid w:val="FAFF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autoSpaceDE w:val="0"/>
      <w:autoSpaceDN w:val="0"/>
      <w:adjustRightInd w:val="0"/>
      <w:jc w:val="left"/>
    </w:pPr>
    <w:rPr>
      <w:rFonts w:ascii="Arial Unicode MS" w:hAnsi="Times New Roman" w:eastAsia="Arial Unicode MS"/>
      <w:kern w:val="0"/>
      <w:sz w:val="32"/>
      <w:szCs w:val="32"/>
    </w:rPr>
  </w:style>
  <w:style w:type="character" w:customStyle="1" w:styleId="5">
    <w:name w:val="正文文本 Char"/>
    <w:basedOn w:val="4"/>
    <w:semiHidden/>
    <w:qFormat/>
    <w:uiPriority w:val="99"/>
    <w:rPr>
      <w:rFonts w:ascii="Calibri" w:hAnsi="Calibri" w:eastAsia="宋体" w:cs="Times New Roman"/>
      <w:szCs w:val="24"/>
    </w:rPr>
  </w:style>
  <w:style w:type="character" w:customStyle="1" w:styleId="6">
    <w:name w:val="正文文本 Char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6.bin"/><Relationship Id="rId8" Type="http://schemas.openxmlformats.org/officeDocument/2006/relationships/oleObject" Target="embeddings/oleObject5.bin"/><Relationship Id="rId7" Type="http://schemas.openxmlformats.org/officeDocument/2006/relationships/oleObject" Target="embeddings/oleObject4.bin"/><Relationship Id="rId6" Type="http://schemas.openxmlformats.org/officeDocument/2006/relationships/oleObject" Target="embeddings/oleObject3.bin"/><Relationship Id="rId5" Type="http://schemas.openxmlformats.org/officeDocument/2006/relationships/oleObject" Target="embeddings/oleObject2.bin"/><Relationship Id="rId4" Type="http://schemas.openxmlformats.org/officeDocument/2006/relationships/oleObject" Target="embeddings/oleObject1.bin"/><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oleObject" Target="embeddings/oleObject14.bin"/><Relationship Id="rId16" Type="http://schemas.openxmlformats.org/officeDocument/2006/relationships/oleObject" Target="embeddings/oleObject13.bin"/><Relationship Id="rId15" Type="http://schemas.openxmlformats.org/officeDocument/2006/relationships/oleObject" Target="embeddings/oleObject12.bin"/><Relationship Id="rId14" Type="http://schemas.openxmlformats.org/officeDocument/2006/relationships/oleObject" Target="embeddings/oleObject11.bin"/><Relationship Id="rId13" Type="http://schemas.openxmlformats.org/officeDocument/2006/relationships/oleObject" Target="embeddings/oleObject10.bin"/><Relationship Id="rId12" Type="http://schemas.openxmlformats.org/officeDocument/2006/relationships/oleObject" Target="embeddings/oleObject9.bin"/><Relationship Id="rId11" Type="http://schemas.openxmlformats.org/officeDocument/2006/relationships/oleObject" Target="embeddings/oleObject8.bin"/><Relationship Id="rId10" Type="http://schemas.openxmlformats.org/officeDocument/2006/relationships/oleObject" Target="embeddings/oleObject7.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1454</Characters>
  <Lines>12</Lines>
  <Paragraphs>3</Paragraphs>
  <TotalTime>0</TotalTime>
  <ScaleCrop>false</ScaleCrop>
  <LinksUpToDate>false</LinksUpToDate>
  <CharactersWithSpaces>1705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2021-07-30T19:11:00Z</dcterms:created>
  <dc:creator>王子琦</dc:creator>
  <cp:lastModifiedBy>greatwall</cp:lastModifiedBy>
  <cp:lastPrinted>2022-04-27T18:48:00Z</cp:lastPrinted>
  <dcterms:modified xsi:type="dcterms:W3CDTF">2022-06-07T17:02:19Z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