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outlineLvl w:val="0"/>
        <w:rPr>
          <w:rFonts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276" w:lineRule="auto"/>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276" w:lineRule="auto"/>
        <w:ind w:right="55"/>
        <w:jc w:val="center"/>
        <w:outlineLvl w:val="1"/>
        <w:rPr>
          <w:rFonts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ascii="Times New Roman" w:hAnsi="Times New Roman" w:eastAsia="仿宋_GB2312" w:cs="仿宋_GB2312"/>
          <w:bCs/>
          <w:color w:val="000000"/>
          <w:sz w:val="32"/>
          <w:szCs w:val="32"/>
          <w:u w:val="none"/>
        </w:rPr>
        <w:t>202</w:t>
      </w:r>
      <w:r>
        <w:rPr>
          <w:rFonts w:ascii="Times New Roman" w:hAnsi="Times New Roman" w:eastAsia="仿宋_GB2312" w:cs="仿宋_GB2312"/>
          <w:bCs/>
          <w:color w:val="000000"/>
          <w:sz w:val="32"/>
          <w:szCs w:val="32"/>
          <w:u w:val="none"/>
          <w:lang w:val="en"/>
        </w:rPr>
        <w:t>2</w:t>
      </w:r>
      <w:r>
        <w:rPr>
          <w:rFonts w:hint="eastAsia" w:ascii="Times New Roman" w:hAnsi="仿宋_GB2312" w:eastAsia="仿宋_GB2312" w:cs="仿宋_GB2312"/>
          <w:bCs/>
          <w:color w:val="000000"/>
          <w:sz w:val="32"/>
          <w:szCs w:val="32"/>
          <w:u w:val="none"/>
        </w:rPr>
        <w:t>〕</w:t>
      </w:r>
      <w:r>
        <w:rPr>
          <w:rFonts w:hint="default" w:ascii="Times New Roman" w:hAnsi="仿宋_GB2312" w:eastAsia="仿宋_GB2312" w:cs="仿宋_GB2312"/>
          <w:bCs/>
          <w:color w:val="000000"/>
          <w:sz w:val="32"/>
          <w:szCs w:val="32"/>
          <w:u w:val="none"/>
          <w:lang w:val="en"/>
        </w:rPr>
        <w:t>421</w:t>
      </w:r>
      <w:r>
        <w:rPr>
          <w:rFonts w:hint="eastAsia" w:ascii="Times New Roman" w:hAnsi="仿宋_GB2312" w:eastAsia="仿宋_GB2312" w:cs="仿宋_GB2312"/>
          <w:bCs/>
          <w:color w:val="000000"/>
          <w:sz w:val="32"/>
          <w:szCs w:val="32"/>
          <w:u w:val="none"/>
        </w:rPr>
        <w:t>号</w:t>
      </w: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keepNext w:val="0"/>
        <w:keepLines w:val="0"/>
        <w:pageBreakBefore w:val="0"/>
        <w:kinsoku/>
        <w:wordWrap/>
        <w:overflowPunct/>
        <w:topLinePunct w:val="0"/>
        <w:bidi w:val="0"/>
        <w:spacing w:line="300" w:lineRule="auto"/>
        <w:ind w:left="140" w:hanging="140"/>
        <w:textAlignment w:val="auto"/>
        <w:rPr>
          <w:rFonts w:ascii="仿宋_GB2312" w:eastAsia="仿宋_GB2312" w:cs="仿宋_GB2312"/>
          <w:color w:val="000000" w:themeColor="text1"/>
          <w:kern w:val="1"/>
          <w:sz w:val="30"/>
          <w:szCs w:val="30"/>
          <w:u w:val="none"/>
          <w14:textFill>
            <w14:solidFill>
              <w14:schemeClr w14:val="tx1"/>
            </w14:solidFill>
          </w14:textFill>
        </w:rPr>
      </w:pPr>
      <w:r>
        <w:rPr>
          <w:rFonts w:hint="eastAsia" w:ascii="仿宋_GB2312" w:eastAsia="仿宋_GB2312" w:cs="仿宋_GB2312"/>
          <w:color w:val="000000" w:themeColor="text1"/>
          <w:kern w:val="1"/>
          <w:sz w:val="30"/>
          <w:szCs w:val="30"/>
          <w:u w:val="none"/>
          <w14:textFill>
            <w14:solidFill>
              <w14:schemeClr w14:val="tx1"/>
            </w14:solidFill>
          </w14:textFill>
        </w:rPr>
        <w:t>当事人：</w:t>
      </w:r>
      <w:r>
        <w:rPr>
          <w:rFonts w:hint="eastAsia" w:ascii="仿宋_GB2312" w:hAnsi="Times New Roman" w:eastAsia="仿宋_GB2312" w:cs="仿宋_GB2312"/>
          <w:bCs/>
          <w:sz w:val="30"/>
          <w:szCs w:val="30"/>
          <w:u w:val="none"/>
        </w:rPr>
        <w:t>天津</w:t>
      </w:r>
      <w:r>
        <w:rPr>
          <w:rFonts w:hint="eastAsia" w:ascii="仿宋_GB2312" w:hAnsi="Times New Roman" w:eastAsia="仿宋_GB2312" w:cs="仿宋_GB2312"/>
          <w:bCs/>
          <w:sz w:val="30"/>
          <w:szCs w:val="30"/>
          <w:u w:val="none"/>
          <w:lang w:eastAsia="zh-CN"/>
        </w:rPr>
        <w:t>诺德机电设备</w:t>
      </w:r>
      <w:r>
        <w:rPr>
          <w:rFonts w:hint="eastAsia" w:ascii="仿宋_GB2312" w:hAnsi="Times New Roman" w:eastAsia="仿宋_GB2312" w:cs="仿宋_GB2312"/>
          <w:bCs/>
          <w:sz w:val="30"/>
          <w:szCs w:val="30"/>
          <w:u w:val="none"/>
        </w:rPr>
        <w:t>有限公司</w:t>
      </w:r>
      <w:r>
        <w:rPr>
          <w:rFonts w:hint="eastAsia" w:ascii="仿宋_GB2312" w:eastAsia="仿宋_GB2312" w:cs="仿宋_GB2312"/>
          <w:color w:val="000000" w:themeColor="text1"/>
          <w:kern w:val="1"/>
          <w:sz w:val="30"/>
          <w:szCs w:val="30"/>
          <w:u w:val="none"/>
          <w14:textFill>
            <w14:solidFill>
              <w14:schemeClr w14:val="tx1"/>
            </w14:solidFill>
          </w14:textFill>
        </w:rPr>
        <w:t xml:space="preserve">               </w:t>
      </w:r>
    </w:p>
    <w:p>
      <w:pPr>
        <w:keepNext w:val="0"/>
        <w:keepLines w:val="0"/>
        <w:pageBreakBefore w:val="0"/>
        <w:kinsoku/>
        <w:wordWrap/>
        <w:overflowPunct/>
        <w:topLinePunct w:val="0"/>
        <w:bidi w:val="0"/>
        <w:spacing w:line="300" w:lineRule="auto"/>
        <w:ind w:left="140" w:hanging="140"/>
        <w:textAlignment w:val="auto"/>
        <w:rPr>
          <w:rFonts w:ascii="仿宋_GB2312" w:eastAsia="仿宋_GB2312" w:cs="仿宋_GB2312"/>
          <w:color w:val="000000" w:themeColor="text1"/>
          <w:kern w:val="1"/>
          <w:sz w:val="30"/>
          <w:szCs w:val="30"/>
          <w:u w:val="none"/>
          <w14:textFill>
            <w14:solidFill>
              <w14:schemeClr w14:val="tx1"/>
            </w14:solidFill>
          </w14:textFill>
        </w:rPr>
      </w:pPr>
      <w:r>
        <w:rPr>
          <w:rFonts w:hint="eastAsia" w:ascii="仿宋_GB2312" w:eastAsia="仿宋_GB2312" w:cs="仿宋_GB2312"/>
          <w:color w:val="000000" w:themeColor="text1"/>
          <w:kern w:val="1"/>
          <w:sz w:val="30"/>
          <w:szCs w:val="30"/>
          <w:u w:val="none"/>
          <w14:textFill>
            <w14:solidFill>
              <w14:schemeClr w14:val="tx1"/>
            </w14:solidFill>
          </w14:textFill>
        </w:rPr>
        <w:t xml:space="preserve">主体资格证照名称： 营业执照                                     </w:t>
      </w:r>
    </w:p>
    <w:p>
      <w:pPr>
        <w:keepNext w:val="0"/>
        <w:keepLines w:val="0"/>
        <w:pageBreakBefore w:val="0"/>
        <w:kinsoku/>
        <w:wordWrap/>
        <w:overflowPunct/>
        <w:topLinePunct w:val="0"/>
        <w:bidi w:val="0"/>
        <w:spacing w:line="300" w:lineRule="auto"/>
        <w:ind w:left="140" w:hanging="140"/>
        <w:textAlignment w:val="auto"/>
        <w:rPr>
          <w:rFonts w:ascii="仿宋_GB2312" w:eastAsia="仿宋_GB2312" w:cs="仿宋_GB2312"/>
          <w:color w:val="000000" w:themeColor="text1"/>
          <w:kern w:val="1"/>
          <w:sz w:val="30"/>
          <w:szCs w:val="30"/>
          <w:u w:val="none"/>
          <w14:textFill>
            <w14:solidFill>
              <w14:schemeClr w14:val="tx1"/>
            </w14:solidFill>
          </w14:textFill>
        </w:rPr>
      </w:pPr>
      <w:r>
        <w:rPr>
          <w:rFonts w:hint="eastAsia" w:ascii="仿宋_GB2312" w:eastAsia="仿宋_GB2312" w:cs="仿宋_GB2312"/>
          <w:color w:val="000000" w:themeColor="text1"/>
          <w:kern w:val="1"/>
          <w:sz w:val="30"/>
          <w:szCs w:val="30"/>
          <w:u w:val="none"/>
          <w14:textFill>
            <w14:solidFill>
              <w14:schemeClr w14:val="tx1"/>
            </w14:solidFill>
          </w14:textFill>
        </w:rPr>
        <w:t>统一社会信用代码：</w:t>
      </w:r>
      <w:r>
        <w:rPr>
          <w:rFonts w:hint="eastAsia" w:ascii="仿宋_GB2312" w:hAnsi="Times New Roman" w:eastAsia="仿宋_GB2312" w:cs="仿宋_GB2312"/>
          <w:bCs/>
          <w:sz w:val="30"/>
          <w:szCs w:val="30"/>
          <w:u w:val="none"/>
          <w:lang w:val="en-US" w:eastAsia="zh-CN"/>
        </w:rPr>
        <w:t>9112011379725762XC</w:t>
      </w:r>
    </w:p>
    <w:p>
      <w:pPr>
        <w:keepNext w:val="0"/>
        <w:keepLines w:val="0"/>
        <w:pageBreakBefore w:val="0"/>
        <w:kinsoku/>
        <w:wordWrap/>
        <w:overflowPunct/>
        <w:topLinePunct w:val="0"/>
        <w:bidi w:val="0"/>
        <w:spacing w:line="300" w:lineRule="auto"/>
        <w:textAlignment w:val="auto"/>
        <w:rPr>
          <w:rFonts w:ascii="仿宋_GB2312" w:eastAsia="仿宋_GB2312" w:cs="仿宋_GB2312"/>
          <w:color w:val="000000" w:themeColor="text1"/>
          <w:kern w:val="1"/>
          <w:sz w:val="30"/>
          <w:szCs w:val="30"/>
          <w:u w:val="none"/>
          <w14:textFill>
            <w14:solidFill>
              <w14:schemeClr w14:val="tx1"/>
            </w14:solidFill>
          </w14:textFill>
        </w:rPr>
      </w:pPr>
      <w:r>
        <w:rPr>
          <w:rFonts w:hint="eastAsia" w:ascii="仿宋_GB2312" w:eastAsia="仿宋_GB2312" w:cs="仿宋_GB2312"/>
          <w:color w:val="000000" w:themeColor="text1"/>
          <w:kern w:val="1"/>
          <w:sz w:val="30"/>
          <w:szCs w:val="30"/>
          <w:u w:val="none"/>
          <w14:textFill>
            <w14:solidFill>
              <w14:schemeClr w14:val="tx1"/>
            </w14:solidFill>
          </w14:textFill>
        </w:rPr>
        <w:t>住所（住址）：</w:t>
      </w:r>
      <w:r>
        <w:rPr>
          <w:rFonts w:hint="eastAsia" w:ascii="仿宋_GB2312" w:hAnsi="Times New Roman" w:eastAsia="仿宋_GB2312" w:cs="仿宋_GB2312"/>
          <w:bCs/>
          <w:sz w:val="30"/>
          <w:szCs w:val="30"/>
          <w:u w:val="none"/>
        </w:rPr>
        <w:t>天津市北辰区</w:t>
      </w:r>
      <w:r>
        <w:rPr>
          <w:rFonts w:hint="eastAsia" w:ascii="仿宋_GB2312" w:hAnsi="Times New Roman" w:eastAsia="仿宋_GB2312" w:cs="仿宋_GB2312"/>
          <w:bCs/>
          <w:sz w:val="30"/>
          <w:szCs w:val="30"/>
          <w:u w:val="none"/>
          <w:lang w:eastAsia="zh-CN"/>
        </w:rPr>
        <w:t>双街镇引河桥北（天津市有色线材厂院内）</w:t>
      </w:r>
      <w:r>
        <w:rPr>
          <w:rFonts w:hint="eastAsia" w:ascii="仿宋_GB2312" w:eastAsia="仿宋_GB2312" w:cs="仿宋_GB2312"/>
          <w:color w:val="000000" w:themeColor="text1"/>
          <w:kern w:val="1"/>
          <w:sz w:val="30"/>
          <w:szCs w:val="30"/>
          <w:u w:val="none"/>
          <w14:textFill>
            <w14:solidFill>
              <w14:schemeClr w14:val="tx1"/>
            </w14:solidFill>
          </w14:textFill>
        </w:rPr>
        <w:t xml:space="preserve">                       </w:t>
      </w:r>
      <w:r>
        <w:rPr>
          <w:rFonts w:ascii="仿宋_GB2312" w:eastAsia="仿宋_GB2312" w:cs="仿宋_GB2312"/>
          <w:color w:val="000000" w:themeColor="text1"/>
          <w:kern w:val="1"/>
          <w:sz w:val="30"/>
          <w:szCs w:val="30"/>
          <w:u w:val="none"/>
          <w14:textFill>
            <w14:solidFill>
              <w14:schemeClr w14:val="tx1"/>
            </w14:solidFill>
          </w14:textFill>
        </w:rPr>
        <w:t xml:space="preserve">        </w:t>
      </w:r>
      <w:r>
        <w:rPr>
          <w:rFonts w:hint="eastAsia" w:ascii="仿宋_GB2312" w:eastAsia="仿宋_GB2312" w:cs="仿宋_GB2312"/>
          <w:color w:val="000000" w:themeColor="text1"/>
          <w:kern w:val="1"/>
          <w:sz w:val="30"/>
          <w:szCs w:val="30"/>
          <w:u w:val="none"/>
          <w14:textFill>
            <w14:solidFill>
              <w14:schemeClr w14:val="tx1"/>
            </w14:solidFill>
          </w14:textFill>
        </w:rPr>
        <w:t xml:space="preserve">                   </w:t>
      </w:r>
    </w:p>
    <w:p>
      <w:pPr>
        <w:keepNext w:val="0"/>
        <w:keepLines w:val="0"/>
        <w:pageBreakBefore w:val="0"/>
        <w:kinsoku/>
        <w:wordWrap/>
        <w:overflowPunct/>
        <w:topLinePunct w:val="0"/>
        <w:bidi w:val="0"/>
        <w:spacing w:line="300" w:lineRule="auto"/>
        <w:textAlignment w:val="auto"/>
        <w:rPr>
          <w:rFonts w:ascii="仿宋_GB2312" w:eastAsia="仿宋_GB2312" w:cs="仿宋_GB2312"/>
          <w:color w:val="000000" w:themeColor="text1"/>
          <w:kern w:val="1"/>
          <w:sz w:val="30"/>
          <w:szCs w:val="30"/>
          <w:u w:val="none"/>
          <w14:textFill>
            <w14:solidFill>
              <w14:schemeClr w14:val="tx1"/>
            </w14:solidFill>
          </w14:textFill>
        </w:rPr>
      </w:pPr>
      <w:r>
        <w:rPr>
          <w:rFonts w:hint="eastAsia" w:ascii="仿宋_GB2312" w:eastAsia="仿宋_GB2312" w:cs="仿宋_GB2312"/>
          <w:color w:val="000000" w:themeColor="text1"/>
          <w:kern w:val="1"/>
          <w:sz w:val="30"/>
          <w:szCs w:val="30"/>
          <w:u w:val="none"/>
          <w14:textFill>
            <w14:solidFill>
              <w14:schemeClr w14:val="tx1"/>
            </w14:solidFill>
          </w14:textFill>
        </w:rPr>
        <w:t>法定代表人（负责人、经营者）：</w:t>
      </w:r>
      <w:r>
        <w:rPr>
          <w:rFonts w:hint="eastAsia" w:ascii="仿宋_GB2312" w:hAnsi="Times New Roman" w:eastAsia="仿宋_GB2312" w:cs="仿宋_GB2312"/>
          <w:bCs/>
          <w:sz w:val="30"/>
          <w:szCs w:val="30"/>
          <w:u w:val="none"/>
          <w:lang w:eastAsia="zh-CN"/>
        </w:rPr>
        <w:t>冯德贵</w:t>
      </w:r>
      <w:r>
        <w:rPr>
          <w:rFonts w:hint="eastAsia" w:ascii="仿宋_GB2312" w:eastAsia="仿宋_GB2312" w:cs="仿宋_GB2312"/>
          <w:color w:val="000000" w:themeColor="text1"/>
          <w:kern w:val="1"/>
          <w:sz w:val="30"/>
          <w:szCs w:val="30"/>
          <w:u w:val="none"/>
          <w14:textFill>
            <w14:solidFill>
              <w14:schemeClr w14:val="tx1"/>
            </w14:solidFill>
          </w14:textFill>
        </w:rPr>
        <w:t xml:space="preserve">                                                       </w:t>
      </w:r>
    </w:p>
    <w:p>
      <w:pPr>
        <w:keepNext w:val="0"/>
        <w:keepLines w:val="0"/>
        <w:pageBreakBefore w:val="0"/>
        <w:kinsoku/>
        <w:wordWrap/>
        <w:overflowPunct/>
        <w:topLinePunct w:val="0"/>
        <w:bidi w:val="0"/>
        <w:spacing w:line="300" w:lineRule="auto"/>
        <w:ind w:firstLine="600" w:firstLineChars="200"/>
        <w:textAlignment w:val="auto"/>
        <w:rPr>
          <w:rFonts w:ascii="仿宋_GB2312" w:hAnsi="Times New Roman" w:eastAsia="仿宋_GB2312" w:cs="仿宋_GB2312"/>
          <w:sz w:val="30"/>
          <w:szCs w:val="30"/>
          <w:u w:val="none"/>
        </w:rPr>
      </w:pPr>
      <w:r>
        <w:rPr>
          <w:rFonts w:hint="eastAsia" w:ascii="仿宋_GB2312" w:hAnsi="Times New Roman" w:eastAsia="仿宋_GB2312" w:cs="仿宋_GB2312"/>
          <w:bCs/>
          <w:sz w:val="30"/>
          <w:szCs w:val="30"/>
          <w:u w:val="none"/>
          <w:lang w:eastAsia="zh-CN"/>
        </w:rPr>
        <w:t>2022年</w:t>
      </w:r>
      <w:r>
        <w:rPr>
          <w:rFonts w:hint="eastAsia" w:ascii="仿宋_GB2312" w:hAnsi="Times New Roman" w:eastAsia="仿宋_GB2312" w:cs="仿宋_GB2312"/>
          <w:bCs/>
          <w:sz w:val="30"/>
          <w:szCs w:val="30"/>
          <w:u w:val="none"/>
          <w:lang w:val="en-US" w:eastAsia="zh-CN"/>
        </w:rPr>
        <w:t>6</w:t>
      </w:r>
      <w:r>
        <w:rPr>
          <w:rFonts w:hint="eastAsia" w:ascii="仿宋_GB2312" w:hAnsi="Times New Roman" w:eastAsia="仿宋_GB2312" w:cs="仿宋_GB2312"/>
          <w:bCs/>
          <w:sz w:val="30"/>
          <w:szCs w:val="30"/>
          <w:u w:val="none"/>
          <w:lang w:eastAsia="zh-CN"/>
        </w:rPr>
        <w:t>月</w:t>
      </w:r>
      <w:r>
        <w:rPr>
          <w:rFonts w:hint="eastAsia" w:ascii="仿宋_GB2312" w:hAnsi="Times New Roman" w:eastAsia="仿宋_GB2312" w:cs="仿宋_GB2312"/>
          <w:bCs/>
          <w:sz w:val="30"/>
          <w:szCs w:val="30"/>
          <w:u w:val="none"/>
          <w:lang w:val="en-US" w:eastAsia="zh-CN"/>
        </w:rPr>
        <w:t>14</w:t>
      </w:r>
      <w:r>
        <w:rPr>
          <w:rFonts w:hint="eastAsia" w:ascii="仿宋_GB2312" w:hAnsi="Times New Roman" w:eastAsia="仿宋_GB2312" w:cs="仿宋_GB2312"/>
          <w:bCs/>
          <w:sz w:val="30"/>
          <w:szCs w:val="30"/>
          <w:u w:val="none"/>
          <w:lang w:eastAsia="zh-CN"/>
        </w:rPr>
        <w:t>日，我局执法人员收到</w:t>
      </w:r>
      <w:r>
        <w:rPr>
          <w:rFonts w:hint="eastAsia" w:ascii="仿宋_GB2312" w:hAnsi="Times New Roman" w:eastAsia="仿宋_GB2312" w:cs="仿宋_GB2312"/>
          <w:bCs/>
          <w:sz w:val="30"/>
          <w:szCs w:val="30"/>
          <w:u w:val="none"/>
          <w:lang w:val="en" w:eastAsia="zh-CN"/>
        </w:rPr>
        <w:t>天津市知识产权局</w:t>
      </w:r>
      <w:r>
        <w:rPr>
          <w:rFonts w:hint="eastAsia" w:ascii="仿宋_GB2312" w:hAnsi="Times New Roman" w:eastAsia="仿宋_GB2312" w:cs="仿宋_GB2312"/>
          <w:bCs/>
          <w:sz w:val="30"/>
          <w:szCs w:val="30"/>
          <w:u w:val="none"/>
          <w:lang w:eastAsia="zh-CN"/>
        </w:rPr>
        <w:t>提供的线索，当事人在其公司网站</w:t>
      </w:r>
      <w:r>
        <w:rPr>
          <w:rFonts w:hint="eastAsia" w:ascii="仿宋_GB2312" w:hAnsi="Times New Roman" w:eastAsia="仿宋_GB2312" w:cs="仿宋_GB2312"/>
          <w:bCs/>
          <w:sz w:val="30"/>
          <w:szCs w:val="30"/>
          <w:u w:val="none"/>
          <w:lang w:val="en-US" w:eastAsia="zh-CN"/>
        </w:rPr>
        <w:t>www.norde-group.com宣传的本公司具有专利证书(证书号第3000433号)，该专利年费每年一缴，但当事人最后一次缴纳专利费是2017年1月22日</w:t>
      </w:r>
      <w:r>
        <w:rPr>
          <w:rFonts w:hint="eastAsia" w:ascii="仿宋_GB2312" w:hAnsi="Times New Roman" w:eastAsia="仿宋_GB2312" w:cs="仿宋_GB2312"/>
          <w:bCs/>
          <w:sz w:val="30"/>
          <w:szCs w:val="30"/>
          <w:u w:val="none"/>
          <w:lang w:eastAsia="zh-CN"/>
        </w:rPr>
        <w:t>。</w:t>
      </w:r>
      <w:r>
        <w:rPr>
          <w:rFonts w:hint="eastAsia" w:ascii="仿宋_GB2312" w:hAnsi="Times New Roman" w:eastAsia="仿宋_GB2312" w:cs="仿宋_GB2312"/>
          <w:bCs/>
          <w:sz w:val="30"/>
          <w:szCs w:val="30"/>
          <w:u w:val="none"/>
        </w:rPr>
        <w:t>执法人员采取现场检查、收集相关书证等方</w:t>
      </w:r>
      <w:r>
        <w:rPr>
          <w:rFonts w:hint="eastAsia" w:ascii="仿宋_GB2312" w:hAnsi="Times New Roman" w:eastAsia="仿宋_GB2312" w:cs="仿宋_GB2312"/>
          <w:sz w:val="30"/>
          <w:szCs w:val="30"/>
          <w:u w:val="none"/>
        </w:rPr>
        <w:t>式进行了调查，</w:t>
      </w:r>
      <w:r>
        <w:rPr>
          <w:rFonts w:hint="eastAsia" w:ascii="仿宋_GB2312" w:eastAsia="仿宋_GB2312" w:cs="仿宋_GB2312"/>
          <w:kern w:val="1"/>
          <w:sz w:val="30"/>
          <w:szCs w:val="30"/>
          <w:u w:val="none"/>
        </w:rPr>
        <w:t>此案已</w:t>
      </w:r>
      <w:r>
        <w:rPr>
          <w:rFonts w:hint="eastAsia" w:ascii="仿宋_GB2312" w:eastAsia="仿宋_GB2312" w:cs="仿宋_GB2312"/>
          <w:kern w:val="1"/>
          <w:sz w:val="30"/>
          <w:szCs w:val="30"/>
          <w:u w:val="none"/>
          <w:lang w:eastAsia="zh-CN"/>
        </w:rPr>
        <w:t>于</w:t>
      </w:r>
      <w:r>
        <w:rPr>
          <w:rFonts w:hint="eastAsia" w:ascii="仿宋_GB2312" w:eastAsia="仿宋_GB2312" w:cs="仿宋_GB2312"/>
          <w:kern w:val="1"/>
          <w:sz w:val="30"/>
          <w:szCs w:val="30"/>
          <w:u w:val="none"/>
          <w:lang w:val="en-US" w:eastAsia="zh-CN"/>
        </w:rPr>
        <w:t>2022年</w:t>
      </w:r>
      <w:r>
        <w:rPr>
          <w:rFonts w:hint="default" w:ascii="仿宋_GB2312" w:eastAsia="仿宋_GB2312" w:cs="仿宋_GB2312"/>
          <w:kern w:val="1"/>
          <w:sz w:val="30"/>
          <w:szCs w:val="30"/>
          <w:u w:val="none"/>
          <w:lang w:val="en" w:eastAsia="zh-CN"/>
        </w:rPr>
        <w:t>7</w:t>
      </w:r>
      <w:r>
        <w:rPr>
          <w:rFonts w:hint="eastAsia" w:ascii="仿宋_GB2312" w:eastAsia="仿宋_GB2312" w:cs="仿宋_GB2312"/>
          <w:kern w:val="1"/>
          <w:sz w:val="30"/>
          <w:szCs w:val="30"/>
          <w:u w:val="none"/>
          <w:lang w:val="en-US" w:eastAsia="zh-CN"/>
        </w:rPr>
        <w:t>月</w:t>
      </w:r>
      <w:r>
        <w:rPr>
          <w:rFonts w:hint="default" w:ascii="仿宋_GB2312" w:eastAsia="仿宋_GB2312" w:cs="仿宋_GB2312"/>
          <w:kern w:val="1"/>
          <w:sz w:val="30"/>
          <w:szCs w:val="30"/>
          <w:u w:val="none"/>
          <w:lang w:val="en" w:eastAsia="zh-CN"/>
        </w:rPr>
        <w:t>19</w:t>
      </w:r>
      <w:r>
        <w:rPr>
          <w:rFonts w:hint="eastAsia" w:ascii="仿宋_GB2312" w:eastAsia="仿宋_GB2312" w:cs="仿宋_GB2312"/>
          <w:kern w:val="1"/>
          <w:sz w:val="30"/>
          <w:szCs w:val="30"/>
          <w:u w:val="none"/>
          <w:lang w:val="en-US" w:eastAsia="zh-CN"/>
        </w:rPr>
        <w:t>日</w:t>
      </w:r>
      <w:r>
        <w:rPr>
          <w:rFonts w:hint="eastAsia" w:ascii="仿宋_GB2312" w:eastAsia="仿宋_GB2312" w:cs="仿宋_GB2312"/>
          <w:kern w:val="1"/>
          <w:sz w:val="30"/>
          <w:szCs w:val="30"/>
          <w:u w:val="none"/>
        </w:rPr>
        <w:t>调查终结。</w:t>
      </w:r>
    </w:p>
    <w:p>
      <w:pPr>
        <w:pStyle w:val="2"/>
        <w:keepNext w:val="0"/>
        <w:keepLines w:val="0"/>
        <w:pageBreakBefore w:val="0"/>
        <w:tabs>
          <w:tab w:val="left" w:pos="9060"/>
        </w:tabs>
        <w:kinsoku/>
        <w:wordWrap/>
        <w:overflowPunct/>
        <w:topLinePunct w:val="0"/>
        <w:bidi w:val="0"/>
        <w:spacing w:line="300" w:lineRule="auto"/>
        <w:ind w:firstLine="600" w:firstLineChars="200"/>
        <w:textAlignment w:val="auto"/>
        <w:rPr>
          <w:rFonts w:ascii="仿宋_GB2312" w:eastAsia="仿宋_GB2312" w:cs="仿宋_GB2312"/>
          <w:sz w:val="30"/>
          <w:szCs w:val="30"/>
          <w:u w:val="none"/>
        </w:rPr>
      </w:pPr>
      <w:r>
        <w:rPr>
          <w:rFonts w:hint="eastAsia" w:ascii="Times New Roman" w:eastAsia="仿宋_GB2312" w:cs="Mongolian Baiti"/>
          <w:kern w:val="1"/>
          <w:sz w:val="30"/>
          <w:szCs w:val="30"/>
          <w:u w:val="none"/>
        </w:rPr>
        <w:t>经查，</w:t>
      </w:r>
      <w:r>
        <w:rPr>
          <w:rFonts w:hint="eastAsia" w:ascii="仿宋_GB2312" w:hAnsi="仿宋_GB2312" w:eastAsia="仿宋_GB2312" w:cs="仿宋_GB2312"/>
          <w:sz w:val="30"/>
          <w:szCs w:val="30"/>
          <w:u w:val="none"/>
        </w:rPr>
        <w:t>当事人于20</w:t>
      </w:r>
      <w:r>
        <w:rPr>
          <w:rFonts w:hint="default" w:ascii="仿宋_GB2312" w:hAnsi="仿宋_GB2312" w:eastAsia="仿宋_GB2312" w:cs="仿宋_GB2312"/>
          <w:sz w:val="30"/>
          <w:szCs w:val="30"/>
          <w:u w:val="none"/>
          <w:lang w:val="en"/>
        </w:rPr>
        <w:t>06</w:t>
      </w:r>
      <w:r>
        <w:rPr>
          <w:rFonts w:hint="eastAsia" w:ascii="仿宋_GB2312" w:hAnsi="仿宋_GB2312" w:eastAsia="仿宋_GB2312" w:cs="仿宋_GB2312"/>
          <w:sz w:val="30"/>
          <w:szCs w:val="30"/>
          <w:u w:val="none"/>
        </w:rPr>
        <w:t>年</w:t>
      </w:r>
      <w:r>
        <w:rPr>
          <w:rFonts w:hint="eastAsia" w:ascii="仿宋_GB2312" w:hAnsi="仿宋_GB2312" w:eastAsia="仿宋_GB2312" w:cs="仿宋_GB2312"/>
          <w:sz w:val="30"/>
          <w:szCs w:val="30"/>
          <w:u w:val="none"/>
          <w:lang w:val="en-US" w:eastAsia="zh-CN"/>
        </w:rPr>
        <w:t>12</w:t>
      </w:r>
      <w:r>
        <w:rPr>
          <w:rFonts w:hint="eastAsia" w:ascii="仿宋_GB2312" w:hAnsi="仿宋_GB2312" w:eastAsia="仿宋_GB2312" w:cs="仿宋_GB2312"/>
          <w:sz w:val="30"/>
          <w:szCs w:val="30"/>
          <w:u w:val="none"/>
        </w:rPr>
        <w:t>月</w:t>
      </w:r>
      <w:r>
        <w:rPr>
          <w:rFonts w:hint="eastAsia" w:ascii="仿宋_GB2312" w:hAnsi="仿宋_GB2312" w:eastAsia="仿宋_GB2312" w:cs="仿宋_GB2312"/>
          <w:sz w:val="30"/>
          <w:szCs w:val="30"/>
          <w:u w:val="none"/>
          <w:lang w:val="en-US" w:eastAsia="zh-CN"/>
        </w:rPr>
        <w:t>2</w:t>
      </w:r>
      <w:r>
        <w:rPr>
          <w:rFonts w:hint="default" w:ascii="仿宋_GB2312" w:hAnsi="仿宋_GB2312" w:eastAsia="仿宋_GB2312" w:cs="仿宋_GB2312"/>
          <w:sz w:val="30"/>
          <w:szCs w:val="30"/>
          <w:u w:val="none"/>
          <w:lang w:val="en" w:eastAsia="zh-CN"/>
        </w:rPr>
        <w:t>7</w:t>
      </w:r>
      <w:r>
        <w:rPr>
          <w:rFonts w:hint="eastAsia" w:ascii="仿宋_GB2312" w:hAnsi="仿宋_GB2312" w:eastAsia="仿宋_GB2312" w:cs="仿宋_GB2312"/>
          <w:sz w:val="30"/>
          <w:szCs w:val="30"/>
          <w:u w:val="none"/>
          <w:lang w:val="en-US" w:eastAsia="zh-CN"/>
        </w:rPr>
        <w:t>日</w:t>
      </w:r>
      <w:r>
        <w:rPr>
          <w:rFonts w:hint="eastAsia" w:ascii="仿宋_GB2312" w:hAnsi="仿宋_GB2312" w:eastAsia="仿宋_GB2312" w:cs="仿宋_GB2312"/>
          <w:sz w:val="30"/>
          <w:szCs w:val="30"/>
          <w:u w:val="none"/>
        </w:rPr>
        <w:t>取得</w:t>
      </w:r>
      <w:r>
        <w:rPr>
          <w:rFonts w:hint="eastAsia" w:ascii="仿宋_GB2312" w:hAnsi="仿宋_GB2312" w:eastAsia="仿宋_GB2312" w:cs="仿宋_GB2312"/>
          <w:sz w:val="30"/>
          <w:szCs w:val="30"/>
          <w:u w:val="none"/>
          <w:lang w:eastAsia="zh-CN"/>
        </w:rPr>
        <w:t>营业执照，</w:t>
      </w:r>
      <w:r>
        <w:rPr>
          <w:rFonts w:hint="eastAsia" w:ascii="仿宋_GB2312" w:eastAsia="仿宋_GB2312" w:cs="仿宋_GB2312"/>
          <w:sz w:val="30"/>
          <w:szCs w:val="30"/>
          <w:u w:val="none"/>
          <w:lang w:val="en-US" w:eastAsia="zh-CN"/>
        </w:rPr>
        <w:t>2018年10月26日，当事人开通官网</w:t>
      </w:r>
      <w:r>
        <w:rPr>
          <w:rFonts w:hint="eastAsia" w:ascii="仿宋_GB2312" w:hAnsi="Times New Roman" w:eastAsia="仿宋_GB2312" w:cs="仿宋_GB2312"/>
          <w:bCs/>
          <w:sz w:val="30"/>
          <w:szCs w:val="30"/>
          <w:u w:val="none"/>
          <w:lang w:val="en-US" w:eastAsia="zh-CN"/>
        </w:rPr>
        <w:t>www.norde-group.com</w:t>
      </w:r>
      <w:r>
        <w:rPr>
          <w:rFonts w:hint="eastAsia" w:ascii="仿宋_GB2312" w:eastAsia="仿宋_GB2312" w:cs="仿宋_GB2312"/>
          <w:bCs/>
          <w:sz w:val="30"/>
          <w:szCs w:val="30"/>
          <w:u w:val="none"/>
          <w:lang w:val="en-US" w:eastAsia="zh-CN"/>
        </w:rPr>
        <w:t>，同时在其官网的荣誉资质模板展示实用新型专利证书，证书号第3000433号，专利号ZL2013 20039006.0，名称为金属去刺装置，该专利授权日期为2013年6月26日。经核实，当事人展示的专利证书在展示时已经失效，该专利年费为每年一缴，每年年费在每年1月24日前缴纳，但该公司</w:t>
      </w:r>
      <w:r>
        <w:rPr>
          <w:rFonts w:hint="eastAsia" w:ascii="仿宋_GB2312" w:hAnsi="Times New Roman" w:eastAsia="仿宋_GB2312" w:cs="仿宋_GB2312"/>
          <w:bCs/>
          <w:sz w:val="30"/>
          <w:szCs w:val="30"/>
          <w:u w:val="none"/>
          <w:lang w:val="en-US" w:eastAsia="zh-CN"/>
        </w:rPr>
        <w:t>最后一次</w:t>
      </w:r>
      <w:r>
        <w:rPr>
          <w:rFonts w:hint="eastAsia" w:ascii="仿宋_GB2312" w:eastAsia="仿宋_GB2312" w:cs="仿宋_GB2312"/>
          <w:bCs/>
          <w:sz w:val="30"/>
          <w:szCs w:val="30"/>
          <w:u w:val="none"/>
          <w:lang w:val="en-US" w:eastAsia="zh-CN"/>
        </w:rPr>
        <w:t>为</w:t>
      </w:r>
      <w:r>
        <w:rPr>
          <w:rFonts w:hint="eastAsia" w:ascii="仿宋_GB2312" w:hAnsi="Times New Roman" w:eastAsia="仿宋_GB2312" w:cs="仿宋_GB2312"/>
          <w:bCs/>
          <w:sz w:val="30"/>
          <w:szCs w:val="30"/>
          <w:u w:val="none"/>
          <w:lang w:val="en-US" w:eastAsia="zh-CN"/>
        </w:rPr>
        <w:t>专利</w:t>
      </w:r>
      <w:r>
        <w:rPr>
          <w:rFonts w:hint="eastAsia" w:ascii="仿宋_GB2312" w:eastAsia="仿宋_GB2312" w:cs="仿宋_GB2312"/>
          <w:bCs/>
          <w:sz w:val="30"/>
          <w:szCs w:val="30"/>
          <w:u w:val="none"/>
          <w:lang w:val="en-US" w:eastAsia="zh-CN"/>
        </w:rPr>
        <w:t>缴</w:t>
      </w:r>
      <w:r>
        <w:rPr>
          <w:rFonts w:hint="eastAsia" w:ascii="仿宋_GB2312" w:hAnsi="Times New Roman" w:eastAsia="仿宋_GB2312" w:cs="仿宋_GB2312"/>
          <w:bCs/>
          <w:sz w:val="30"/>
          <w:szCs w:val="30"/>
          <w:u w:val="none"/>
          <w:lang w:val="en-US" w:eastAsia="zh-CN"/>
        </w:rPr>
        <w:t>费是2017年1月22日</w:t>
      </w:r>
      <w:r>
        <w:rPr>
          <w:rFonts w:hint="eastAsia" w:ascii="仿宋_GB2312" w:eastAsia="仿宋_GB2312" w:cs="仿宋_GB2312"/>
          <w:bCs/>
          <w:sz w:val="30"/>
          <w:szCs w:val="30"/>
          <w:u w:val="none"/>
          <w:lang w:val="en-US" w:eastAsia="zh-CN"/>
        </w:rPr>
        <w:t>，专利权终止公告日为2019年1月11日。当事人官网</w:t>
      </w:r>
      <w:r>
        <w:rPr>
          <w:rFonts w:hint="eastAsia" w:ascii="仿宋_GB2312" w:hAnsi="Times New Roman" w:eastAsia="仿宋_GB2312" w:cs="仿宋_GB2312"/>
          <w:bCs/>
          <w:sz w:val="30"/>
          <w:szCs w:val="30"/>
          <w:u w:val="none"/>
          <w:lang w:val="en-US" w:eastAsia="zh-CN"/>
        </w:rPr>
        <w:t>www.norde-grou</w:t>
      </w:r>
      <w:r>
        <w:rPr>
          <w:rFonts w:hint="default" w:ascii="仿宋_GB2312" w:eastAsia="仿宋_GB2312" w:cs="仿宋_GB2312"/>
          <w:bCs/>
          <w:sz w:val="30"/>
          <w:szCs w:val="30"/>
          <w:u w:val="none"/>
          <w:lang w:val="en" w:eastAsia="zh-CN"/>
        </w:rPr>
        <w:t xml:space="preserve"> </w:t>
      </w:r>
      <w:r>
        <w:rPr>
          <w:rFonts w:hint="eastAsia" w:ascii="仿宋_GB2312" w:hAnsi="Times New Roman" w:eastAsia="仿宋_GB2312" w:cs="仿宋_GB2312"/>
          <w:bCs/>
          <w:sz w:val="30"/>
          <w:szCs w:val="30"/>
          <w:u w:val="none"/>
          <w:lang w:val="en-US" w:eastAsia="zh-CN"/>
        </w:rPr>
        <w:t>p</w:t>
      </w:r>
      <w:r>
        <w:rPr>
          <w:rFonts w:hint="default" w:ascii="仿宋_GB2312" w:eastAsia="仿宋_GB2312" w:cs="仿宋_GB2312"/>
          <w:bCs/>
          <w:sz w:val="30"/>
          <w:szCs w:val="30"/>
          <w:u w:val="none"/>
          <w:lang w:val="en" w:eastAsia="zh-CN"/>
        </w:rPr>
        <w:t xml:space="preserve"> </w:t>
      </w:r>
      <w:r>
        <w:rPr>
          <w:rFonts w:hint="eastAsia" w:ascii="仿宋_GB2312" w:hAnsi="Times New Roman" w:eastAsia="仿宋_GB2312" w:cs="仿宋_GB2312"/>
          <w:bCs/>
          <w:sz w:val="30"/>
          <w:szCs w:val="30"/>
          <w:u w:val="none"/>
          <w:lang w:val="en-US" w:eastAsia="zh-CN"/>
        </w:rPr>
        <w:t>.com</w:t>
      </w:r>
      <w:r>
        <w:rPr>
          <w:rFonts w:hint="eastAsia" w:ascii="仿宋_GB2312" w:eastAsia="仿宋_GB2312" w:cs="仿宋_GB2312"/>
          <w:bCs/>
          <w:sz w:val="30"/>
          <w:szCs w:val="30"/>
          <w:u w:val="none"/>
          <w:lang w:val="en-US" w:eastAsia="zh-CN"/>
        </w:rPr>
        <w:t>访问量共计3536次，</w:t>
      </w:r>
      <w:r>
        <w:rPr>
          <w:rFonts w:hint="eastAsia" w:ascii="仿宋_GB2312" w:eastAsia="仿宋_GB2312" w:cs="仿宋_GB2312"/>
          <w:sz w:val="30"/>
          <w:szCs w:val="30"/>
          <w:u w:val="none"/>
        </w:rPr>
        <w:t>当事人上述行为满足</w:t>
      </w:r>
      <w:r>
        <w:rPr>
          <w:rFonts w:hint="eastAsia" w:ascii="仿宋_GB2312" w:hAnsi="Times New Roman" w:eastAsia="仿宋_GB2312" w:cs="仿宋_GB2312"/>
          <w:bCs/>
          <w:sz w:val="30"/>
          <w:szCs w:val="30"/>
          <w:u w:val="none"/>
        </w:rPr>
        <w:t>假冒专利</w:t>
      </w:r>
      <w:r>
        <w:rPr>
          <w:rFonts w:hint="eastAsia" w:ascii="仿宋_GB2312" w:eastAsia="仿宋_GB2312" w:cs="仿宋_GB2312"/>
          <w:bCs/>
          <w:sz w:val="30"/>
          <w:szCs w:val="30"/>
          <w:u w:val="none"/>
        </w:rPr>
        <w:t>的</w:t>
      </w:r>
      <w:r>
        <w:rPr>
          <w:rFonts w:hint="eastAsia" w:ascii="仿宋_GB2312" w:eastAsia="仿宋_GB2312" w:cs="仿宋_GB2312"/>
          <w:sz w:val="30"/>
          <w:szCs w:val="30"/>
          <w:u w:val="none"/>
        </w:rPr>
        <w:t>构成要件</w:t>
      </w:r>
      <w:r>
        <w:rPr>
          <w:rFonts w:hint="eastAsia" w:ascii="仿宋_GB2312" w:eastAsia="仿宋_GB2312" w:cs="仿宋_GB2312"/>
          <w:sz w:val="30"/>
          <w:szCs w:val="30"/>
          <w:u w:val="none"/>
          <w:lang w:eastAsia="zh-CN"/>
        </w:rPr>
        <w:t>，无违法所得</w:t>
      </w:r>
      <w:r>
        <w:rPr>
          <w:rFonts w:hint="eastAsia" w:ascii="仿宋_GB2312" w:eastAsia="仿宋_GB2312" w:cs="仿宋_GB2312"/>
          <w:sz w:val="30"/>
          <w:szCs w:val="30"/>
          <w:u w:val="none"/>
        </w:rPr>
        <w:t>。</w:t>
      </w:r>
    </w:p>
    <w:p>
      <w:pPr>
        <w:keepNext w:val="0"/>
        <w:keepLines w:val="0"/>
        <w:pageBreakBefore w:val="0"/>
        <w:kinsoku/>
        <w:wordWrap/>
        <w:overflowPunct/>
        <w:topLinePunct w:val="0"/>
        <w:bidi w:val="0"/>
        <w:spacing w:line="300" w:lineRule="auto"/>
        <w:ind w:firstLine="600" w:firstLineChars="200"/>
        <w:textAlignment w:val="auto"/>
        <w:rPr>
          <w:rFonts w:hint="eastAsia" w:ascii="仿宋_GB2312" w:hAnsi="Times New Roman" w:eastAsia="仿宋_GB2312" w:cs="仿宋_GB2312"/>
          <w:sz w:val="30"/>
          <w:szCs w:val="30"/>
          <w:u w:val="none"/>
        </w:rPr>
      </w:pPr>
      <w:r>
        <w:rPr>
          <w:rFonts w:hint="eastAsia" w:ascii="仿宋_GB2312" w:hAnsi="Times New Roman" w:eastAsia="仿宋_GB2312" w:cs="仿宋_GB2312"/>
          <w:sz w:val="30"/>
          <w:szCs w:val="30"/>
          <w:u w:val="none"/>
        </w:rPr>
        <w:t>上述事实，主要有以下证据证明：</w:t>
      </w:r>
    </w:p>
    <w:p>
      <w:pPr>
        <w:keepNext w:val="0"/>
        <w:keepLines w:val="0"/>
        <w:pageBreakBefore w:val="0"/>
        <w:numPr>
          <w:ilvl w:val="0"/>
          <w:numId w:val="1"/>
        </w:numPr>
        <w:kinsoku/>
        <w:wordWrap/>
        <w:overflowPunct/>
        <w:topLinePunct w:val="0"/>
        <w:autoSpaceDE/>
        <w:autoSpaceDN/>
        <w:bidi w:val="0"/>
        <w:adjustRightInd/>
        <w:snapToGrid/>
        <w:spacing w:line="300" w:lineRule="auto"/>
        <w:ind w:firstLine="600" w:firstLineChars="200"/>
        <w:textAlignment w:val="auto"/>
        <w:rPr>
          <w:rFonts w:hint="eastAsia" w:ascii="仿宋_GB2312" w:hAnsi="Times New Roman" w:eastAsia="仿宋_GB2312" w:cs="仿宋_GB2312"/>
          <w:sz w:val="30"/>
          <w:szCs w:val="30"/>
          <w:u w:val="none"/>
          <w:lang w:val="en" w:eastAsia="zh-CN"/>
        </w:rPr>
      </w:pPr>
      <w:r>
        <w:rPr>
          <w:rFonts w:hint="eastAsia" w:ascii="仿宋_GB2312" w:hAnsi="Times New Roman" w:eastAsia="仿宋_GB2312" w:cs="仿宋_GB2312"/>
          <w:sz w:val="30"/>
          <w:szCs w:val="30"/>
          <w:u w:val="none"/>
          <w:lang w:val="en" w:eastAsia="zh-CN"/>
        </w:rPr>
        <w:t>关于开展假冒专利查处工作的通知，证明案件来源；</w:t>
      </w:r>
    </w:p>
    <w:p>
      <w:pPr>
        <w:keepNext w:val="0"/>
        <w:keepLines w:val="0"/>
        <w:pageBreakBefore w:val="0"/>
        <w:numPr>
          <w:ilvl w:val="0"/>
          <w:numId w:val="0"/>
        </w:numPr>
        <w:kinsoku/>
        <w:wordWrap/>
        <w:overflowPunct/>
        <w:topLinePunct w:val="0"/>
        <w:autoSpaceDE/>
        <w:autoSpaceDN/>
        <w:bidi w:val="0"/>
        <w:adjustRightInd/>
        <w:snapToGrid/>
        <w:spacing w:line="300" w:lineRule="auto"/>
        <w:textAlignment w:val="auto"/>
        <w:rPr>
          <w:rFonts w:ascii="仿宋_GB2312" w:eastAsia="仿宋_GB2312"/>
          <w:sz w:val="30"/>
          <w:szCs w:val="30"/>
          <w:u w:val="none"/>
        </w:rPr>
      </w:pPr>
      <w:r>
        <w:rPr>
          <w:rFonts w:hint="eastAsia" w:ascii="仿宋_GB2312" w:eastAsia="仿宋_GB2312"/>
          <w:sz w:val="30"/>
          <w:szCs w:val="30"/>
          <w:u w:val="none"/>
          <w:lang w:val="en-US" w:eastAsia="zh-CN"/>
        </w:rPr>
        <w:t xml:space="preserve">    2、</w:t>
      </w:r>
      <w:r>
        <w:rPr>
          <w:rFonts w:hint="eastAsia" w:ascii="仿宋_GB2312" w:eastAsia="仿宋_GB2312"/>
          <w:sz w:val="30"/>
          <w:szCs w:val="30"/>
          <w:u w:val="none"/>
          <w:lang w:eastAsia="zh-CN"/>
        </w:rPr>
        <w:t>营业执照</w:t>
      </w:r>
      <w:r>
        <w:rPr>
          <w:rFonts w:hint="eastAsia" w:ascii="仿宋_GB2312" w:eastAsia="仿宋_GB2312"/>
          <w:sz w:val="30"/>
          <w:szCs w:val="30"/>
          <w:u w:val="none"/>
        </w:rPr>
        <w:t>复印件</w:t>
      </w:r>
      <w:r>
        <w:rPr>
          <w:rFonts w:ascii="仿宋_GB2312" w:eastAsia="仿宋_GB2312"/>
          <w:sz w:val="30"/>
          <w:szCs w:val="30"/>
          <w:u w:val="none"/>
        </w:rPr>
        <w:t>、</w:t>
      </w:r>
      <w:r>
        <w:rPr>
          <w:rFonts w:hint="eastAsia" w:ascii="仿宋_GB2312" w:eastAsia="仿宋_GB2312"/>
          <w:sz w:val="30"/>
          <w:szCs w:val="30"/>
          <w:u w:val="none"/>
          <w:lang w:eastAsia="zh-CN"/>
        </w:rPr>
        <w:t>法定代表人</w:t>
      </w:r>
      <w:r>
        <w:rPr>
          <w:rFonts w:hint="eastAsia" w:ascii="仿宋_GB2312" w:eastAsia="仿宋_GB2312"/>
          <w:sz w:val="30"/>
          <w:szCs w:val="30"/>
          <w:u w:val="none"/>
        </w:rPr>
        <w:t>身份证复印件，证明当事人的主体资格；</w:t>
      </w:r>
    </w:p>
    <w:p>
      <w:pPr>
        <w:keepNext w:val="0"/>
        <w:keepLines w:val="0"/>
        <w:pageBreakBefore w:val="0"/>
        <w:kinsoku/>
        <w:wordWrap/>
        <w:overflowPunct/>
        <w:topLinePunct w:val="0"/>
        <w:autoSpaceDE/>
        <w:autoSpaceDN/>
        <w:bidi w:val="0"/>
        <w:adjustRightInd/>
        <w:snapToGrid/>
        <w:spacing w:line="300" w:lineRule="auto"/>
        <w:ind w:firstLine="600" w:firstLineChars="200"/>
        <w:textAlignment w:val="auto"/>
        <w:rPr>
          <w:rFonts w:ascii="仿宋_GB2312" w:eastAsia="仿宋_GB2312"/>
          <w:sz w:val="30"/>
          <w:szCs w:val="30"/>
          <w:u w:val="none"/>
        </w:rPr>
      </w:pPr>
      <w:r>
        <w:rPr>
          <w:rFonts w:hint="eastAsia" w:ascii="仿宋_GB2312" w:eastAsia="仿宋_GB2312"/>
          <w:sz w:val="30"/>
          <w:szCs w:val="30"/>
          <w:u w:val="none"/>
          <w:lang w:val="en-US" w:eastAsia="zh-CN"/>
        </w:rPr>
        <w:t>3</w:t>
      </w:r>
      <w:r>
        <w:rPr>
          <w:rFonts w:hint="eastAsia" w:ascii="仿宋_GB2312" w:eastAsia="仿宋_GB2312"/>
          <w:sz w:val="30"/>
          <w:szCs w:val="30"/>
          <w:u w:val="none"/>
        </w:rPr>
        <w:t>、现场笔录、</w:t>
      </w:r>
      <w:r>
        <w:rPr>
          <w:rFonts w:hint="eastAsia" w:ascii="仿宋_GB2312" w:eastAsia="仿宋_GB2312"/>
          <w:sz w:val="30"/>
          <w:szCs w:val="30"/>
          <w:u w:val="none"/>
          <w:lang w:eastAsia="zh-CN"/>
        </w:rPr>
        <w:t>网站截图，</w:t>
      </w:r>
      <w:r>
        <w:rPr>
          <w:rFonts w:hint="eastAsia" w:ascii="仿宋_GB2312" w:eastAsia="仿宋_GB2312"/>
          <w:sz w:val="30"/>
          <w:szCs w:val="30"/>
          <w:u w:val="none"/>
        </w:rPr>
        <w:t>证明当事人</w:t>
      </w:r>
      <w:r>
        <w:rPr>
          <w:rFonts w:hint="eastAsia" w:ascii="仿宋_GB2312" w:hAnsi="Times New Roman" w:eastAsia="仿宋_GB2312" w:cs="Times New Roman"/>
          <w:sz w:val="30"/>
          <w:szCs w:val="30"/>
          <w:u w:val="none"/>
          <w:lang w:eastAsia="zh-CN"/>
        </w:rPr>
        <w:t>假冒专利的事实</w:t>
      </w:r>
      <w:r>
        <w:rPr>
          <w:rFonts w:hint="eastAsia" w:ascii="仿宋_GB2312" w:eastAsia="仿宋_GB2312"/>
          <w:sz w:val="30"/>
          <w:szCs w:val="30"/>
          <w:u w:val="none"/>
        </w:rPr>
        <w:t>；</w:t>
      </w:r>
    </w:p>
    <w:p>
      <w:pPr>
        <w:keepNext w:val="0"/>
        <w:keepLines w:val="0"/>
        <w:pageBreakBefore w:val="0"/>
        <w:kinsoku/>
        <w:wordWrap/>
        <w:overflowPunct/>
        <w:topLinePunct w:val="0"/>
        <w:autoSpaceDE/>
        <w:autoSpaceDN/>
        <w:bidi w:val="0"/>
        <w:adjustRightInd/>
        <w:snapToGrid/>
        <w:spacing w:line="300" w:lineRule="auto"/>
        <w:ind w:firstLine="600" w:firstLineChars="200"/>
        <w:textAlignment w:val="auto"/>
        <w:rPr>
          <w:rFonts w:ascii="仿宋_GB2312" w:eastAsia="仿宋_GB2312"/>
          <w:sz w:val="30"/>
          <w:szCs w:val="30"/>
          <w:u w:val="none"/>
        </w:rPr>
      </w:pPr>
      <w:r>
        <w:rPr>
          <w:rFonts w:hint="eastAsia" w:ascii="仿宋_GB2312" w:eastAsia="仿宋_GB2312"/>
          <w:sz w:val="30"/>
          <w:szCs w:val="30"/>
          <w:u w:val="none"/>
          <w:lang w:val="en-US" w:eastAsia="zh-CN"/>
        </w:rPr>
        <w:t>4</w:t>
      </w:r>
      <w:r>
        <w:rPr>
          <w:rFonts w:hint="eastAsia" w:ascii="仿宋_GB2312" w:eastAsia="仿宋_GB2312"/>
          <w:sz w:val="30"/>
          <w:szCs w:val="30"/>
          <w:u w:val="none"/>
        </w:rPr>
        <w:t>、</w:t>
      </w:r>
      <w:r>
        <w:rPr>
          <w:rFonts w:hint="eastAsia" w:ascii="仿宋_GB2312" w:eastAsia="仿宋_GB2312"/>
          <w:sz w:val="30"/>
          <w:szCs w:val="30"/>
          <w:u w:val="none"/>
          <w:lang w:eastAsia="zh-CN"/>
        </w:rPr>
        <w:t>授权委托书、被委托人身份证，</w:t>
      </w:r>
      <w:r>
        <w:rPr>
          <w:rFonts w:hint="eastAsia" w:ascii="仿宋_GB2312" w:eastAsia="仿宋_GB2312"/>
          <w:sz w:val="30"/>
          <w:szCs w:val="30"/>
          <w:u w:val="none"/>
        </w:rPr>
        <w:t>询问笔录, 证明当事人</w:t>
      </w:r>
      <w:r>
        <w:rPr>
          <w:rFonts w:hint="eastAsia" w:ascii="仿宋_GB2312" w:hAnsi="Times New Roman" w:eastAsia="仿宋_GB2312" w:cs="Times New Roman"/>
          <w:sz w:val="30"/>
          <w:szCs w:val="30"/>
          <w:u w:val="none"/>
          <w:lang w:eastAsia="zh-CN"/>
        </w:rPr>
        <w:t>假冒专利的事实</w:t>
      </w:r>
      <w:r>
        <w:rPr>
          <w:rFonts w:hint="eastAsia" w:ascii="仿宋_GB2312" w:eastAsia="仿宋_GB2312"/>
          <w:sz w:val="30"/>
          <w:szCs w:val="30"/>
          <w:u w:val="none"/>
        </w:rPr>
        <w:t>；</w:t>
      </w:r>
    </w:p>
    <w:p>
      <w:pPr>
        <w:keepNext w:val="0"/>
        <w:keepLines w:val="0"/>
        <w:pageBreakBefore w:val="0"/>
        <w:kinsoku/>
        <w:wordWrap/>
        <w:overflowPunct/>
        <w:topLinePunct w:val="0"/>
        <w:autoSpaceDE/>
        <w:autoSpaceDN/>
        <w:bidi w:val="0"/>
        <w:adjustRightInd/>
        <w:snapToGrid/>
        <w:spacing w:line="300" w:lineRule="auto"/>
        <w:ind w:firstLine="600" w:firstLineChars="200"/>
        <w:textAlignment w:val="auto"/>
        <w:rPr>
          <w:rFonts w:hint="eastAsia" w:ascii="仿宋_GB2312" w:eastAsia="仿宋_GB2312"/>
          <w:sz w:val="30"/>
          <w:szCs w:val="30"/>
          <w:u w:val="none"/>
          <w:lang w:eastAsia="zh-CN"/>
        </w:rPr>
      </w:pPr>
      <w:r>
        <w:rPr>
          <w:rFonts w:hint="eastAsia" w:ascii="仿宋_GB2312" w:eastAsia="仿宋_GB2312"/>
          <w:sz w:val="30"/>
          <w:szCs w:val="30"/>
          <w:u w:val="none"/>
          <w:lang w:val="en-US" w:eastAsia="zh-CN"/>
        </w:rPr>
        <w:t>5</w:t>
      </w:r>
      <w:r>
        <w:rPr>
          <w:rFonts w:hint="eastAsia" w:ascii="仿宋_GB2312" w:eastAsia="仿宋_GB2312"/>
          <w:sz w:val="30"/>
          <w:szCs w:val="30"/>
          <w:u w:val="none"/>
        </w:rPr>
        <w:t>、</w:t>
      </w:r>
      <w:r>
        <w:rPr>
          <w:rFonts w:hint="eastAsia" w:ascii="仿宋_GB2312" w:eastAsia="仿宋_GB2312"/>
          <w:sz w:val="30"/>
          <w:szCs w:val="30"/>
          <w:u w:val="none"/>
          <w:lang w:eastAsia="zh-CN"/>
        </w:rPr>
        <w:t>实用新型专利证书、国家知识产权局专利收费收据</w:t>
      </w:r>
      <w:r>
        <w:rPr>
          <w:rFonts w:ascii="仿宋_GB2312" w:eastAsia="仿宋_GB2312"/>
          <w:sz w:val="30"/>
          <w:szCs w:val="30"/>
          <w:u w:val="none"/>
        </w:rPr>
        <w:t>，证明</w:t>
      </w:r>
      <w:r>
        <w:rPr>
          <w:rFonts w:hint="eastAsia" w:ascii="仿宋_GB2312" w:eastAsia="仿宋_GB2312"/>
          <w:sz w:val="30"/>
          <w:szCs w:val="30"/>
          <w:u w:val="none"/>
        </w:rPr>
        <w:t>当事人</w:t>
      </w:r>
      <w:r>
        <w:rPr>
          <w:rFonts w:hint="eastAsia" w:ascii="仿宋_GB2312" w:eastAsia="仿宋_GB2312"/>
          <w:sz w:val="30"/>
          <w:szCs w:val="30"/>
          <w:u w:val="none"/>
          <w:lang w:eastAsia="zh-CN"/>
        </w:rPr>
        <w:t>的实用新型专利证书超期未缴专利费；</w:t>
      </w:r>
    </w:p>
    <w:p>
      <w:pPr>
        <w:keepNext w:val="0"/>
        <w:keepLines w:val="0"/>
        <w:pageBreakBefore w:val="0"/>
        <w:kinsoku/>
        <w:wordWrap/>
        <w:overflowPunct/>
        <w:topLinePunct w:val="0"/>
        <w:autoSpaceDE/>
        <w:autoSpaceDN/>
        <w:bidi w:val="0"/>
        <w:adjustRightInd/>
        <w:snapToGrid/>
        <w:spacing w:line="300" w:lineRule="auto"/>
        <w:ind w:firstLine="600" w:firstLineChars="200"/>
        <w:textAlignment w:val="auto"/>
        <w:rPr>
          <w:rFonts w:hint="eastAsia" w:ascii="仿宋_GB2312" w:eastAsia="仿宋_GB2312"/>
          <w:sz w:val="30"/>
          <w:szCs w:val="30"/>
          <w:u w:val="none"/>
          <w:lang w:eastAsia="zh-CN"/>
        </w:rPr>
      </w:pPr>
      <w:r>
        <w:rPr>
          <w:rFonts w:hint="eastAsia" w:ascii="仿宋_GB2312" w:eastAsia="仿宋_GB2312"/>
          <w:sz w:val="30"/>
          <w:szCs w:val="30"/>
          <w:u w:val="none"/>
          <w:lang w:val="en-US" w:eastAsia="zh-CN"/>
        </w:rPr>
        <w:t>6、国家知识产权局官网的专利检索结果，</w:t>
      </w:r>
      <w:r>
        <w:rPr>
          <w:rFonts w:ascii="仿宋_GB2312" w:eastAsia="仿宋_GB2312"/>
          <w:sz w:val="30"/>
          <w:szCs w:val="30"/>
          <w:u w:val="none"/>
        </w:rPr>
        <w:t>证明</w:t>
      </w:r>
      <w:r>
        <w:rPr>
          <w:rFonts w:hint="eastAsia" w:ascii="仿宋_GB2312" w:eastAsia="仿宋_GB2312"/>
          <w:sz w:val="30"/>
          <w:szCs w:val="30"/>
          <w:u w:val="none"/>
        </w:rPr>
        <w:t>当事人</w:t>
      </w:r>
      <w:r>
        <w:rPr>
          <w:rFonts w:hint="eastAsia" w:ascii="仿宋_GB2312" w:eastAsia="仿宋_GB2312"/>
          <w:sz w:val="30"/>
          <w:szCs w:val="30"/>
          <w:u w:val="none"/>
          <w:lang w:eastAsia="zh-CN"/>
        </w:rPr>
        <w:t>的实用新型专利证书</w:t>
      </w:r>
      <w:r>
        <w:rPr>
          <w:rFonts w:hint="eastAsia" w:ascii="仿宋_GB2312" w:eastAsia="仿宋_GB2312" w:cs="仿宋_GB2312"/>
          <w:bCs/>
          <w:sz w:val="30"/>
          <w:szCs w:val="30"/>
          <w:u w:val="none"/>
          <w:lang w:val="en-US" w:eastAsia="zh-CN"/>
        </w:rPr>
        <w:t>2019年1月11日失效</w:t>
      </w:r>
      <w:r>
        <w:rPr>
          <w:rFonts w:hint="eastAsia" w:ascii="仿宋_GB2312" w:eastAsia="仿宋_GB2312"/>
          <w:sz w:val="30"/>
          <w:szCs w:val="30"/>
          <w:u w:val="none"/>
          <w:lang w:eastAsia="zh-CN"/>
        </w:rPr>
        <w:t>；</w:t>
      </w:r>
    </w:p>
    <w:p>
      <w:pPr>
        <w:keepNext w:val="0"/>
        <w:keepLines w:val="0"/>
        <w:pageBreakBefore w:val="0"/>
        <w:kinsoku/>
        <w:wordWrap/>
        <w:overflowPunct/>
        <w:topLinePunct w:val="0"/>
        <w:autoSpaceDE/>
        <w:autoSpaceDN/>
        <w:bidi w:val="0"/>
        <w:adjustRightInd/>
        <w:snapToGrid/>
        <w:spacing w:line="300" w:lineRule="auto"/>
        <w:ind w:firstLine="600" w:firstLineChars="200"/>
        <w:textAlignment w:val="auto"/>
        <w:rPr>
          <w:rFonts w:hint="eastAsia" w:ascii="仿宋_GB2312" w:eastAsia="仿宋_GB2312"/>
          <w:sz w:val="30"/>
          <w:szCs w:val="30"/>
          <w:u w:val="none"/>
          <w:lang w:val="en" w:eastAsia="zh-CN"/>
        </w:rPr>
      </w:pPr>
      <w:r>
        <w:rPr>
          <w:rFonts w:hint="eastAsia" w:ascii="仿宋_GB2312" w:eastAsia="仿宋_GB2312"/>
          <w:sz w:val="30"/>
          <w:szCs w:val="30"/>
          <w:u w:val="none"/>
          <w:lang w:val="en-US" w:eastAsia="zh-CN"/>
        </w:rPr>
        <w:t>7</w:t>
      </w:r>
      <w:r>
        <w:rPr>
          <w:rFonts w:hint="eastAsia" w:ascii="仿宋_GB2312" w:eastAsia="仿宋_GB2312"/>
          <w:sz w:val="30"/>
          <w:szCs w:val="30"/>
          <w:u w:val="none"/>
          <w:lang w:val="en" w:eastAsia="zh-CN"/>
        </w:rPr>
        <w:t>、</w:t>
      </w:r>
      <w:r>
        <w:rPr>
          <w:rFonts w:hint="eastAsia" w:ascii="仿宋_GB2312" w:eastAsia="仿宋_GB2312"/>
          <w:sz w:val="30"/>
          <w:szCs w:val="30"/>
          <w:u w:val="none"/>
          <w:lang w:val="en-US" w:eastAsia="zh-CN"/>
        </w:rPr>
        <w:t>PC门户产品技术服务协议、网站建立服务费发票、</w:t>
      </w:r>
      <w:r>
        <w:rPr>
          <w:rFonts w:hint="eastAsia" w:ascii="仿宋_GB2312" w:eastAsia="仿宋_GB2312"/>
          <w:sz w:val="30"/>
          <w:szCs w:val="30"/>
          <w:u w:val="none"/>
          <w:lang w:val="en" w:eastAsia="zh-CN"/>
        </w:rPr>
        <w:t>网站访问量查询，证明当事人网站建立时间和访问量；</w:t>
      </w:r>
    </w:p>
    <w:p>
      <w:pPr>
        <w:keepNext w:val="0"/>
        <w:keepLines w:val="0"/>
        <w:pageBreakBefore w:val="0"/>
        <w:kinsoku/>
        <w:wordWrap/>
        <w:overflowPunct/>
        <w:topLinePunct w:val="0"/>
        <w:autoSpaceDE/>
        <w:autoSpaceDN/>
        <w:bidi w:val="0"/>
        <w:adjustRightInd/>
        <w:snapToGrid/>
        <w:spacing w:line="300" w:lineRule="auto"/>
        <w:ind w:firstLine="600" w:firstLineChars="200"/>
        <w:textAlignment w:val="auto"/>
        <w:rPr>
          <w:rFonts w:hint="default" w:ascii="仿宋_GB2312" w:eastAsia="仿宋_GB2312"/>
          <w:sz w:val="30"/>
          <w:szCs w:val="30"/>
          <w:u w:val="none"/>
          <w:lang w:val="en-US" w:eastAsia="zh-CN"/>
        </w:rPr>
      </w:pPr>
      <w:r>
        <w:rPr>
          <w:rFonts w:hint="eastAsia" w:ascii="仿宋_GB2312" w:eastAsia="仿宋_GB2312"/>
          <w:sz w:val="30"/>
          <w:szCs w:val="30"/>
          <w:u w:val="none"/>
          <w:lang w:val="en-US" w:eastAsia="zh-CN"/>
        </w:rPr>
        <w:t>8、整改后网站截图，证明当事人积极改正违法行为。</w:t>
      </w:r>
    </w:p>
    <w:p>
      <w:pPr>
        <w:keepNext w:val="0"/>
        <w:keepLines w:val="0"/>
        <w:pageBreakBefore w:val="0"/>
        <w:kinsoku/>
        <w:wordWrap/>
        <w:overflowPunct/>
        <w:topLinePunct w:val="0"/>
        <w:bidi w:val="0"/>
        <w:snapToGrid w:val="0"/>
        <w:spacing w:line="300" w:lineRule="auto"/>
        <w:ind w:left="105" w:leftChars="50" w:firstLine="503" w:firstLineChars="168"/>
        <w:textAlignment w:val="auto"/>
        <w:rPr>
          <w:rFonts w:ascii="仿宋_GB2312" w:eastAsia="仿宋_GB2312" w:cs="仿宋_GB2312"/>
          <w:color w:val="000000" w:themeColor="text1"/>
          <w:kern w:val="1"/>
          <w:sz w:val="30"/>
          <w:szCs w:val="30"/>
          <w14:textFill>
            <w14:solidFill>
              <w14:schemeClr w14:val="tx1"/>
            </w14:solidFill>
          </w14:textFill>
        </w:rPr>
      </w:pPr>
      <w:r>
        <w:rPr>
          <w:rFonts w:hint="eastAsia" w:ascii="仿宋_GB2312" w:eastAsia="仿宋_GB2312" w:cs="仿宋_GB2312"/>
          <w:color w:val="000000" w:themeColor="text1"/>
          <w:kern w:val="1"/>
          <w:sz w:val="30"/>
          <w:szCs w:val="30"/>
          <w14:textFill>
            <w14:solidFill>
              <w14:schemeClr w14:val="tx1"/>
            </w14:solidFill>
          </w14:textFill>
        </w:rPr>
        <w:t>本局于</w:t>
      </w:r>
      <w:r>
        <w:rPr>
          <w:rFonts w:ascii="仿宋_GB2312" w:eastAsia="仿宋_GB2312" w:cs="仿宋_GB2312"/>
          <w:color w:val="000000" w:themeColor="text1"/>
          <w:kern w:val="1"/>
          <w:sz w:val="30"/>
          <w:szCs w:val="30"/>
          <w14:textFill>
            <w14:solidFill>
              <w14:schemeClr w14:val="tx1"/>
            </w14:solidFill>
          </w14:textFill>
        </w:rPr>
        <w:t>202</w:t>
      </w:r>
      <w:r>
        <w:rPr>
          <w:rFonts w:ascii="仿宋_GB2312" w:eastAsia="仿宋_GB2312" w:cs="仿宋_GB2312"/>
          <w:color w:val="000000" w:themeColor="text1"/>
          <w:kern w:val="1"/>
          <w:sz w:val="30"/>
          <w:szCs w:val="30"/>
          <w:lang w:val="en"/>
          <w14:textFill>
            <w14:solidFill>
              <w14:schemeClr w14:val="tx1"/>
            </w14:solidFill>
          </w14:textFill>
        </w:rPr>
        <w:t>2</w:t>
      </w:r>
      <w:r>
        <w:rPr>
          <w:rFonts w:hint="eastAsia" w:ascii="仿宋_GB2312" w:eastAsia="仿宋_GB2312" w:cs="仿宋_GB2312"/>
          <w:color w:val="000000" w:themeColor="text1"/>
          <w:kern w:val="1"/>
          <w:sz w:val="30"/>
          <w:szCs w:val="30"/>
          <w14:textFill>
            <w14:solidFill>
              <w14:schemeClr w14:val="tx1"/>
            </w14:solidFill>
          </w14:textFill>
        </w:rPr>
        <w:t>年</w:t>
      </w:r>
      <w:r>
        <w:rPr>
          <w:rFonts w:hint="default" w:ascii="仿宋_GB2312" w:eastAsia="仿宋_GB2312" w:cs="仿宋_GB2312"/>
          <w:color w:val="000000" w:themeColor="text1"/>
          <w:kern w:val="1"/>
          <w:sz w:val="30"/>
          <w:szCs w:val="30"/>
          <w:lang w:val="en"/>
          <w14:textFill>
            <w14:solidFill>
              <w14:schemeClr w14:val="tx1"/>
            </w14:solidFill>
          </w14:textFill>
        </w:rPr>
        <w:t>7</w:t>
      </w:r>
      <w:r>
        <w:rPr>
          <w:rFonts w:hint="eastAsia" w:ascii="仿宋_GB2312" w:eastAsia="仿宋_GB2312" w:cs="仿宋_GB2312"/>
          <w:color w:val="000000" w:themeColor="text1"/>
          <w:kern w:val="1"/>
          <w:sz w:val="30"/>
          <w:szCs w:val="30"/>
          <w14:textFill>
            <w14:solidFill>
              <w14:schemeClr w14:val="tx1"/>
            </w14:solidFill>
          </w14:textFill>
        </w:rPr>
        <w:t>月</w:t>
      </w:r>
      <w:r>
        <w:rPr>
          <w:rFonts w:hint="default" w:ascii="仿宋_GB2312" w:eastAsia="仿宋_GB2312" w:cs="仿宋_GB2312"/>
          <w:color w:val="000000" w:themeColor="text1"/>
          <w:kern w:val="1"/>
          <w:sz w:val="30"/>
          <w:szCs w:val="30"/>
          <w:lang w:val="en"/>
          <w14:textFill>
            <w14:solidFill>
              <w14:schemeClr w14:val="tx1"/>
            </w14:solidFill>
          </w14:textFill>
        </w:rPr>
        <w:t>28</w:t>
      </w:r>
      <w:r>
        <w:rPr>
          <w:rFonts w:hint="eastAsia" w:ascii="仿宋_GB2312" w:eastAsia="仿宋_GB2312" w:cs="仿宋_GB2312"/>
          <w:color w:val="000000" w:themeColor="text1"/>
          <w:kern w:val="1"/>
          <w:sz w:val="30"/>
          <w:szCs w:val="30"/>
          <w14:textFill>
            <w14:solidFill>
              <w14:schemeClr w14:val="tx1"/>
            </w14:solidFill>
          </w14:textFill>
        </w:rPr>
        <w:t>日依法向当事人送达了《行政处罚告知书》（津辰市监罚告〔</w:t>
      </w:r>
      <w:r>
        <w:rPr>
          <w:rFonts w:ascii="仿宋_GB2312" w:eastAsia="仿宋_GB2312" w:cs="仿宋_GB2312"/>
          <w:color w:val="000000" w:themeColor="text1"/>
          <w:kern w:val="1"/>
          <w:sz w:val="30"/>
          <w:szCs w:val="30"/>
          <w14:textFill>
            <w14:solidFill>
              <w14:schemeClr w14:val="tx1"/>
            </w14:solidFill>
          </w14:textFill>
        </w:rPr>
        <w:t>202</w:t>
      </w:r>
      <w:r>
        <w:rPr>
          <w:rFonts w:ascii="仿宋_GB2312" w:eastAsia="仿宋_GB2312" w:cs="仿宋_GB2312"/>
          <w:color w:val="000000" w:themeColor="text1"/>
          <w:kern w:val="1"/>
          <w:sz w:val="30"/>
          <w:szCs w:val="30"/>
          <w:lang w:val="en"/>
          <w14:textFill>
            <w14:solidFill>
              <w14:schemeClr w14:val="tx1"/>
            </w14:solidFill>
          </w14:textFill>
        </w:rPr>
        <w:t>2</w:t>
      </w:r>
      <w:r>
        <w:rPr>
          <w:rFonts w:hint="eastAsia" w:ascii="仿宋_GB2312" w:eastAsia="仿宋_GB2312" w:cs="仿宋_GB2312"/>
          <w:color w:val="000000" w:themeColor="text1"/>
          <w:kern w:val="1"/>
          <w:sz w:val="30"/>
          <w:szCs w:val="30"/>
          <w14:textFill>
            <w14:solidFill>
              <w14:schemeClr w14:val="tx1"/>
            </w14:solidFill>
          </w14:textFill>
        </w:rPr>
        <w:t>〕</w:t>
      </w:r>
      <w:r>
        <w:rPr>
          <w:rFonts w:hint="default" w:ascii="仿宋_GB2312" w:eastAsia="仿宋_GB2312" w:cs="仿宋_GB2312"/>
          <w:color w:val="000000" w:themeColor="text1"/>
          <w:kern w:val="1"/>
          <w:sz w:val="30"/>
          <w:szCs w:val="30"/>
          <w:lang w:val="en"/>
          <w14:textFill>
            <w14:solidFill>
              <w14:schemeClr w14:val="tx1"/>
            </w14:solidFill>
          </w14:textFill>
        </w:rPr>
        <w:t>421</w:t>
      </w:r>
      <w:r>
        <w:rPr>
          <w:rFonts w:hint="eastAsia" w:ascii="仿宋_GB2312" w:eastAsia="仿宋_GB2312" w:cs="仿宋_GB2312"/>
          <w:color w:val="000000" w:themeColor="text1"/>
          <w:kern w:val="1"/>
          <w:sz w:val="30"/>
          <w:szCs w:val="30"/>
          <w14:textFill>
            <w14:solidFill>
              <w14:schemeClr w14:val="tx1"/>
            </w14:solidFill>
          </w14:textFill>
        </w:rPr>
        <w:t>号），当事人没有陈述申辩意见。</w:t>
      </w:r>
    </w:p>
    <w:p>
      <w:pPr>
        <w:keepNext w:val="0"/>
        <w:keepLines w:val="0"/>
        <w:pageBreakBefore w:val="0"/>
        <w:widowControl/>
        <w:suppressLineNumbers w:val="0"/>
        <w:kinsoku/>
        <w:wordWrap/>
        <w:overflowPunct/>
        <w:topLinePunct w:val="0"/>
        <w:autoSpaceDE/>
        <w:autoSpaceDN/>
        <w:bidi w:val="0"/>
        <w:adjustRightInd/>
        <w:snapToGrid/>
        <w:spacing w:line="300" w:lineRule="auto"/>
        <w:ind w:firstLine="640"/>
        <w:jc w:val="left"/>
        <w:textAlignment w:val="auto"/>
        <w:rPr>
          <w:rFonts w:hint="eastAsia" w:ascii="仿宋_GB2312" w:eastAsia="仿宋_GB2312"/>
          <w:bCs/>
          <w:sz w:val="30"/>
          <w:szCs w:val="30"/>
          <w:lang w:val="en-US" w:eastAsia="zh-CN"/>
        </w:rPr>
      </w:pPr>
      <w:r>
        <w:rPr>
          <w:rFonts w:hint="eastAsia" w:ascii="仿宋_GB2312" w:eastAsia="仿宋_GB2312" w:cs="仿宋_GB2312"/>
          <w:color w:val="000000" w:themeColor="text1"/>
          <w:kern w:val="1"/>
          <w:sz w:val="30"/>
          <w:szCs w:val="30"/>
          <w14:textFill>
            <w14:solidFill>
              <w14:schemeClr w14:val="tx1"/>
            </w14:solidFill>
          </w14:textFill>
        </w:rPr>
        <w:t>本局认为，</w:t>
      </w:r>
      <w:r>
        <w:rPr>
          <w:rFonts w:hint="eastAsia" w:ascii="仿宋_GB2312" w:hAnsi="仿宋_GB2312" w:eastAsia="仿宋_GB2312" w:cs="仿宋_GB2312"/>
          <w:sz w:val="30"/>
          <w:szCs w:val="30"/>
          <w:u w:val="none"/>
        </w:rPr>
        <w:t>当事人上述行为已经构成了《中华人民共和国专利法</w:t>
      </w:r>
      <w:r>
        <w:rPr>
          <w:rFonts w:hint="eastAsia" w:ascii="仿宋_GB2312" w:hAnsi="仿宋_GB2312" w:eastAsia="仿宋_GB2312" w:cs="仿宋_GB2312"/>
          <w:sz w:val="30"/>
          <w:szCs w:val="30"/>
          <w:u w:val="none"/>
          <w:lang w:eastAsia="zh-CN"/>
        </w:rPr>
        <w:t>实施细则</w:t>
      </w:r>
      <w:r>
        <w:rPr>
          <w:rFonts w:hint="eastAsia" w:ascii="仿宋_GB2312" w:hAnsi="仿宋_GB2312" w:eastAsia="仿宋_GB2312" w:cs="仿宋_GB2312"/>
          <w:sz w:val="30"/>
          <w:szCs w:val="30"/>
          <w:u w:val="none"/>
        </w:rPr>
        <w:t>》第八十四条第一款第</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rPr>
        <w:t>五</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rPr>
        <w:t>项“下列行为属于专利法第六十三条规定的假冒专利的行为：（五）其他使公众混淆，将未被授予专利权的技术或者设计误认为是专利技术或者专利设计的行为。”</w:t>
      </w:r>
      <w:r>
        <w:rPr>
          <w:rFonts w:hint="eastAsia" w:ascii="仿宋_GB2312" w:hAnsi="仿宋_GB2312" w:eastAsia="仿宋_GB2312" w:cs="仿宋_GB2312"/>
          <w:sz w:val="30"/>
          <w:szCs w:val="30"/>
          <w:u w:val="none"/>
          <w:lang w:eastAsia="zh-CN"/>
        </w:rPr>
        <w:t>和</w:t>
      </w:r>
      <w:r>
        <w:rPr>
          <w:rFonts w:hint="eastAsia" w:ascii="仿宋_GB2312" w:hAnsi="仿宋_GB2312" w:eastAsia="仿宋_GB2312" w:cs="仿宋_GB2312"/>
          <w:sz w:val="30"/>
          <w:szCs w:val="30"/>
          <w:u w:val="none"/>
          <w:lang w:val="en-US" w:eastAsia="zh-CN"/>
        </w:rPr>
        <w:t xml:space="preserve"> 《全国人民代表大会常务委员会关于修改〈中华人民共和国专利法〉的决定》二十条“将第六十三条改为第六十八条，修改为：“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r>
        <w:rPr>
          <w:rFonts w:hint="eastAsia" w:ascii="仿宋_GB2312" w:hAnsi="仿宋_GB2312" w:eastAsia="仿宋_GB2312" w:cs="仿宋_GB2312"/>
          <w:sz w:val="30"/>
          <w:szCs w:val="30"/>
          <w:u w:val="none"/>
        </w:rPr>
        <w:t>的假冒专利行为。</w:t>
      </w:r>
    </w:p>
    <w:p>
      <w:pPr>
        <w:keepNext w:val="0"/>
        <w:keepLines w:val="0"/>
        <w:pageBreakBefore w:val="0"/>
        <w:widowControl/>
        <w:kinsoku/>
        <w:wordWrap/>
        <w:overflowPunct/>
        <w:topLinePunct w:val="0"/>
        <w:bidi w:val="0"/>
        <w:spacing w:line="300" w:lineRule="auto"/>
        <w:ind w:firstLine="600" w:firstLineChars="200"/>
        <w:jc w:val="left"/>
        <w:textAlignment w:val="auto"/>
        <w:rPr>
          <w:rFonts w:ascii="仿宋_GB2312" w:eastAsia="仿宋_GB2312" w:cs="仿宋_GB2312"/>
          <w:color w:val="000000" w:themeColor="text1"/>
          <w:kern w:val="1"/>
          <w:sz w:val="30"/>
          <w:szCs w:val="30"/>
          <w:u w:val="none"/>
          <w14:textFill>
            <w14:solidFill>
              <w14:schemeClr w14:val="tx1"/>
            </w14:solidFill>
          </w14:textFill>
        </w:rPr>
      </w:pPr>
      <w:r>
        <w:rPr>
          <w:rFonts w:hint="eastAsia" w:ascii="仿宋_GB2312" w:eastAsia="仿宋_GB2312" w:cs="仿宋_GB2312"/>
          <w:color w:val="000000" w:themeColor="text1"/>
          <w:kern w:val="1"/>
          <w:sz w:val="30"/>
          <w:szCs w:val="30"/>
          <w14:textFill>
            <w14:solidFill>
              <w14:schemeClr w14:val="tx1"/>
            </w14:solidFill>
          </w14:textFill>
        </w:rPr>
        <w:t>自由裁量理由等其他需要说明的事项：</w:t>
      </w:r>
      <w:r>
        <w:rPr>
          <w:rFonts w:hint="eastAsia" w:ascii="仿宋_GB2312" w:hAnsi="仿宋_GB2312" w:eastAsia="仿宋_GB2312" w:cs="仿宋_GB2312"/>
          <w:sz w:val="30"/>
          <w:szCs w:val="30"/>
          <w:u w:val="none"/>
        </w:rPr>
        <w:t>鉴于当事人积极配合行政机关检查, 积极改正违法行为，属初次违法，其违法行为并未造成危害后果，应依据《中华人民共和国行政处罚法》第</w:t>
      </w:r>
      <w:r>
        <w:rPr>
          <w:rFonts w:hint="eastAsia" w:ascii="仿宋_GB2312" w:hAnsi="仿宋_GB2312" w:eastAsia="仿宋_GB2312" w:cs="仿宋_GB2312"/>
          <w:sz w:val="30"/>
          <w:szCs w:val="30"/>
          <w:u w:val="none"/>
          <w:lang w:eastAsia="zh-CN"/>
        </w:rPr>
        <w:t>三十二</w:t>
      </w:r>
      <w:r>
        <w:rPr>
          <w:rFonts w:hint="eastAsia" w:ascii="仿宋_GB2312" w:hAnsi="仿宋_GB2312" w:eastAsia="仿宋_GB2312" w:cs="仿宋_GB2312"/>
          <w:sz w:val="30"/>
          <w:szCs w:val="30"/>
          <w:u w:val="none"/>
        </w:rPr>
        <w:t>条第</w:t>
      </w:r>
      <w:r>
        <w:rPr>
          <w:rFonts w:hint="eastAsia" w:ascii="仿宋_GB2312" w:hAnsi="仿宋_GB2312" w:eastAsia="仿宋_GB2312" w:cs="仿宋_GB2312"/>
          <w:sz w:val="30"/>
          <w:szCs w:val="30"/>
          <w:u w:val="none"/>
          <w:lang w:eastAsia="zh-CN"/>
        </w:rPr>
        <w:t>（一）</w:t>
      </w:r>
      <w:r>
        <w:rPr>
          <w:rFonts w:hint="eastAsia" w:ascii="仿宋_GB2312" w:hAnsi="仿宋_GB2312" w:eastAsia="仿宋_GB2312" w:cs="仿宋_GB2312"/>
          <w:sz w:val="30"/>
          <w:szCs w:val="30"/>
          <w:u w:val="none"/>
        </w:rPr>
        <w:t>项的规定予以减轻处罚。</w:t>
      </w:r>
    </w:p>
    <w:p>
      <w:pPr>
        <w:keepNext w:val="0"/>
        <w:keepLines w:val="0"/>
        <w:pageBreakBefore w:val="0"/>
        <w:widowControl/>
        <w:suppressLineNumbers w:val="0"/>
        <w:kinsoku/>
        <w:wordWrap/>
        <w:overflowPunct/>
        <w:topLinePunct w:val="0"/>
        <w:bidi w:val="0"/>
        <w:spacing w:line="300" w:lineRule="auto"/>
        <w:ind w:firstLine="600" w:firstLineChars="200"/>
        <w:jc w:val="left"/>
        <w:textAlignment w:val="auto"/>
        <w:rPr>
          <w:rFonts w:ascii="Times New Roman" w:eastAsia="仿宋_GB2312" w:cs="仿宋_GB2312"/>
          <w:color w:val="000000"/>
          <w:sz w:val="30"/>
          <w:szCs w:val="30"/>
        </w:rPr>
      </w:pPr>
      <w:r>
        <w:rPr>
          <w:rFonts w:hint="eastAsia" w:ascii="仿宋_GB2312" w:hAnsi="Times New Roman" w:eastAsia="仿宋_GB2312" w:cs="仿宋_GB2312"/>
          <w:bCs/>
          <w:sz w:val="30"/>
          <w:szCs w:val="30"/>
          <w:u w:val="none"/>
          <w:lang w:eastAsia="zh-CN"/>
        </w:rPr>
        <w:t>依据</w:t>
      </w:r>
      <w:r>
        <w:rPr>
          <w:rFonts w:hint="eastAsia" w:ascii="仿宋_GB2312" w:hAnsi="仿宋_GB2312" w:eastAsia="仿宋_GB2312" w:cs="仿宋_GB2312"/>
          <w:sz w:val="30"/>
          <w:szCs w:val="30"/>
          <w:u w:val="none"/>
        </w:rPr>
        <w:t>《中华人民共和国专利法》第</w:t>
      </w:r>
      <w:r>
        <w:rPr>
          <w:rFonts w:hint="eastAsia" w:ascii="仿宋_GB2312" w:hAnsi="仿宋_GB2312" w:eastAsia="仿宋_GB2312" w:cs="仿宋_GB2312"/>
          <w:sz w:val="30"/>
          <w:szCs w:val="30"/>
          <w:u w:val="none"/>
          <w:lang w:eastAsia="zh-CN"/>
        </w:rPr>
        <w:t>六十八条</w:t>
      </w:r>
      <w:r>
        <w:rPr>
          <w:rFonts w:hint="eastAsia" w:ascii="仿宋_GB2312" w:hAnsi="仿宋_GB2312" w:eastAsia="仿宋_GB2312" w:cs="仿宋_GB2312"/>
          <w:sz w:val="30"/>
          <w:szCs w:val="30"/>
          <w:u w:val="none"/>
        </w:rPr>
        <w:t>“</w:t>
      </w:r>
      <w:r>
        <w:rPr>
          <w:rFonts w:hint="eastAsia" w:ascii="仿宋_GB2312" w:hAnsi="仿宋_GB2312" w:eastAsia="仿宋_GB2312" w:cs="仿宋_GB2312"/>
          <w:sz w:val="30"/>
          <w:szCs w:val="30"/>
          <w:u w:val="none"/>
          <w:lang w:val="en-US" w:eastAsia="zh-CN"/>
        </w:rPr>
        <w:t>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r>
        <w:rPr>
          <w:rFonts w:hint="eastAsia" w:ascii="仿宋_GB2312" w:hAnsi="仿宋_GB2312" w:eastAsia="仿宋_GB2312" w:cs="仿宋_GB2312"/>
          <w:sz w:val="30"/>
          <w:szCs w:val="30"/>
          <w:u w:val="none"/>
        </w:rPr>
        <w:t>”</w:t>
      </w:r>
      <w:r>
        <w:rPr>
          <w:rFonts w:hint="eastAsia" w:ascii="仿宋_GB2312" w:hAnsi="仿宋_GB2312" w:eastAsia="仿宋_GB2312" w:cs="仿宋_GB2312"/>
          <w:sz w:val="30"/>
          <w:szCs w:val="30"/>
          <w:u w:val="none"/>
          <w:lang w:eastAsia="zh-CN"/>
        </w:rPr>
        <w:t>和</w:t>
      </w:r>
      <w:r>
        <w:rPr>
          <w:rFonts w:hint="eastAsia" w:ascii="仿宋_GB2312" w:hAnsi="仿宋_GB2312" w:eastAsia="仿宋_GB2312" w:cs="仿宋_GB2312"/>
          <w:sz w:val="30"/>
          <w:szCs w:val="30"/>
          <w:u w:val="none"/>
          <w:lang w:val="zh-CN"/>
        </w:rPr>
        <w:t>《天津市知识产权保护条例》</w:t>
      </w:r>
      <w:r>
        <w:rPr>
          <w:rFonts w:hint="eastAsia" w:ascii="仿宋_GB2312" w:hAnsi="仿宋_GB2312" w:eastAsia="仿宋_GB2312" w:cs="仿宋_GB2312"/>
          <w:sz w:val="30"/>
          <w:szCs w:val="30"/>
          <w:u w:val="none"/>
          <w:lang w:val="zh-CN" w:eastAsia="zh-CN"/>
        </w:rPr>
        <w:t>第四十四条第二款“</w:t>
      </w:r>
      <w:r>
        <w:rPr>
          <w:rFonts w:hint="eastAsia" w:ascii="仿宋_GB2312" w:hAnsi="仿宋_GB2312" w:eastAsia="仿宋_GB2312" w:cs="仿宋_GB2312"/>
          <w:sz w:val="30"/>
          <w:szCs w:val="30"/>
          <w:u w:val="none"/>
          <w:lang w:val="zh-CN"/>
        </w:rPr>
        <w:t>假冒专利的，由市场监督管理部门责令改正并予以公告，没收违法所得，并处违法所得二倍以上四倍以下的罚款；没有违法所得的，处五万元以上二十万元以下的罚款。</w:t>
      </w:r>
      <w:r>
        <w:rPr>
          <w:rFonts w:hint="eastAsia" w:ascii="仿宋_GB2312" w:hAnsi="仿宋_GB2312" w:eastAsia="仿宋_GB2312" w:cs="仿宋_GB2312"/>
          <w:sz w:val="30"/>
          <w:szCs w:val="30"/>
          <w:u w:val="none"/>
          <w:lang w:val="zh-CN" w:eastAsia="zh-CN"/>
        </w:rPr>
        <w:t>”</w:t>
      </w:r>
      <w:r>
        <w:rPr>
          <w:rFonts w:hint="eastAsia" w:ascii="仿宋_GB2312" w:hAnsi="仿宋_GB2312" w:eastAsia="仿宋_GB2312" w:cs="仿宋_GB2312"/>
          <w:sz w:val="30"/>
          <w:szCs w:val="30"/>
          <w:u w:val="none"/>
          <w:lang w:val="zh-CN"/>
        </w:rPr>
        <w:t>的规定，对当事人给予以下行政处罚：罚款</w:t>
      </w:r>
      <w:r>
        <w:rPr>
          <w:rFonts w:hint="eastAsia" w:ascii="仿宋_GB2312" w:hAnsi="仿宋_GB2312" w:eastAsia="仿宋_GB2312" w:cs="仿宋_GB2312"/>
          <w:sz w:val="30"/>
          <w:szCs w:val="30"/>
          <w:u w:val="none"/>
          <w:lang w:val="en-US" w:eastAsia="zh-CN"/>
        </w:rPr>
        <w:t>2000</w:t>
      </w:r>
      <w:r>
        <w:rPr>
          <w:rFonts w:hint="eastAsia" w:ascii="仿宋_GB2312" w:hAnsi="仿宋_GB2312" w:eastAsia="仿宋_GB2312" w:cs="仿宋_GB2312"/>
          <w:sz w:val="30"/>
          <w:szCs w:val="30"/>
          <w:u w:val="none"/>
          <w:lang w:val="zh-CN"/>
        </w:rPr>
        <w:t>元。</w:t>
      </w:r>
    </w:p>
    <w:p>
      <w:pPr>
        <w:keepNext w:val="0"/>
        <w:keepLines w:val="0"/>
        <w:pageBreakBefore w:val="0"/>
        <w:kinsoku/>
        <w:wordWrap/>
        <w:overflowPunct/>
        <w:topLinePunct w:val="0"/>
        <w:autoSpaceDE/>
        <w:autoSpaceDN/>
        <w:bidi w:val="0"/>
        <w:adjustRightInd/>
        <w:snapToGrid w:val="0"/>
        <w:spacing w:line="300" w:lineRule="auto"/>
        <w:ind w:firstLine="600" w:firstLineChars="200"/>
        <w:textAlignment w:val="auto"/>
        <w:rPr>
          <w:rFonts w:ascii="仿宋_GB2312" w:eastAsia="仿宋_GB2312"/>
          <w:sz w:val="30"/>
          <w:szCs w:val="30"/>
        </w:rPr>
      </w:pPr>
      <w:r>
        <w:rPr>
          <w:rFonts w:hint="eastAsia" w:ascii="仿宋_GB2312" w:eastAsia="仿宋_GB2312"/>
          <w:sz w:val="30"/>
          <w:szCs w:val="30"/>
        </w:rPr>
        <w:t>当事人应于收到本决定书之日起十五日内将罚（没）款缴至</w:t>
      </w:r>
      <w:r>
        <w:rPr>
          <w:rFonts w:hint="eastAsia" w:ascii="仿宋_GB2312" w:eastAsia="仿宋_GB2312" w:cs="仿宋_GB2312"/>
          <w:color w:val="000000" w:themeColor="text1"/>
          <w:kern w:val="1"/>
          <w:sz w:val="30"/>
          <w:szCs w:val="30"/>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0"/>
          <w:szCs w:val="30"/>
        </w:rPr>
        <w:t>到期不缴纳罚款的，依据《中华人民共和国行政处罚法》第七十二条的规定，本局将每日按罚款数额的百分之三加处罚款，</w:t>
      </w:r>
      <w:r>
        <w:rPr>
          <w:rFonts w:hint="eastAsia" w:ascii="仿宋_GB2312" w:hAnsi="宋体" w:eastAsia="仿宋_GB2312"/>
          <w:sz w:val="30"/>
          <w:szCs w:val="30"/>
        </w:rPr>
        <w:t>并将依法申请人民法院强制执行。</w:t>
      </w:r>
    </w:p>
    <w:p>
      <w:pPr>
        <w:keepNext w:val="0"/>
        <w:keepLines w:val="0"/>
        <w:pageBreakBefore w:val="0"/>
        <w:widowControl/>
        <w:kinsoku/>
        <w:wordWrap/>
        <w:overflowPunct/>
        <w:topLinePunct w:val="0"/>
        <w:autoSpaceDE/>
        <w:autoSpaceDN/>
        <w:bidi w:val="0"/>
        <w:adjustRightInd/>
        <w:snapToGrid w:val="0"/>
        <w:spacing w:line="300" w:lineRule="auto"/>
        <w:ind w:firstLine="600" w:firstLineChars="200"/>
        <w:jc w:val="left"/>
        <w:textAlignment w:val="auto"/>
        <w:rPr>
          <w:rFonts w:ascii="Times New Roman" w:hAnsi="Times New Roman" w:eastAsia="仿宋_GB2312" w:cs="仿宋_GB2312"/>
          <w:color w:val="000000"/>
          <w:sz w:val="30"/>
          <w:szCs w:val="30"/>
        </w:rPr>
      </w:pPr>
      <w:r>
        <w:rPr>
          <w:rFonts w:hint="eastAsia" w:ascii="Times New Roman" w:hAnsi="Times New Roman" w:eastAsia="仿宋_GB2312" w:cs="仿宋"/>
          <w:bCs/>
          <w:color w:val="000000"/>
          <w:sz w:val="30"/>
          <w:szCs w:val="30"/>
        </w:rPr>
        <w:t>如对本行政处罚决定不服，可以于收到本决定书之日起六十日内依法向天津市市场监督管理</w:t>
      </w:r>
      <w:r>
        <w:rPr>
          <w:rFonts w:ascii="Times New Roman" w:hAnsi="Times New Roman" w:eastAsia="仿宋_GB2312" w:cs="仿宋"/>
          <w:bCs/>
          <w:color w:val="000000"/>
          <w:sz w:val="30"/>
          <w:szCs w:val="30"/>
        </w:rPr>
        <w:t>委员会</w:t>
      </w:r>
      <w:r>
        <w:rPr>
          <w:rFonts w:hint="eastAsia" w:ascii="Times New Roman" w:hAnsi="Times New Roman" w:eastAsia="仿宋_GB2312" w:cs="仿宋"/>
          <w:bCs/>
          <w:color w:val="000000"/>
          <w:sz w:val="30"/>
          <w:szCs w:val="30"/>
        </w:rPr>
        <w:t>或者天津市北辰区人民政府申请行政复议，也可以于六个月内依法向天津市北辰区人民法院提起行政诉讼。</w:t>
      </w:r>
    </w:p>
    <w:p>
      <w:pPr>
        <w:widowControl/>
        <w:snapToGrid w:val="0"/>
        <w:spacing w:line="276" w:lineRule="auto"/>
        <w:ind w:firstLine="6240" w:firstLineChars="1950"/>
        <w:jc w:val="left"/>
        <w:rPr>
          <w:rFonts w:ascii="Times New Roman" w:hAnsi="Times New Roman" w:eastAsia="仿宋_GB2312" w:cs="仿宋_GB2312"/>
          <w:color w:val="000000"/>
          <w:sz w:val="32"/>
          <w:szCs w:val="32"/>
        </w:rPr>
      </w:pPr>
    </w:p>
    <w:p>
      <w:pPr>
        <w:widowControl/>
        <w:snapToGrid w:val="0"/>
        <w:spacing w:line="276" w:lineRule="auto"/>
        <w:ind w:firstLine="6240" w:firstLineChars="1950"/>
        <w:jc w:val="left"/>
        <w:rPr>
          <w:rFonts w:ascii="Times New Roman" w:hAnsi="Times New Roman" w:eastAsia="仿宋_GB2312" w:cs="仿宋_GB2312"/>
          <w:color w:val="000000"/>
          <w:sz w:val="32"/>
          <w:szCs w:val="32"/>
        </w:rPr>
      </w:pPr>
    </w:p>
    <w:p>
      <w:pPr>
        <w:widowControl/>
        <w:snapToGrid w:val="0"/>
        <w:spacing w:line="276" w:lineRule="auto"/>
        <w:ind w:firstLine="6240" w:firstLineChars="1950"/>
        <w:jc w:val="left"/>
        <w:rPr>
          <w:rFonts w:ascii="Times New Roman" w:hAnsi="Times New Roman" w:eastAsia="仿宋_GB2312" w:cs="仿宋_GB2312"/>
          <w:color w:val="000000"/>
          <w:sz w:val="32"/>
          <w:szCs w:val="32"/>
        </w:rPr>
      </w:pPr>
    </w:p>
    <w:p>
      <w:pPr>
        <w:widowControl/>
        <w:snapToGrid w:val="0"/>
        <w:spacing w:line="276" w:lineRule="auto"/>
        <w:ind w:firstLine="6240" w:firstLineChars="1950"/>
        <w:jc w:val="left"/>
        <w:rPr>
          <w:rFonts w:ascii="Times New Roman" w:hAnsi="Times New Roman" w:eastAsia="仿宋_GB2312" w:cs="仿宋_GB2312"/>
          <w:color w:val="000000"/>
          <w:sz w:val="32"/>
          <w:szCs w:val="32"/>
        </w:rPr>
      </w:pPr>
    </w:p>
    <w:p>
      <w:pPr>
        <w:spacing w:line="276" w:lineRule="auto"/>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276" w:lineRule="auto"/>
        <w:ind w:right="1440" w:firstLine="600"/>
        <w:jc w:val="center"/>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lang w:val="en-US" w:eastAsia="zh-CN"/>
        </w:rPr>
        <w:t xml:space="preserve">                    </w:t>
      </w:r>
      <w:bookmarkStart w:id="3" w:name="_GoBack"/>
      <w:bookmarkEnd w:id="3"/>
      <w:r>
        <w:rPr>
          <w:rFonts w:hint="eastAsia" w:ascii="仿宋_GB2312" w:hAnsi="Times New Roman" w:eastAsia="仿宋_GB2312" w:cs="仿宋"/>
          <w:color w:val="000000"/>
          <w:sz w:val="32"/>
          <w:szCs w:val="32"/>
        </w:rPr>
        <w:t>2</w:t>
      </w:r>
      <w:r>
        <w:rPr>
          <w:rFonts w:ascii="仿宋_GB2312" w:hAnsi="Times New Roman" w:eastAsia="仿宋_GB2312" w:cs="仿宋"/>
          <w:color w:val="000000"/>
          <w:sz w:val="32"/>
          <w:szCs w:val="32"/>
        </w:rPr>
        <w:t>02</w:t>
      </w:r>
      <w:r>
        <w:rPr>
          <w:rFonts w:ascii="仿宋_GB2312" w:hAnsi="Times New Roman" w:eastAsia="仿宋_GB2312" w:cs="仿宋"/>
          <w:color w:val="000000"/>
          <w:sz w:val="32"/>
          <w:szCs w:val="32"/>
          <w:lang w:val="en"/>
        </w:rPr>
        <w:t>2</w:t>
      </w:r>
      <w:r>
        <w:rPr>
          <w:rFonts w:hint="eastAsia" w:ascii="仿宋_GB2312" w:hAnsi="Times New Roman" w:eastAsia="仿宋_GB2312" w:cs="仿宋"/>
          <w:color w:val="000000"/>
          <w:sz w:val="32"/>
          <w:szCs w:val="32"/>
        </w:rPr>
        <w:t>年</w:t>
      </w:r>
      <w:r>
        <w:rPr>
          <w:rFonts w:hint="default" w:ascii="仿宋_GB2312" w:hAnsi="Times New Roman" w:eastAsia="仿宋_GB2312" w:cs="仿宋"/>
          <w:color w:val="000000"/>
          <w:sz w:val="32"/>
          <w:szCs w:val="32"/>
          <w:lang w:val="en"/>
        </w:rPr>
        <w:t>8</w:t>
      </w:r>
      <w:r>
        <w:rPr>
          <w:rFonts w:hint="eastAsia" w:ascii="仿宋_GB2312" w:hAnsi="Times New Roman" w:eastAsia="仿宋_GB2312" w:cs="仿宋"/>
          <w:color w:val="000000"/>
          <w:sz w:val="32"/>
          <w:szCs w:val="32"/>
        </w:rPr>
        <w:t>月</w:t>
      </w:r>
      <w:r>
        <w:rPr>
          <w:rFonts w:hint="default" w:ascii="仿宋_GB2312" w:hAnsi="Times New Roman" w:eastAsia="仿宋_GB2312" w:cs="仿宋"/>
          <w:color w:val="000000"/>
          <w:sz w:val="32"/>
          <w:szCs w:val="32"/>
          <w:lang w:val="en"/>
        </w:rPr>
        <w:t>5</w:t>
      </w:r>
      <w:r>
        <w:rPr>
          <w:rFonts w:hint="eastAsia" w:ascii="仿宋_GB2312" w:hAnsi="Times New Roman" w:eastAsia="仿宋_GB2312" w:cs="仿宋"/>
          <w:color w:val="000000"/>
          <w:sz w:val="32"/>
          <w:szCs w:val="32"/>
        </w:rPr>
        <w:t>日</w:t>
      </w:r>
    </w:p>
    <w:p>
      <w:pPr>
        <w:widowControl/>
        <w:snapToGrid w:val="0"/>
        <w:spacing w:line="276" w:lineRule="auto"/>
        <w:jc w:val="right"/>
        <w:rPr>
          <w:rFonts w:ascii="Times New Roman" w:hAnsi="Times New Roman" w:eastAsia="仿宋_GB2312" w:cs="Mongolian Baiti"/>
          <w:color w:val="000000"/>
          <w:sz w:val="32"/>
          <w:szCs w:val="32"/>
        </w:rPr>
      </w:pPr>
    </w:p>
    <w:p>
      <w:pPr>
        <w:pStyle w:val="2"/>
        <w:spacing w:before="1" w:line="276" w:lineRule="auto"/>
        <w:ind w:left="163"/>
        <w:jc w:val="center"/>
        <w:rPr>
          <w:rFonts w:ascii="黑体" w:hAnsi="黑体" w:eastAsia="黑体"/>
          <w:color w:val="231F20"/>
          <w:spacing w:val="-16"/>
        </w:rPr>
      </w:pPr>
    </w:p>
    <w:p>
      <w:pPr>
        <w:spacing w:line="276" w:lineRule="auto"/>
        <w:rPr>
          <w:rFonts w:ascii="Times New Roman" w:hAnsi="Times New Roman" w:eastAsia="仿宋_GB2312" w:cs="Mongolian Baiti"/>
          <w:bCs/>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B229B"/>
    <w:multiLevelType w:val="singleLevel"/>
    <w:tmpl w:val="AFFB22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861B1"/>
    <w:rsid w:val="00087B0D"/>
    <w:rsid w:val="0009737B"/>
    <w:rsid w:val="000A570E"/>
    <w:rsid w:val="000A7F66"/>
    <w:rsid w:val="000D64BE"/>
    <w:rsid w:val="000D7F69"/>
    <w:rsid w:val="000E1CDE"/>
    <w:rsid w:val="000E4C39"/>
    <w:rsid w:val="00105B3A"/>
    <w:rsid w:val="00124AB7"/>
    <w:rsid w:val="0013009A"/>
    <w:rsid w:val="001302CC"/>
    <w:rsid w:val="00134224"/>
    <w:rsid w:val="00135285"/>
    <w:rsid w:val="0013566B"/>
    <w:rsid w:val="00141265"/>
    <w:rsid w:val="00155150"/>
    <w:rsid w:val="00174513"/>
    <w:rsid w:val="001935D8"/>
    <w:rsid w:val="001A0A12"/>
    <w:rsid w:val="001A4627"/>
    <w:rsid w:val="001B6371"/>
    <w:rsid w:val="001C48E8"/>
    <w:rsid w:val="001C585A"/>
    <w:rsid w:val="001C6C38"/>
    <w:rsid w:val="001D0DBD"/>
    <w:rsid w:val="001D39FE"/>
    <w:rsid w:val="001D598A"/>
    <w:rsid w:val="001D6E73"/>
    <w:rsid w:val="001E186D"/>
    <w:rsid w:val="001E3C01"/>
    <w:rsid w:val="001E4DA8"/>
    <w:rsid w:val="001F1F34"/>
    <w:rsid w:val="001F6C46"/>
    <w:rsid w:val="002007C2"/>
    <w:rsid w:val="002303E7"/>
    <w:rsid w:val="00235572"/>
    <w:rsid w:val="00247D93"/>
    <w:rsid w:val="00265AC0"/>
    <w:rsid w:val="002679B5"/>
    <w:rsid w:val="00276287"/>
    <w:rsid w:val="0028143B"/>
    <w:rsid w:val="00293DDE"/>
    <w:rsid w:val="002A7ADB"/>
    <w:rsid w:val="002B2A80"/>
    <w:rsid w:val="002C321C"/>
    <w:rsid w:val="002C60A7"/>
    <w:rsid w:val="002D3886"/>
    <w:rsid w:val="002E63BB"/>
    <w:rsid w:val="002E7F5E"/>
    <w:rsid w:val="002F226E"/>
    <w:rsid w:val="002F7CF0"/>
    <w:rsid w:val="002F7DE3"/>
    <w:rsid w:val="00305C8E"/>
    <w:rsid w:val="00314F50"/>
    <w:rsid w:val="00317337"/>
    <w:rsid w:val="00321374"/>
    <w:rsid w:val="00327185"/>
    <w:rsid w:val="003329C9"/>
    <w:rsid w:val="0033518D"/>
    <w:rsid w:val="00337A1C"/>
    <w:rsid w:val="00337E38"/>
    <w:rsid w:val="00343250"/>
    <w:rsid w:val="00381370"/>
    <w:rsid w:val="003842C1"/>
    <w:rsid w:val="00395CC8"/>
    <w:rsid w:val="003A14C9"/>
    <w:rsid w:val="003A52F4"/>
    <w:rsid w:val="003B41E5"/>
    <w:rsid w:val="003C2BA3"/>
    <w:rsid w:val="003C2C24"/>
    <w:rsid w:val="003E4778"/>
    <w:rsid w:val="003F0F35"/>
    <w:rsid w:val="00405F5D"/>
    <w:rsid w:val="00407217"/>
    <w:rsid w:val="00407255"/>
    <w:rsid w:val="004224AB"/>
    <w:rsid w:val="0042497B"/>
    <w:rsid w:val="0042701C"/>
    <w:rsid w:val="00427B75"/>
    <w:rsid w:val="00435C4A"/>
    <w:rsid w:val="0043632E"/>
    <w:rsid w:val="00442709"/>
    <w:rsid w:val="00445C13"/>
    <w:rsid w:val="0045135B"/>
    <w:rsid w:val="004608E5"/>
    <w:rsid w:val="004636C3"/>
    <w:rsid w:val="004671DF"/>
    <w:rsid w:val="00474830"/>
    <w:rsid w:val="0047772C"/>
    <w:rsid w:val="004810FB"/>
    <w:rsid w:val="0048124D"/>
    <w:rsid w:val="00481674"/>
    <w:rsid w:val="004824C7"/>
    <w:rsid w:val="00485DA1"/>
    <w:rsid w:val="004916F1"/>
    <w:rsid w:val="0049385E"/>
    <w:rsid w:val="0049796A"/>
    <w:rsid w:val="004A6F42"/>
    <w:rsid w:val="004B3D5A"/>
    <w:rsid w:val="004C2B30"/>
    <w:rsid w:val="004C43B0"/>
    <w:rsid w:val="004D3A24"/>
    <w:rsid w:val="004D560F"/>
    <w:rsid w:val="004D6BF5"/>
    <w:rsid w:val="004E6083"/>
    <w:rsid w:val="004E65FD"/>
    <w:rsid w:val="004F022C"/>
    <w:rsid w:val="004F48D3"/>
    <w:rsid w:val="00511C98"/>
    <w:rsid w:val="0051608A"/>
    <w:rsid w:val="0051704B"/>
    <w:rsid w:val="005531D3"/>
    <w:rsid w:val="00554069"/>
    <w:rsid w:val="00562164"/>
    <w:rsid w:val="00567016"/>
    <w:rsid w:val="005768AA"/>
    <w:rsid w:val="00587A0B"/>
    <w:rsid w:val="00595E1C"/>
    <w:rsid w:val="005A49D8"/>
    <w:rsid w:val="005B0ACC"/>
    <w:rsid w:val="005B59C1"/>
    <w:rsid w:val="005C19B8"/>
    <w:rsid w:val="005E5A82"/>
    <w:rsid w:val="005F0C43"/>
    <w:rsid w:val="00603AC2"/>
    <w:rsid w:val="00627BF5"/>
    <w:rsid w:val="00637A54"/>
    <w:rsid w:val="0064186E"/>
    <w:rsid w:val="00646178"/>
    <w:rsid w:val="006464ED"/>
    <w:rsid w:val="00675D60"/>
    <w:rsid w:val="00680F9B"/>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5276C"/>
    <w:rsid w:val="007671DD"/>
    <w:rsid w:val="00767D88"/>
    <w:rsid w:val="0077090A"/>
    <w:rsid w:val="00773E0C"/>
    <w:rsid w:val="00774080"/>
    <w:rsid w:val="007776BC"/>
    <w:rsid w:val="00782E4E"/>
    <w:rsid w:val="007A1CC7"/>
    <w:rsid w:val="007E6A4A"/>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11218"/>
    <w:rsid w:val="00915946"/>
    <w:rsid w:val="0091650F"/>
    <w:rsid w:val="00922C7B"/>
    <w:rsid w:val="009274E0"/>
    <w:rsid w:val="00931B31"/>
    <w:rsid w:val="00933808"/>
    <w:rsid w:val="009354FC"/>
    <w:rsid w:val="00937453"/>
    <w:rsid w:val="0094427C"/>
    <w:rsid w:val="009457E6"/>
    <w:rsid w:val="009504FB"/>
    <w:rsid w:val="00953587"/>
    <w:rsid w:val="00962A65"/>
    <w:rsid w:val="00962FEF"/>
    <w:rsid w:val="00963927"/>
    <w:rsid w:val="00976BC1"/>
    <w:rsid w:val="009962E2"/>
    <w:rsid w:val="009C163D"/>
    <w:rsid w:val="009D42F1"/>
    <w:rsid w:val="009E333F"/>
    <w:rsid w:val="009E4E31"/>
    <w:rsid w:val="009E657C"/>
    <w:rsid w:val="00A134FA"/>
    <w:rsid w:val="00A13558"/>
    <w:rsid w:val="00A2151F"/>
    <w:rsid w:val="00A23210"/>
    <w:rsid w:val="00A31630"/>
    <w:rsid w:val="00A34605"/>
    <w:rsid w:val="00A41BC6"/>
    <w:rsid w:val="00A4409E"/>
    <w:rsid w:val="00A4668D"/>
    <w:rsid w:val="00A63D32"/>
    <w:rsid w:val="00A87A8A"/>
    <w:rsid w:val="00A92F5C"/>
    <w:rsid w:val="00AA20D6"/>
    <w:rsid w:val="00AB1753"/>
    <w:rsid w:val="00AB538A"/>
    <w:rsid w:val="00AC07E1"/>
    <w:rsid w:val="00AC69AA"/>
    <w:rsid w:val="00AD46DE"/>
    <w:rsid w:val="00AD75C1"/>
    <w:rsid w:val="00AF0F06"/>
    <w:rsid w:val="00AF5F01"/>
    <w:rsid w:val="00B00C29"/>
    <w:rsid w:val="00B01BF1"/>
    <w:rsid w:val="00B15F14"/>
    <w:rsid w:val="00B16194"/>
    <w:rsid w:val="00B1713C"/>
    <w:rsid w:val="00B24153"/>
    <w:rsid w:val="00B24C52"/>
    <w:rsid w:val="00B25A44"/>
    <w:rsid w:val="00B41939"/>
    <w:rsid w:val="00B43F93"/>
    <w:rsid w:val="00B456FF"/>
    <w:rsid w:val="00B46FC6"/>
    <w:rsid w:val="00B47582"/>
    <w:rsid w:val="00B521D3"/>
    <w:rsid w:val="00B61785"/>
    <w:rsid w:val="00B70024"/>
    <w:rsid w:val="00B715E5"/>
    <w:rsid w:val="00B94081"/>
    <w:rsid w:val="00BB1341"/>
    <w:rsid w:val="00BB5E94"/>
    <w:rsid w:val="00BC0712"/>
    <w:rsid w:val="00BC4D3A"/>
    <w:rsid w:val="00BE20C1"/>
    <w:rsid w:val="00BE5B68"/>
    <w:rsid w:val="00C01915"/>
    <w:rsid w:val="00C035FD"/>
    <w:rsid w:val="00C040D2"/>
    <w:rsid w:val="00C20D6D"/>
    <w:rsid w:val="00C233F4"/>
    <w:rsid w:val="00C2360C"/>
    <w:rsid w:val="00C36D99"/>
    <w:rsid w:val="00C41D11"/>
    <w:rsid w:val="00C442A6"/>
    <w:rsid w:val="00C50582"/>
    <w:rsid w:val="00C52929"/>
    <w:rsid w:val="00C56E90"/>
    <w:rsid w:val="00C770AC"/>
    <w:rsid w:val="00C80C46"/>
    <w:rsid w:val="00C85940"/>
    <w:rsid w:val="00CA0F0E"/>
    <w:rsid w:val="00CA197E"/>
    <w:rsid w:val="00CB0B4C"/>
    <w:rsid w:val="00CB2332"/>
    <w:rsid w:val="00CB7D73"/>
    <w:rsid w:val="00CC0458"/>
    <w:rsid w:val="00CC0B55"/>
    <w:rsid w:val="00CC0D8B"/>
    <w:rsid w:val="00CC6D35"/>
    <w:rsid w:val="00CD367F"/>
    <w:rsid w:val="00CF22A6"/>
    <w:rsid w:val="00CF29F0"/>
    <w:rsid w:val="00CF4344"/>
    <w:rsid w:val="00CF55F1"/>
    <w:rsid w:val="00D02646"/>
    <w:rsid w:val="00D02E15"/>
    <w:rsid w:val="00D13F70"/>
    <w:rsid w:val="00D14DAC"/>
    <w:rsid w:val="00D16BF8"/>
    <w:rsid w:val="00D21432"/>
    <w:rsid w:val="00D312C1"/>
    <w:rsid w:val="00D337B9"/>
    <w:rsid w:val="00D4026C"/>
    <w:rsid w:val="00D60146"/>
    <w:rsid w:val="00D60585"/>
    <w:rsid w:val="00D62831"/>
    <w:rsid w:val="00D76CF2"/>
    <w:rsid w:val="00D83C52"/>
    <w:rsid w:val="00D94930"/>
    <w:rsid w:val="00DA5F69"/>
    <w:rsid w:val="00DA6426"/>
    <w:rsid w:val="00DB5407"/>
    <w:rsid w:val="00DC43CB"/>
    <w:rsid w:val="00DD216C"/>
    <w:rsid w:val="00DE371E"/>
    <w:rsid w:val="00E07A7F"/>
    <w:rsid w:val="00E12D4F"/>
    <w:rsid w:val="00E14755"/>
    <w:rsid w:val="00E24FF1"/>
    <w:rsid w:val="00E46F2E"/>
    <w:rsid w:val="00E54E33"/>
    <w:rsid w:val="00E63FF0"/>
    <w:rsid w:val="00EA384A"/>
    <w:rsid w:val="00EA54CA"/>
    <w:rsid w:val="00EA77B4"/>
    <w:rsid w:val="00EF2571"/>
    <w:rsid w:val="00EF5784"/>
    <w:rsid w:val="00F02180"/>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0F5B53CC"/>
    <w:rsid w:val="2FBDCB58"/>
    <w:rsid w:val="2FCFEC86"/>
    <w:rsid w:val="3A157AC2"/>
    <w:rsid w:val="3B77C89E"/>
    <w:rsid w:val="58A0A7FB"/>
    <w:rsid w:val="5C3B8B2D"/>
    <w:rsid w:val="5DFF33D4"/>
    <w:rsid w:val="675BFA3B"/>
    <w:rsid w:val="67ABEFAF"/>
    <w:rsid w:val="6FDCCF6D"/>
    <w:rsid w:val="757F04AF"/>
    <w:rsid w:val="7F5541DC"/>
    <w:rsid w:val="7FEBEAD5"/>
    <w:rsid w:val="8E4DEA7C"/>
    <w:rsid w:val="9FBC49D0"/>
    <w:rsid w:val="BD7FB8C5"/>
    <w:rsid w:val="BDBB6D2D"/>
    <w:rsid w:val="BF3585C8"/>
    <w:rsid w:val="BFAF8ADB"/>
    <w:rsid w:val="EDF8D97A"/>
    <w:rsid w:val="EE7F80D4"/>
    <w:rsid w:val="EFF249C6"/>
    <w:rsid w:val="F77A4F97"/>
    <w:rsid w:val="FBF73263"/>
    <w:rsid w:val="FBFA2428"/>
    <w:rsid w:val="FF9B8C09"/>
    <w:rsid w:val="FFDFA315"/>
    <w:rsid w:val="FFEE0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semiHidden/>
    <w:qFormat/>
    <w:uiPriority w:val="99"/>
    <w:rPr>
      <w:rFonts w:ascii="Calibri" w:hAnsi="Calibri" w:eastAsia="宋体" w:cs="Times New Roman"/>
      <w:szCs w:val="24"/>
    </w:rPr>
  </w:style>
  <w:style w:type="character" w:customStyle="1" w:styleId="11">
    <w:name w:val="正文文本 Char1"/>
    <w:link w:val="2"/>
    <w:qFormat/>
    <w:uiPriority w:val="1"/>
    <w:rPr>
      <w:rFonts w:ascii="Arial Unicode MS" w:hAnsi="Times New Roman" w:eastAsia="Arial Unicode MS" w:cs="Times New Roman"/>
      <w:kern w:val="0"/>
      <w:sz w:val="32"/>
      <w:szCs w:val="32"/>
    </w:rPr>
  </w:style>
  <w:style w:type="paragraph" w:customStyle="1" w:styleId="12">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character" w:customStyle="1" w:styleId="13">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275</Words>
  <Characters>1574</Characters>
  <Lines>13</Lines>
  <Paragraphs>3</Paragraphs>
  <TotalTime>1</TotalTime>
  <ScaleCrop>false</ScaleCrop>
  <LinksUpToDate>false</LinksUpToDate>
  <CharactersWithSpaces>1846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2021-08-07T18:58:00Z</dcterms:created>
  <dc:creator>林正禄</dc:creator>
  <cp:lastModifiedBy>greatwall</cp:lastModifiedBy>
  <cp:lastPrinted>2021-08-22T22:35:00Z</cp:lastPrinted>
  <dcterms:modified xsi:type="dcterms:W3CDTF">2022-08-15T08:52:57Z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