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48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津辰市监处罚〔2022〕555号</w:t>
      </w:r>
    </w:p>
    <w:p>
      <w:pPr>
        <w:widowControl/>
        <w:snapToGrid w:val="0"/>
        <w:spacing w:line="48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名称：天津市北辰区云鹏饭店（李玉霞）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统一社会信用代码：92120113MA06K80Y11</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经营场所：天津市北辰区青光镇刘码头村村委会北200米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经营者：李玉霞</w:t>
      </w:r>
    </w:p>
    <w:p>
      <w:pPr>
        <w:spacing w:line="480" w:lineRule="exact"/>
        <w:ind w:left="140" w:hanging="140"/>
        <w:rPr>
          <w:rFonts w:hint="eastAsia" w:ascii="Times New Roman" w:hAnsi="Times New Roman" w:eastAsia="仿宋_GB2312"/>
          <w:bCs/>
          <w:kern w:val="1"/>
          <w:sz w:val="32"/>
          <w:szCs w:val="32"/>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spacing w:line="480" w:lineRule="exact"/>
        <w:ind w:left="140" w:hanging="140"/>
        <w:rPr>
          <w:rFonts w:ascii="Times New Roman" w:eastAsia="仿宋_GB2312"/>
          <w:b/>
          <w:strike/>
          <w:color w:val="231F20"/>
          <w:spacing w:val="-49"/>
        </w:rPr>
      </w:pPr>
    </w:p>
    <w:p>
      <w:pPr>
        <w:pStyle w:val="2"/>
        <w:tabs>
          <w:tab w:val="left" w:pos="8240"/>
        </w:tabs>
        <w:spacing w:line="480" w:lineRule="exact"/>
        <w:ind w:firstLine="640" w:firstLineChars="200"/>
        <w:jc w:val="both"/>
        <w:rPr>
          <w:rFonts w:ascii="Times New Roman" w:eastAsia="仿宋_GB2312"/>
          <w:kern w:val="1"/>
        </w:rPr>
      </w:pPr>
      <w:r>
        <w:rPr>
          <w:rFonts w:hint="eastAsia" w:ascii="Times New Roman" w:eastAsia="仿宋_GB2312"/>
          <w:kern w:val="1"/>
        </w:rPr>
        <w:t>2022年7月11日，执法人员接到举报人反映，称在天津市北辰区云鹏饭店就餐时发现菜品里有虫子，认为该店有食品安全问题，望相关部门核实处理。2022年7月20日，执法人员根据举报对天津市北辰区云鹏饭店进行现场检查，发现其操作间内苍蝇较多，现场未发现其食品原料及成品内混有蝇虫等异物。当事人承认举报人所述饭菜是其销售的，为鱼香肉丝盖饭，售价10元，当时已为顾客退款，且认可其饭菜内有虫子的情况。现场未采取行政强制措施。本案于2022年7月20日经局领导审批予以立案调查，2022年8月12日调查终结。</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7月10日制作并售出鱼香肉丝盖饭1份，顾客用餐时发现其中有虫子，当事人承认该菜品是其制作并销售的。上述行为满足经营混有异物的食品行为的构成要件。涉案批次鱼香肉丝盖饭1份，售价10元/份。本案货值金额10元，因已进行退款，无违法所得。</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1．当事人营业执照、食品摊贩备案证明、经营者李玉霞身份证复印件；</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2．2022年7月20日现场笔录、现场照片打印件；</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3．对经营者李玉霞的询问笔录；</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480" w:lineRule="exact"/>
        <w:ind w:firstLine="640" w:firstLineChars="200"/>
        <w:jc w:val="both"/>
        <w:rPr>
          <w:rFonts w:ascii="Times New Roman" w:eastAsia="仿宋_GB2312"/>
          <w:color w:val="000000"/>
        </w:rPr>
      </w:pPr>
      <w:r>
        <w:rPr>
          <w:rFonts w:ascii="Times New Roman" w:eastAsia="仿宋_GB2312"/>
          <w:color w:val="000000"/>
        </w:rPr>
        <w:t>本局于2022年8月18日依法向当事人送达了《行政处罚告知书》（津辰市监罚告〔2022〕555号），当事人未提出陈述、申辩意见。</w:t>
      </w:r>
    </w:p>
    <w:p>
      <w:pPr>
        <w:pStyle w:val="2"/>
        <w:tabs>
          <w:tab w:val="left" w:pos="8405"/>
        </w:tabs>
        <w:spacing w:line="480" w:lineRule="exact"/>
        <w:ind w:firstLine="627" w:firstLineChars="196"/>
        <w:jc w:val="both"/>
        <w:rPr>
          <w:rFonts w:ascii="Times New Roman" w:eastAsia="仿宋_GB2312"/>
          <w:kern w:val="1"/>
        </w:rPr>
      </w:pPr>
      <w:r>
        <w:rPr>
          <w:rFonts w:ascii="Times New Roman" w:eastAsia="仿宋_GB2312"/>
          <w:kern w:val="1"/>
        </w:rPr>
        <w:t>本局认为，当事人上述行为违反了</w:t>
      </w:r>
      <w:r>
        <w:rPr>
          <w:rFonts w:hint="eastAsia" w:ascii="Times New Roman" w:eastAsia="仿宋_GB2312"/>
          <w:kern w:val="1"/>
        </w:rPr>
        <w:t>《中华人民共和国食品安全法》第三十四条第六项“禁止生产经营下列食品、食品添加剂、食品相关产品：（六）腐败变质、油脂酸败、霉变生虫、污秽不洁、混有异物、掺假掺杂或者感官性状异常的食品、食品添加剂；”</w:t>
      </w:r>
      <w:r>
        <w:rPr>
          <w:rFonts w:ascii="Times New Roman" w:eastAsia="仿宋_GB2312"/>
          <w:kern w:val="1"/>
        </w:rPr>
        <w:t>的规定，应依据</w:t>
      </w:r>
      <w:r>
        <w:rPr>
          <w:rFonts w:hint="eastAsia" w:ascii="Times New Roman" w:eastAsia="仿宋_GB2312"/>
          <w:kern w:val="1"/>
        </w:rPr>
        <w:t>《中华人民共和国食品安全法》第一百二十四条第一款第四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四）生产经营腐败变质、油脂酸败、霉变生虫、污秽不洁、混有异物、掺假掺杂或者感官性状异常的食品、食品添加剂；”</w:t>
      </w:r>
      <w:r>
        <w:rPr>
          <w:rFonts w:ascii="Times New Roman" w:eastAsia="仿宋_GB2312"/>
          <w:kern w:val="1"/>
        </w:rPr>
        <w:t>的规定，对当事人给予行政处罚。</w:t>
      </w:r>
    </w:p>
    <w:p>
      <w:pPr>
        <w:pStyle w:val="2"/>
        <w:tabs>
          <w:tab w:val="left" w:pos="9060"/>
        </w:tabs>
        <w:spacing w:line="48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应对当事人予以减轻处罚。</w:t>
      </w:r>
    </w:p>
    <w:p>
      <w:pPr>
        <w:pStyle w:val="2"/>
        <w:tabs>
          <w:tab w:val="left" w:pos="9060"/>
        </w:tabs>
        <w:spacing w:line="48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w:t>
      </w:r>
      <w:r>
        <w:rPr>
          <w:rFonts w:hint="eastAsia" w:ascii="Times New Roman" w:eastAsia="仿宋_GB2312"/>
          <w:kern w:val="1"/>
        </w:rPr>
        <w:t>六</w:t>
      </w:r>
      <w:r>
        <w:rPr>
          <w:rFonts w:ascii="Times New Roman" w:eastAsia="仿宋_GB2312"/>
          <w:color w:val="000000"/>
        </w:rPr>
        <w:t>项的规定，</w:t>
      </w:r>
      <w:r>
        <w:rPr>
          <w:rFonts w:ascii="Times New Roman" w:eastAsia="仿宋_GB2312"/>
          <w:kern w:val="1"/>
        </w:rPr>
        <w:t>依据《中华人民共和国食品安全法》第一百二十四条第一款第</w:t>
      </w:r>
      <w:r>
        <w:rPr>
          <w:rFonts w:hint="eastAsia" w:ascii="Times New Roman" w:eastAsia="仿宋_GB2312"/>
          <w:kern w:val="1"/>
        </w:rPr>
        <w:t>四</w:t>
      </w:r>
      <w:r>
        <w:rPr>
          <w:rFonts w:ascii="Times New Roman" w:eastAsia="仿宋_GB2312"/>
          <w:kern w:val="1"/>
        </w:rPr>
        <w:t>项的规定，决定处罚如下：</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罚款500元。</w:t>
      </w:r>
    </w:p>
    <w:p>
      <w:pPr>
        <w:pStyle w:val="2"/>
        <w:tabs>
          <w:tab w:val="left" w:pos="8405"/>
        </w:tabs>
        <w:spacing w:line="48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480" w:lineRule="exact"/>
        <w:ind w:firstLine="3840" w:firstLineChars="1200"/>
        <w:jc w:val="both"/>
        <w:rPr>
          <w:rFonts w:ascii="Times New Roman" w:hAnsi="Times New Roman" w:eastAsia="仿宋_GB2312"/>
          <w:color w:val="000000"/>
          <w:sz w:val="32"/>
          <w:szCs w:val="32"/>
        </w:rPr>
      </w:pPr>
      <w:bookmarkStart w:id="3" w:name="_GoBack"/>
      <w:bookmarkEnd w:id="3"/>
      <w:r>
        <w:rPr>
          <w:rFonts w:ascii="Times New Roman" w:hAnsi="Times New Roman" w:eastAsia="仿宋_GB2312"/>
          <w:color w:val="000000"/>
          <w:sz w:val="32"/>
          <w:szCs w:val="32"/>
        </w:rPr>
        <w:t>2022年8月26日</w:t>
      </w:r>
    </w:p>
    <w:p>
      <w:pPr>
        <w:spacing w:line="480" w:lineRule="exact"/>
        <w:ind w:firstLine="4480" w:firstLineChars="1400"/>
        <w:jc w:val="center"/>
        <w:rPr>
          <w:rFonts w:ascii="Times New Roman" w:hAnsi="Times New Roman" w:eastAsia="仿宋_GB2312"/>
          <w:color w:val="000000"/>
          <w:sz w:val="32"/>
          <w:szCs w:val="32"/>
        </w:rPr>
      </w:pPr>
    </w:p>
    <w:p>
      <w:pPr>
        <w:spacing w:line="480" w:lineRule="exact"/>
        <w:ind w:firstLine="4480" w:firstLineChars="1400"/>
        <w:jc w:val="left"/>
        <w:rPr>
          <w:rFonts w:ascii="Times New Roman" w:hAnsi="Times New Roman" w:eastAsia="仿宋_GB2312"/>
          <w:color w:val="000000"/>
          <w:sz w:val="32"/>
          <w:szCs w:val="32"/>
        </w:rPr>
      </w:pPr>
    </w:p>
    <w:p>
      <w:pPr>
        <w:spacing w:line="480" w:lineRule="exact"/>
        <w:ind w:firstLine="4480" w:firstLineChars="1400"/>
        <w:jc w:val="left"/>
        <w:rPr>
          <w:rFonts w:ascii="Times New Roman" w:hAnsi="Times New Roman" w:eastAsia="仿宋_GB2312"/>
          <w:color w:val="000000"/>
          <w:sz w:val="32"/>
          <w:szCs w:val="32"/>
        </w:rPr>
      </w:pPr>
    </w:p>
    <w:p>
      <w:pPr>
        <w:spacing w:line="480" w:lineRule="exact"/>
        <w:ind w:firstLine="4480" w:firstLineChars="1400"/>
        <w:jc w:val="left"/>
        <w:rPr>
          <w:rFonts w:ascii="Times New Roman" w:hAnsi="Times New Roman" w:eastAsia="仿宋_GB2312"/>
          <w:color w:val="000000"/>
          <w:sz w:val="32"/>
          <w:szCs w:val="32"/>
        </w:rPr>
      </w:pPr>
    </w:p>
    <w:p>
      <w:pPr>
        <w:spacing w:line="480" w:lineRule="exact"/>
        <w:ind w:firstLine="4480" w:firstLineChars="1400"/>
        <w:jc w:val="left"/>
        <w:rPr>
          <w:rFonts w:ascii="Times New Roman" w:hAnsi="Times New Roman" w:eastAsia="仿宋_GB2312"/>
          <w:color w:val="000000"/>
          <w:sz w:val="32"/>
          <w:szCs w:val="32"/>
        </w:rPr>
      </w:pPr>
    </w:p>
    <w:p>
      <w:pPr>
        <w:spacing w:line="480" w:lineRule="exact"/>
        <w:ind w:firstLine="4480" w:firstLineChars="1400"/>
        <w:jc w:val="left"/>
        <w:rPr>
          <w:rFonts w:hint="eastAsia"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221DD"/>
    <w:rsid w:val="00054BB9"/>
    <w:rsid w:val="00066F73"/>
    <w:rsid w:val="00067A66"/>
    <w:rsid w:val="000A309D"/>
    <w:rsid w:val="000D332B"/>
    <w:rsid w:val="000D3D4D"/>
    <w:rsid w:val="00101CDB"/>
    <w:rsid w:val="00141273"/>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327C6"/>
    <w:rsid w:val="0044442E"/>
    <w:rsid w:val="004D0EB3"/>
    <w:rsid w:val="004D190E"/>
    <w:rsid w:val="004E1683"/>
    <w:rsid w:val="004F0418"/>
    <w:rsid w:val="004F4C72"/>
    <w:rsid w:val="004F711B"/>
    <w:rsid w:val="00510C2F"/>
    <w:rsid w:val="005174C0"/>
    <w:rsid w:val="00527190"/>
    <w:rsid w:val="0053106D"/>
    <w:rsid w:val="005B5017"/>
    <w:rsid w:val="005C209F"/>
    <w:rsid w:val="0060446F"/>
    <w:rsid w:val="00604DDE"/>
    <w:rsid w:val="00610AD2"/>
    <w:rsid w:val="00633A74"/>
    <w:rsid w:val="006A5D25"/>
    <w:rsid w:val="006C38A8"/>
    <w:rsid w:val="006D3451"/>
    <w:rsid w:val="006D606B"/>
    <w:rsid w:val="006F7DB1"/>
    <w:rsid w:val="007155A8"/>
    <w:rsid w:val="00741BF7"/>
    <w:rsid w:val="007459B9"/>
    <w:rsid w:val="00790247"/>
    <w:rsid w:val="00790F1B"/>
    <w:rsid w:val="007A2694"/>
    <w:rsid w:val="007B2408"/>
    <w:rsid w:val="00852D5A"/>
    <w:rsid w:val="008659C7"/>
    <w:rsid w:val="00890045"/>
    <w:rsid w:val="008C1251"/>
    <w:rsid w:val="008E3E9E"/>
    <w:rsid w:val="008E3EBE"/>
    <w:rsid w:val="008E7C6A"/>
    <w:rsid w:val="00903797"/>
    <w:rsid w:val="00924A76"/>
    <w:rsid w:val="009472D4"/>
    <w:rsid w:val="00950BB8"/>
    <w:rsid w:val="009579CE"/>
    <w:rsid w:val="0099338B"/>
    <w:rsid w:val="009A01EA"/>
    <w:rsid w:val="009D6E69"/>
    <w:rsid w:val="00A14864"/>
    <w:rsid w:val="00A570BD"/>
    <w:rsid w:val="00A8788A"/>
    <w:rsid w:val="00A904F8"/>
    <w:rsid w:val="00AC116B"/>
    <w:rsid w:val="00AC601E"/>
    <w:rsid w:val="00B048AD"/>
    <w:rsid w:val="00B77688"/>
    <w:rsid w:val="00B947CB"/>
    <w:rsid w:val="00BD2712"/>
    <w:rsid w:val="00BD5BC5"/>
    <w:rsid w:val="00C70280"/>
    <w:rsid w:val="00CA10EA"/>
    <w:rsid w:val="00CA11A7"/>
    <w:rsid w:val="00CA3857"/>
    <w:rsid w:val="00CA502E"/>
    <w:rsid w:val="00CC1A76"/>
    <w:rsid w:val="00D17F1B"/>
    <w:rsid w:val="00D34ADB"/>
    <w:rsid w:val="00D45EBA"/>
    <w:rsid w:val="00D626B2"/>
    <w:rsid w:val="00D77A56"/>
    <w:rsid w:val="00D90305"/>
    <w:rsid w:val="00DA7499"/>
    <w:rsid w:val="00DB1B58"/>
    <w:rsid w:val="00DE569E"/>
    <w:rsid w:val="00E044E8"/>
    <w:rsid w:val="00E15F1F"/>
    <w:rsid w:val="00E319D6"/>
    <w:rsid w:val="00E40FD2"/>
    <w:rsid w:val="00E4441A"/>
    <w:rsid w:val="00E877C9"/>
    <w:rsid w:val="00EB7C2E"/>
    <w:rsid w:val="00EC4DFC"/>
    <w:rsid w:val="00EC77E0"/>
    <w:rsid w:val="00F01391"/>
    <w:rsid w:val="00F344BA"/>
    <w:rsid w:val="00F502AB"/>
    <w:rsid w:val="00F542FC"/>
    <w:rsid w:val="00F95B1D"/>
    <w:rsid w:val="00FB1DB9"/>
    <w:rsid w:val="00FD7FB1"/>
    <w:rsid w:val="00FF593E"/>
    <w:rsid w:val="7FAB2BD5"/>
    <w:rsid w:val="F7FD9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2"/>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semiHidden/>
    <w:qFormat/>
    <w:uiPriority w:val="99"/>
    <w:rPr>
      <w:rFonts w:ascii="Calibri" w:hAnsi="Calibri" w:eastAsia="宋体" w:cs="Times New Roman"/>
      <w:szCs w:val="24"/>
    </w:rPr>
  </w:style>
  <w:style w:type="character" w:customStyle="1" w:styleId="11">
    <w:name w:val="正文文本 字符1"/>
    <w:link w:val="2"/>
    <w:qFormat/>
    <w:uiPriority w:val="1"/>
    <w:rPr>
      <w:rFonts w:ascii="Arial Unicode MS" w:hAnsi="Times New Roman" w:eastAsia="Arial Unicode MS" w:cs="Times New Roman"/>
      <w:kern w:val="0"/>
      <w:sz w:val="32"/>
      <w:szCs w:val="32"/>
    </w:rPr>
  </w:style>
  <w:style w:type="character" w:customStyle="1" w:styleId="12">
    <w:name w:val="日期 字符"/>
    <w:basedOn w:val="7"/>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267</Words>
  <Characters>1523</Characters>
  <Lines>12</Lines>
  <Paragraphs>3</Paragraphs>
  <TotalTime>275</TotalTime>
  <ScaleCrop>false</ScaleCrop>
  <LinksUpToDate>false</LinksUpToDate>
  <CharactersWithSpaces>1787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2022-05-20T14:39:00Z</cp:lastPrinted>
  <dcterms:modified xsi:type="dcterms:W3CDTF">2022-08-30T16:02:04Z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