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天津市北辰区市场监督管理局</w:t>
      </w:r>
    </w:p>
    <w:p>
      <w:pPr>
        <w:spacing w:line="64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行政处罚决定书</w:t>
      </w:r>
    </w:p>
    <w:p>
      <w:pPr>
        <w:wordWrap w:val="0"/>
        <w:adjustRightInd w:val="0"/>
        <w:snapToGrid w:val="0"/>
        <w:spacing w:before="312" w:beforeLines="100" w:after="312" w:afterLines="100" w:line="520" w:lineRule="exact"/>
        <w:jc w:val="center"/>
        <w:rPr>
          <w:rFonts w:ascii="Times New Roman" w:hAnsi="Times New Roman" w:eastAsia="仿宋_GB2312" w:cs="仿宋"/>
          <w:sz w:val="32"/>
          <w:szCs w:val="32"/>
        </w:rPr>
      </w:pPr>
      <w: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20802600</wp:posOffset>
                </wp:positionV>
                <wp:extent cx="5761990" cy="1270"/>
                <wp:effectExtent l="15875" t="12700" r="13335" b="14605"/>
                <wp:wrapNone/>
                <wp:docPr id="4" name="AutoShape 3"/>
                <wp:cNvGraphicFramePr/>
                <a:graphic xmlns:a="http://schemas.openxmlformats.org/drawingml/2006/main">
                  <a:graphicData uri="http://schemas.microsoft.com/office/word/2010/wordprocessingShape">
                    <wps:wsp>
                      <wps:cNvCnPr>
                        <a:cxnSpLocks noChangeShapeType="true"/>
                      </wps:cNvCnPr>
                      <wps:spPr bwMode="auto">
                        <a:xfrm>
                          <a:off x="0" y="0"/>
                          <a:ext cx="5761990" cy="1270"/>
                        </a:xfrm>
                        <a:prstGeom prst="straightConnector1">
                          <a:avLst/>
                        </a:prstGeom>
                        <a:noFill/>
                        <a:ln w="19050" cap="sq">
                          <a:solidFill>
                            <a:srgbClr val="000000"/>
                          </a:solidFill>
                          <a:round/>
                        </a:ln>
                      </wps:spPr>
                      <wps:bodyPr/>
                    </wps:wsp>
                  </a:graphicData>
                </a:graphic>
              </wp:anchor>
            </w:drawing>
          </mc:Choice>
          <mc:Fallback>
            <w:pict>
              <v:shape id="AutoShape 3" o:spid="_x0000_s1026" o:spt="32" type="#_x0000_t32" style="position:absolute;left:0pt;margin-left:2pt;margin-top:1638pt;height:0.1pt;width:453.7pt;z-index:25165721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IteKJraAAAACwEAAA8A&#10;AAAAAAAAAQAgAAAAOAAAAGRycy9kb3ducmV2LnhtbFBLAQIUABQAAAAIAIdO4kBV7csixgEAAHQD&#10;AAAOAAAAAAAAAAEAIAAAAD8BAABkcnMvZTJvRG9jLnhtbFBLBQYAAAAABgAGAFkBAAB3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w:t>
      </w:r>
      <w:r>
        <w:rPr>
          <w:rFonts w:hint="eastAsia" w:ascii="Times New Roman" w:hAnsi="Times New Roman" w:eastAsia="仿宋_GB2312" w:cs="仿宋"/>
          <w:sz w:val="32"/>
          <w:szCs w:val="32"/>
        </w:rPr>
        <w:t>2〕</w:t>
      </w:r>
      <w:r>
        <w:rPr>
          <w:rFonts w:ascii="Times New Roman" w:hAnsi="Times New Roman" w:eastAsia="仿宋_GB2312" w:cs="仿宋"/>
          <w:sz w:val="32"/>
          <w:szCs w:val="32"/>
        </w:rPr>
        <w:t>697</w:t>
      </w:r>
      <w:r>
        <w:rPr>
          <w:rFonts w:hint="eastAsia" w:ascii="Times New Roman" w:hAnsi="Times New Roman" w:eastAsia="仿宋_GB2312" w:cs="仿宋"/>
          <w:sz w:val="32"/>
          <w:szCs w:val="32"/>
        </w:rPr>
        <w:t>号</w:t>
      </w:r>
    </w:p>
    <w:p>
      <w:pPr>
        <w:adjustRightInd w:val="0"/>
        <w:snapToGrid w:val="0"/>
        <w:spacing w:line="52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：天津市北辰区</w:t>
      </w:r>
      <w:r>
        <w:rPr>
          <w:rFonts w:ascii="Times New Roman" w:hAnsi="Times New Roman" w:eastAsia="仿宋_GB2312" w:cs="Mongolian Baiti"/>
          <w:kern w:val="1"/>
          <w:sz w:val="32"/>
          <w:szCs w:val="32"/>
        </w:rPr>
        <w:t>相征果蔬店</w:t>
      </w:r>
    </w:p>
    <w:p>
      <w:pPr>
        <w:adjustRightInd w:val="0"/>
        <w:snapToGrid w:val="0"/>
        <w:spacing w:line="52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主体资格证照名称：营业执照</w:t>
      </w:r>
    </w:p>
    <w:p>
      <w:pPr>
        <w:adjustRightInd w:val="0"/>
        <w:snapToGrid w:val="0"/>
        <w:spacing w:line="52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统一社会信用代码（注册号）：92120113MA0</w:t>
      </w:r>
      <w:r>
        <w:rPr>
          <w:rFonts w:ascii="Times New Roman" w:hAnsi="Times New Roman" w:eastAsia="仿宋_GB2312" w:cs="Mongolian Baiti"/>
          <w:kern w:val="1"/>
          <w:sz w:val="32"/>
          <w:szCs w:val="32"/>
        </w:rPr>
        <w:t>63Y3190</w:t>
      </w:r>
    </w:p>
    <w:p>
      <w:pPr>
        <w:adjustRightInd w:val="0"/>
        <w:snapToGrid w:val="0"/>
        <w:spacing w:line="520" w:lineRule="exact"/>
        <w:jc w:val="lef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仿宋_GB2312"/>
          <w:bCs/>
          <w:sz w:val="32"/>
          <w:szCs w:val="32"/>
        </w:rPr>
        <w:t>天津市北辰区普天</w:t>
      </w:r>
      <w:r>
        <w:rPr>
          <w:rFonts w:ascii="Times New Roman" w:hAnsi="Times New Roman" w:eastAsia="仿宋_GB2312" w:cs="仿宋_GB2312"/>
          <w:bCs/>
          <w:sz w:val="32"/>
          <w:szCs w:val="32"/>
        </w:rPr>
        <w:t>东里菜市场</w:t>
      </w:r>
      <w:r>
        <w:rPr>
          <w:rFonts w:hint="eastAsia" w:ascii="Times New Roman" w:hAnsi="Times New Roman" w:eastAsia="仿宋_GB2312" w:cs="仿宋_GB2312"/>
          <w:bCs/>
          <w:sz w:val="32"/>
          <w:szCs w:val="32"/>
        </w:rPr>
        <w:t>4区4号</w:t>
      </w:r>
      <w:r>
        <w:rPr>
          <w:rFonts w:ascii="Times New Roman" w:hAnsi="Times New Roman" w:eastAsia="仿宋_GB2312" w:cs="仿宋_GB2312"/>
          <w:bCs/>
          <w:sz w:val="32"/>
          <w:szCs w:val="32"/>
        </w:rPr>
        <w:t>、</w:t>
      </w:r>
      <w:r>
        <w:rPr>
          <w:rFonts w:hint="eastAsia" w:ascii="Times New Roman" w:hAnsi="Times New Roman" w:eastAsia="仿宋_GB2312" w:cs="仿宋_GB2312"/>
          <w:bCs/>
          <w:sz w:val="32"/>
          <w:szCs w:val="32"/>
        </w:rPr>
        <w:t>5区1、2号</w:t>
      </w:r>
    </w:p>
    <w:p>
      <w:pPr>
        <w:adjustRightInd w:val="0"/>
        <w:snapToGrid w:val="0"/>
        <w:spacing w:line="520" w:lineRule="exact"/>
        <w:jc w:val="left"/>
        <w:rPr>
          <w:rFonts w:ascii="Times New Roman" w:hAnsi="Times New Roman" w:eastAsia="仿宋_GB2312" w:cs="仿宋_GB2312"/>
          <w:bCs/>
          <w:sz w:val="32"/>
          <w:szCs w:val="32"/>
        </w:rPr>
      </w:pPr>
      <w:r>
        <w:rPr>
          <w:rFonts w:hint="eastAsia" w:ascii="Times New Roman" w:hAnsi="Times New Roman" w:eastAsia="仿宋_GB2312" w:cs="Mongolian Baiti"/>
          <w:kern w:val="1"/>
          <w:sz w:val="32"/>
          <w:szCs w:val="32"/>
        </w:rPr>
        <w:t>法定代表人（负责人、经营者）：陈相</w:t>
      </w:r>
      <w:r>
        <w:rPr>
          <w:rFonts w:ascii="Times New Roman" w:hAnsi="Times New Roman" w:eastAsia="仿宋_GB2312" w:cs="Mongolian Baiti"/>
          <w:kern w:val="1"/>
          <w:sz w:val="32"/>
          <w:szCs w:val="32"/>
        </w:rPr>
        <w:t>征</w:t>
      </w:r>
    </w:p>
    <w:p>
      <w:pPr>
        <w:adjustRightInd w:val="0"/>
        <w:snapToGrid w:val="0"/>
        <w:spacing w:line="520" w:lineRule="exact"/>
        <w:rPr>
          <w:rFonts w:hint="eastAsia" w:ascii="Times New Roman" w:hAnsi="Times New Roman" w:eastAsia="仿宋_GB2312" w:cs="Mongolian Baiti"/>
          <w:kern w:val="1"/>
          <w:sz w:val="32"/>
          <w:szCs w:val="32"/>
          <w:u w:val="single"/>
          <w:lang w:eastAsia="zh-CN"/>
        </w:rPr>
      </w:pPr>
      <w:r>
        <w:rPr>
          <w:rFonts w:hint="eastAsia" w:ascii="Times New Roman" w:hAnsi="Times New Roman" w:eastAsia="仿宋_GB2312" w:cs="Mongolian Baiti"/>
          <w:kern w:val="1"/>
          <w:sz w:val="32"/>
          <w:szCs w:val="32"/>
        </w:rPr>
        <w:t>身份证（其他有效证件）号码：</w:t>
      </w:r>
      <w:r>
        <w:rPr>
          <w:rFonts w:hint="eastAsia" w:ascii="Times New Roman" w:hAnsi="Times New Roman" w:eastAsia="仿宋_GB2312" w:cs="Mongolian Baiti"/>
          <w:kern w:val="1"/>
          <w:sz w:val="32"/>
          <w:szCs w:val="32"/>
          <w:lang w:val="en-US" w:eastAsia="zh-CN"/>
        </w:rPr>
        <w:t>/</w:t>
      </w:r>
    </w:p>
    <w:p>
      <w:pPr>
        <w:adjustRightInd w:val="0"/>
        <w:snapToGrid w:val="0"/>
        <w:spacing w:line="520" w:lineRule="exact"/>
        <w:ind w:left="140" w:hanging="140"/>
        <w:rPr>
          <w:rFonts w:hint="eastAsia" w:ascii="Times New Roman" w:hAnsi="Times New Roman" w:eastAsia="仿宋_GB2312" w:cs="Mongolian Baiti"/>
          <w:kern w:val="1"/>
          <w:sz w:val="32"/>
          <w:szCs w:val="32"/>
          <w:u w:val="single"/>
          <w:lang w:eastAsia="zh-CN"/>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lang w:val="en-US" w:eastAsia="zh-CN"/>
        </w:rPr>
        <w:t>/</w:t>
      </w:r>
    </w:p>
    <w:p>
      <w:pPr>
        <w:adjustRightInd w:val="0"/>
        <w:snapToGrid w:val="0"/>
        <w:spacing w:line="520" w:lineRule="exact"/>
        <w:rPr>
          <w:rFonts w:hint="eastAsia" w:ascii="Times New Roman" w:hAnsi="Times New Roman" w:eastAsia="仿宋_GB2312" w:cs="Mongolian Baiti"/>
          <w:kern w:val="1"/>
          <w:sz w:val="32"/>
          <w:szCs w:val="32"/>
          <w:lang w:eastAsia="zh-CN"/>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仿宋_GB2312"/>
          <w:bCs/>
          <w:sz w:val="32"/>
          <w:szCs w:val="32"/>
          <w:lang w:val="en-US" w:eastAsia="zh-CN"/>
        </w:rPr>
        <w:t>/</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案件来源、调查经过及采取行政强制措施的情况：</w:t>
      </w:r>
      <w:r>
        <w:rPr>
          <w:rFonts w:ascii="Times New Roman" w:hAnsi="Times New Roman" w:eastAsia="仿宋_GB2312" w:cs="仿宋_GB2312"/>
          <w:sz w:val="32"/>
          <w:szCs w:val="32"/>
        </w:rPr>
        <w:t xml:space="preserve"> </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日天津市北辰区市场监督管理局委托锐德检测技术（天津）有限公司对天津市北辰区天穆镇普天东里菜市场的</w:t>
      </w:r>
      <w:r>
        <w:rPr>
          <w:rFonts w:hint="eastAsia" w:ascii="Times New Roman" w:hAnsi="Times New Roman" w:eastAsia="仿宋_GB2312" w:cs="Mongolian Baiti"/>
          <w:kern w:val="1"/>
          <w:sz w:val="32"/>
          <w:szCs w:val="32"/>
        </w:rPr>
        <w:t>天津市北辰区</w:t>
      </w:r>
      <w:r>
        <w:rPr>
          <w:rFonts w:ascii="Times New Roman" w:hAnsi="Times New Roman" w:eastAsia="仿宋_GB2312" w:cs="Mongolian Baiti"/>
          <w:kern w:val="1"/>
          <w:sz w:val="32"/>
          <w:szCs w:val="32"/>
        </w:rPr>
        <w:t>相征果蔬</w:t>
      </w:r>
      <w:r>
        <w:rPr>
          <w:rFonts w:hint="eastAsia" w:ascii="Times New Roman" w:hAnsi="Times New Roman" w:eastAsia="仿宋_GB2312" w:cs="Mongolian Baiti"/>
          <w:kern w:val="1"/>
          <w:sz w:val="32"/>
          <w:szCs w:val="32"/>
        </w:rPr>
        <w:t>店</w:t>
      </w:r>
      <w:r>
        <w:rPr>
          <w:rFonts w:hint="eastAsia" w:ascii="Times New Roman" w:hAnsi="Times New Roman" w:eastAsia="仿宋_GB2312" w:cs="仿宋_GB2312"/>
          <w:sz w:val="32"/>
          <w:szCs w:val="32"/>
        </w:rPr>
        <w:t>销售的芹菜进行抽检。2022年</w:t>
      </w: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28</w:t>
      </w:r>
      <w:r>
        <w:rPr>
          <w:rFonts w:hint="eastAsia" w:ascii="Times New Roman" w:hAnsi="Times New Roman" w:eastAsia="仿宋_GB2312" w:cs="仿宋_GB2312"/>
          <w:sz w:val="32"/>
          <w:szCs w:val="32"/>
        </w:rPr>
        <w:t>日收到检验报告，抽样结果显示，被抽样食品中毒死蜱不符合GB 2763-2021《食品安全国家标准 食品中农药最大残留量》的要求，检验结论为不合格。2022年7月</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日，我局执法人员对该商户进行现场检查，现场送达检验报告（NO：RV2013</w:t>
      </w:r>
      <w:r>
        <w:rPr>
          <w:rFonts w:ascii="Times New Roman" w:hAnsi="Times New Roman" w:eastAsia="仿宋_GB2312" w:cs="仿宋_GB2312"/>
          <w:sz w:val="32"/>
          <w:szCs w:val="32"/>
        </w:rPr>
        <w:t>50ABV01866</w:t>
      </w:r>
      <w:r>
        <w:rPr>
          <w:rFonts w:hint="eastAsia" w:ascii="Times New Roman" w:hAnsi="Times New Roman" w:eastAsia="仿宋_GB2312" w:cs="仿宋_GB2312"/>
          <w:sz w:val="32"/>
          <w:szCs w:val="32"/>
        </w:rPr>
        <w:t>），未发现检验报告中涉及的芹菜批次。上述行为满足经营农药残留超过食品安全标准限量的食用农产品构成要件。此案于2022年</w:t>
      </w:r>
      <w:r>
        <w:rPr>
          <w:rFonts w:ascii="Times New Roman" w:hAnsi="Times New Roman" w:eastAsia="仿宋_GB2312" w:cs="仿宋_GB2312"/>
          <w:sz w:val="32"/>
          <w:szCs w:val="32"/>
        </w:rPr>
        <w:t>8</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29</w:t>
      </w:r>
      <w:r>
        <w:rPr>
          <w:rFonts w:hint="eastAsia" w:ascii="Times New Roman" w:hAnsi="Times New Roman" w:eastAsia="仿宋_GB2312" w:cs="仿宋_GB2312"/>
          <w:sz w:val="32"/>
          <w:szCs w:val="32"/>
        </w:rPr>
        <w:t>日调查终结。</w:t>
      </w:r>
    </w:p>
    <w:p>
      <w:pPr>
        <w:adjustRightInd w:val="0"/>
        <w:snapToGrid w:val="0"/>
        <w:spacing w:line="52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_GB2312"/>
          <w:sz w:val="32"/>
          <w:szCs w:val="32"/>
        </w:rPr>
        <w:t>调查认定的事实：经查明</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当事</w:t>
      </w:r>
      <w:r>
        <w:rPr>
          <w:rFonts w:ascii="Times New Roman" w:hAnsi="Times New Roman" w:eastAsia="仿宋_GB2312" w:cs="仿宋_GB2312"/>
          <w:sz w:val="32"/>
          <w:szCs w:val="32"/>
        </w:rPr>
        <w:t>人</w:t>
      </w:r>
      <w:r>
        <w:rPr>
          <w:rFonts w:hint="eastAsia" w:ascii="Times New Roman" w:hAnsi="Times New Roman" w:eastAsia="仿宋_GB2312" w:cs="仿宋_GB2312"/>
          <w:sz w:val="32"/>
          <w:szCs w:val="32"/>
        </w:rPr>
        <w:t>于2022年6月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日从天津韩家墅海吉星农产品批发市场一农户处购进，购进价格</w:t>
      </w:r>
      <w:r>
        <w:rPr>
          <w:rFonts w:ascii="Times New Roman" w:hAnsi="Times New Roman" w:eastAsia="仿宋_GB2312" w:cs="仿宋_GB2312"/>
          <w:sz w:val="32"/>
          <w:szCs w:val="32"/>
        </w:rPr>
        <w:t>3.5</w:t>
      </w:r>
      <w:r>
        <w:rPr>
          <w:rFonts w:hint="eastAsia" w:ascii="Times New Roman" w:hAnsi="Times New Roman" w:eastAsia="仿宋_GB2312" w:cs="仿宋_GB2312"/>
          <w:sz w:val="32"/>
          <w:szCs w:val="32"/>
        </w:rPr>
        <w:t>元/公斤，共计</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公斤，以</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元/公斤的销售价格于2022年6月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日全部销售完。本案货值金额</w:t>
      </w:r>
      <w:r>
        <w:rPr>
          <w:rFonts w:ascii="Times New Roman" w:hAnsi="Times New Roman" w:eastAsia="仿宋_GB2312" w:cs="仿宋_GB2312"/>
          <w:sz w:val="32"/>
          <w:szCs w:val="32"/>
        </w:rPr>
        <w:t>40</w:t>
      </w:r>
      <w:r>
        <w:rPr>
          <w:rFonts w:hint="eastAsia" w:ascii="Times New Roman" w:hAnsi="Times New Roman" w:eastAsia="仿宋_GB2312" w:cs="仿宋_GB2312"/>
          <w:sz w:val="32"/>
          <w:szCs w:val="32"/>
        </w:rPr>
        <w:t>元，违法所得</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元。</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当事人的营业执照、经营者</w:t>
      </w:r>
      <w:r>
        <w:rPr>
          <w:rFonts w:hint="eastAsia" w:ascii="Times New Roman" w:hAnsi="Times New Roman" w:eastAsia="仿宋_GB2312" w:cs="Mongolian Baiti"/>
          <w:kern w:val="1"/>
          <w:sz w:val="32"/>
          <w:szCs w:val="32"/>
        </w:rPr>
        <w:t>陈</w:t>
      </w:r>
      <w:r>
        <w:rPr>
          <w:rFonts w:ascii="Times New Roman" w:hAnsi="Times New Roman" w:eastAsia="仿宋_GB2312" w:cs="Mongolian Baiti"/>
          <w:kern w:val="1"/>
          <w:sz w:val="32"/>
          <w:szCs w:val="32"/>
        </w:rPr>
        <w:t>相征</w:t>
      </w:r>
      <w:r>
        <w:rPr>
          <w:rFonts w:hint="eastAsia" w:ascii="Times New Roman" w:hAnsi="Times New Roman" w:eastAsia="仿宋_GB2312" w:cs="仿宋_GB2312"/>
          <w:sz w:val="32"/>
          <w:szCs w:val="32"/>
        </w:rPr>
        <w:t>的身份证复印件；</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现场笔录、现场照片、询问笔录；</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锐德检测技术（天津）有限公司的检验</w:t>
      </w:r>
      <w:r>
        <w:rPr>
          <w:rFonts w:ascii="Times New Roman" w:hAnsi="Times New Roman" w:eastAsia="仿宋_GB2312" w:cs="仿宋_GB2312"/>
          <w:sz w:val="32"/>
          <w:szCs w:val="32"/>
        </w:rPr>
        <w:t>报告</w:t>
      </w:r>
      <w:r>
        <w:rPr>
          <w:rFonts w:hint="eastAsia" w:ascii="Times New Roman" w:hAnsi="Times New Roman" w:eastAsia="仿宋_GB2312" w:cs="仿宋_GB2312"/>
          <w:sz w:val="32"/>
          <w:szCs w:val="32"/>
        </w:rPr>
        <w:t>；</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货值金额计算说明。</w:t>
      </w:r>
    </w:p>
    <w:p>
      <w:pPr>
        <w:adjustRightInd w:val="0"/>
        <w:snapToGrid w:val="0"/>
        <w:spacing w:line="52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rPr>
        <w:t>2年8月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日，我局执法人员向当事人送达了《行政处罚告知书》（津辰市监罚告</w:t>
      </w: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]697</w:t>
      </w:r>
      <w:r>
        <w:rPr>
          <w:rFonts w:hint="eastAsia" w:ascii="Times New Roman" w:hAnsi="Times New Roman" w:eastAsia="仿宋_GB2312" w:cs="仿宋_GB2312"/>
          <w:sz w:val="32"/>
          <w:szCs w:val="32"/>
        </w:rPr>
        <w:t>号），告知其行政处罚的事实、理由、依据及处罚内容，当事人表示不提出陈述、申辩。</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案件性质：当事人上述行为违反了《食用农产品市场销售质量安全监督管理办法》第二十五条第二项“</w:t>
      </w:r>
      <w:r>
        <w:rPr>
          <w:rFonts w:hint="eastAsia" w:ascii="Times New Roman" w:hAnsi="Times New Roman" w:eastAsia="仿宋_GB2312" w:cs="仿宋_GB2312"/>
          <w:bCs/>
          <w:sz w:val="32"/>
          <w:szCs w:val="32"/>
          <w:lang w:val="zh-CN"/>
        </w:rPr>
        <w:t>禁止销售下列食用农产品：（二）致病性微生物、农药残留、兽药残留、生物毒素、重金属等污染物质以及其他危害人体健康的物质含量超过食品安全标准限量的</w:t>
      </w:r>
      <w:r>
        <w:rPr>
          <w:rFonts w:hint="eastAsia" w:ascii="Times New Roman" w:hAnsi="Times New Roman" w:eastAsia="仿宋_GB2312" w:cs="仿宋_GB2312"/>
          <w:bCs/>
          <w:sz w:val="32"/>
          <w:szCs w:val="32"/>
        </w:rPr>
        <w:t>”的规定。</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当事人属初次违法，主观无故意，并且提供了涉案商品进货票据，能如实说明涉案商品的进货来源，没有造成危害后果，案发后积极配合案件调查，依据《中华人民共和国行政处罚法》第二十七条第一款第四项和《天津市市场和质量监督管理委员会行政处罚裁量适用规则》第十三条第五项、第九项的规定予以减轻处罚。</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处理意见及依据：依据《中华人民共和国食品安全法》第一百二十四条第一款第一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的规定，拟对当事人给予以下行政处罚：</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1.没收违法所得</w:t>
      </w:r>
      <w:r>
        <w:rPr>
          <w:rFonts w:ascii="Times New Roman" w:hAnsi="Times New Roman" w:eastAsia="仿宋_GB2312" w:cs="仿宋_GB2312"/>
          <w:bCs/>
          <w:sz w:val="32"/>
          <w:szCs w:val="32"/>
        </w:rPr>
        <w:t>5</w:t>
      </w:r>
      <w:r>
        <w:rPr>
          <w:rFonts w:hint="eastAsia" w:ascii="Times New Roman" w:hAnsi="Times New Roman" w:eastAsia="仿宋_GB2312" w:cs="仿宋_GB2312"/>
          <w:bCs/>
          <w:sz w:val="32"/>
          <w:szCs w:val="32"/>
        </w:rPr>
        <w:t>元；</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bCs/>
          <w:sz w:val="32"/>
          <w:szCs w:val="32"/>
        </w:rPr>
        <w:t>2.罚款</w:t>
      </w:r>
      <w:r>
        <w:rPr>
          <w:rFonts w:ascii="Times New Roman" w:hAnsi="Times New Roman" w:eastAsia="仿宋_GB2312" w:cs="仿宋_GB2312"/>
          <w:bCs/>
          <w:sz w:val="32"/>
          <w:szCs w:val="32"/>
        </w:rPr>
        <w:t>5</w:t>
      </w:r>
      <w:r>
        <w:rPr>
          <w:rFonts w:hint="eastAsia" w:ascii="Times New Roman" w:hAnsi="Times New Roman" w:eastAsia="仿宋_GB2312" w:cs="仿宋_GB2312"/>
          <w:bCs/>
          <w:sz w:val="32"/>
          <w:szCs w:val="32"/>
        </w:rPr>
        <w:t>00元。</w:t>
      </w:r>
    </w:p>
    <w:p>
      <w:pPr>
        <w:adjustRightInd w:val="0"/>
        <w:snapToGrid w:val="0"/>
        <w:spacing w:line="520" w:lineRule="exact"/>
        <w:ind w:firstLine="640" w:firstLineChars="200"/>
        <w:rPr>
          <w:rFonts w:ascii="仿宋_GB2312" w:eastAsia="仿宋_GB2312" w:cs="仿宋_GB2312"/>
          <w:kern w:val="1"/>
          <w:sz w:val="32"/>
          <w:szCs w:val="32"/>
        </w:rPr>
      </w:pPr>
    </w:p>
    <w:p>
      <w:pPr>
        <w:adjustRightInd w:val="0"/>
        <w:snapToGrid w:val="0"/>
        <w:spacing w:line="52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价格违法行为行政处罚规定》第二十一条的规定，每日按罚款数额的３％加处罚款；逾期不缴纳违法所得的，每日按违法所得数额的２‰加处罚款，并将依法申请人民法院强制执行。</w:t>
      </w:r>
    </w:p>
    <w:p>
      <w:pPr>
        <w:adjustRightInd w:val="0"/>
        <w:snapToGrid w:val="0"/>
        <w:spacing w:line="52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w:t>
      </w:r>
    </w:p>
    <w:p>
      <w:pPr>
        <w:adjustRightInd w:val="0"/>
        <w:snapToGrid w:val="0"/>
        <w:spacing w:line="520" w:lineRule="exact"/>
        <w:ind w:firstLine="640" w:firstLineChars="200"/>
        <w:rPr>
          <w:rFonts w:ascii="Times New Roman" w:hAnsi="Times New Roman" w:eastAsia="仿宋_GB2312" w:cs="仿宋"/>
          <w:sz w:val="32"/>
          <w:szCs w:val="32"/>
        </w:rPr>
      </w:pPr>
      <w:r>
        <w:rPr>
          <w:rFonts w:hint="eastAsia" w:ascii="仿宋_GB2312" w:eastAsia="仿宋_GB2312" w:cs="仿宋_GB2312"/>
          <w:kern w:val="1"/>
          <w:sz w:val="32"/>
          <w:szCs w:val="32"/>
        </w:rPr>
        <w:t>依据《企业信息公示暂行条例》等有关规定，本机关将通过市场主体信用信息公示系统、门户网站、专业网站等公示行政处罚信息。如公示的行政处罚信息不准确，当事人可以申请本机关予以更正。</w:t>
      </w:r>
      <w:r>
        <w:rPr>
          <w:rFonts w:ascii="Times New Roman" w:hAnsi="Times New Roman" w:eastAsia="仿宋_GB2312" w:cs="仿宋"/>
          <w:sz w:val="32"/>
          <w:szCs w:val="32"/>
        </w:rPr>
        <w:t xml:space="preserve">    </w:t>
      </w:r>
    </w:p>
    <w:p>
      <w:pPr>
        <w:adjustRightInd w:val="0"/>
        <w:snapToGrid w:val="0"/>
        <w:spacing w:line="520" w:lineRule="exact"/>
        <w:ind w:firstLine="601"/>
        <w:jc w:val="center"/>
        <w:rPr>
          <w:rFonts w:ascii="Times New Roman" w:hAnsi="Times New Roman" w:eastAsia="仿宋_GB2312" w:cs="仿宋"/>
          <w:sz w:val="32"/>
          <w:szCs w:val="32"/>
        </w:rPr>
      </w:pPr>
      <w:r>
        <w:rPr>
          <w:rFonts w:ascii="Times New Roman" w:hAnsi="Times New Roman" w:eastAsia="仿宋_GB2312" w:cs="仿宋"/>
          <w:sz w:val="32"/>
          <w:szCs w:val="32"/>
        </w:rPr>
        <w:t xml:space="preserve">            </w:t>
      </w: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        天津市北辰区市场监督管理局</w:t>
      </w:r>
    </w:p>
    <w:p>
      <w:pPr>
        <w:adjustRightInd w:val="0"/>
        <w:snapToGrid w:val="0"/>
        <w:spacing w:line="520" w:lineRule="exact"/>
        <w:ind w:right="640" w:firstLine="600"/>
        <w:jc w:val="center"/>
        <w:rPr>
          <w:rFonts w:ascii="Times New Roman" w:hAnsi="Times New Roman" w:eastAsia="仿宋_GB2312" w:cs="仿宋"/>
          <w:sz w:val="32"/>
          <w:szCs w:val="32"/>
        </w:rPr>
      </w:pPr>
      <w:r>
        <w:rPr>
          <w:rFonts w:ascii="Times New Roman" w:hAnsi="Times New Roman" w:eastAsia="仿宋_GB2312" w:cs="仿宋"/>
          <w:sz w:val="32"/>
          <w:szCs w:val="32"/>
        </w:rPr>
        <w:t xml:space="preserve">             </w:t>
      </w:r>
      <w:bookmarkStart w:id="0" w:name="_GoBack"/>
      <w:bookmarkEnd w:id="0"/>
      <w:r>
        <w:rPr>
          <w:rFonts w:ascii="Times New Roman" w:hAnsi="Times New Roman" w:eastAsia="仿宋_GB2312" w:cs="仿宋"/>
          <w:sz w:val="32"/>
          <w:szCs w:val="32"/>
        </w:rPr>
        <w:t>202</w:t>
      </w:r>
      <w:r>
        <w:rPr>
          <w:rFonts w:hint="eastAsia" w:ascii="Times New Roman" w:hAnsi="Times New Roman" w:eastAsia="仿宋_GB2312" w:cs="仿宋"/>
          <w:sz w:val="32"/>
          <w:szCs w:val="32"/>
        </w:rPr>
        <w:t>2年</w:t>
      </w:r>
      <w:r>
        <w:rPr>
          <w:rFonts w:ascii="Times New Roman" w:hAnsi="Times New Roman" w:eastAsia="仿宋_GB2312" w:cs="仿宋"/>
          <w:sz w:val="32"/>
          <w:szCs w:val="32"/>
        </w:rPr>
        <w:t>9</w:t>
      </w:r>
      <w:r>
        <w:rPr>
          <w:rFonts w:hint="eastAsia" w:ascii="Times New Roman" w:hAnsi="Times New Roman" w:eastAsia="仿宋_GB2312" w:cs="仿宋"/>
          <w:sz w:val="32"/>
          <w:szCs w:val="32"/>
        </w:rPr>
        <w:t>月</w:t>
      </w:r>
      <w:r>
        <w:rPr>
          <w:rFonts w:ascii="Times New Roman" w:hAnsi="Times New Roman" w:eastAsia="仿宋_GB2312" w:cs="仿宋"/>
          <w:sz w:val="32"/>
          <w:szCs w:val="32"/>
        </w:rPr>
        <w:t>8</w:t>
      </w:r>
      <w:r>
        <w:rPr>
          <w:rFonts w:hint="eastAsia" w:ascii="Times New Roman" w:hAnsi="Times New Roman" w:eastAsia="仿宋_GB2312" w:cs="仿宋"/>
          <w:sz w:val="32"/>
          <w:szCs w:val="32"/>
        </w:rPr>
        <w:t>日</w:t>
      </w: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pacing w:line="5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B5"/>
    <w:rsid w:val="003610BE"/>
    <w:rsid w:val="003D11F9"/>
    <w:rsid w:val="003D76F6"/>
    <w:rsid w:val="00440647"/>
    <w:rsid w:val="004F1B82"/>
    <w:rsid w:val="005C6284"/>
    <w:rsid w:val="005D7F90"/>
    <w:rsid w:val="006314F8"/>
    <w:rsid w:val="00634B33"/>
    <w:rsid w:val="006F44B5"/>
    <w:rsid w:val="0070558B"/>
    <w:rsid w:val="007065D4"/>
    <w:rsid w:val="00826460"/>
    <w:rsid w:val="0083404E"/>
    <w:rsid w:val="00867B03"/>
    <w:rsid w:val="008B595C"/>
    <w:rsid w:val="00B800F2"/>
    <w:rsid w:val="00BD6B36"/>
    <w:rsid w:val="00C30471"/>
    <w:rsid w:val="00C65E32"/>
    <w:rsid w:val="00D060C7"/>
    <w:rsid w:val="00E0404A"/>
    <w:rsid w:val="00F4524E"/>
    <w:rsid w:val="00FC221F"/>
    <w:rsid w:val="00FD709B"/>
    <w:rsid w:val="04D842B7"/>
    <w:rsid w:val="08667FE3"/>
    <w:rsid w:val="0C1B56F9"/>
    <w:rsid w:val="0CAE7727"/>
    <w:rsid w:val="23A83589"/>
    <w:rsid w:val="31B10BA9"/>
    <w:rsid w:val="39A12328"/>
    <w:rsid w:val="42656688"/>
    <w:rsid w:val="46F937F5"/>
    <w:rsid w:val="49D53F35"/>
    <w:rsid w:val="4A3E1789"/>
    <w:rsid w:val="52C870DF"/>
    <w:rsid w:val="574A2330"/>
    <w:rsid w:val="5D241CB8"/>
    <w:rsid w:val="6A692724"/>
    <w:rsid w:val="763EE0F9"/>
    <w:rsid w:val="7F3821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qFormat/>
    <w:locked/>
    <w:uiPriority w:val="99"/>
    <w:rPr>
      <w:rFonts w:cs="Times New Roman"/>
      <w:sz w:val="18"/>
      <w:szCs w:val="18"/>
    </w:rPr>
  </w:style>
  <w:style w:type="character" w:customStyle="1" w:styleId="8">
    <w:name w:val="页眉 字符"/>
    <w:link w:val="4"/>
    <w:qFormat/>
    <w:locked/>
    <w:uiPriority w:val="99"/>
    <w:rPr>
      <w:rFonts w:cs="Times New Roman"/>
      <w:sz w:val="18"/>
      <w:szCs w:val="18"/>
    </w:rPr>
  </w:style>
  <w:style w:type="character" w:customStyle="1" w:styleId="9">
    <w:name w:val="批注框文本 字符"/>
    <w:basedOn w:val="6"/>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1</Pages>
  <Words>299</Words>
  <Characters>1709</Characters>
  <Lines>14</Lines>
  <Paragraphs>4</Paragraphs>
  <TotalTime>39</TotalTime>
  <ScaleCrop>false</ScaleCrop>
  <LinksUpToDate>false</LinksUpToDate>
  <CharactersWithSpaces>2004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2022-09-08T10:12:00Z</dcterms:created>
  <dc:creator>刘航</dc:creator>
  <cp:lastModifiedBy>greatwall</cp:lastModifiedBy>
  <cp:lastPrinted>2022-09-08T14:09:00Z</cp:lastPrinted>
  <dcterms:modified xsi:type="dcterms:W3CDTF">2022-09-14T16:40:21Z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