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行政处罚决定书</w:t>
      </w:r>
    </w:p>
    <w:p>
      <w:pPr>
        <w:snapToGrid w:val="0"/>
        <w:spacing w:before="312" w:beforeLines="100" w:after="312" w:afterLines="100" w:line="400" w:lineRule="exact"/>
        <w:jc w:val="center"/>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color="auto"/>
        </w:rPr>
        <w:t>津辰市监</w:t>
      </w:r>
      <w:r>
        <w:rPr>
          <w:rFonts w:hint="eastAsia" w:ascii="仿宋_GB2312" w:hAnsi="仿宋_GB2312" w:eastAsia="仿宋_GB2312" w:cs="仿宋_GB2312"/>
          <w:color w:val="000000"/>
          <w:sz w:val="32"/>
          <w:szCs w:val="32"/>
          <w:u w:val="none" w:color="auto"/>
          <w:lang w:eastAsia="zh-CN"/>
        </w:rPr>
        <w:t>处</w:t>
      </w:r>
      <w:r>
        <w:rPr>
          <w:rFonts w:hint="eastAsia" w:ascii="仿宋_GB2312" w:hAnsi="仿宋_GB2312" w:eastAsia="仿宋_GB2312" w:cs="仿宋_GB2312"/>
          <w:color w:val="000000"/>
          <w:sz w:val="32"/>
          <w:szCs w:val="32"/>
          <w:u w:val="none" w:color="auto"/>
        </w:rPr>
        <w:t>罚〔202</w:t>
      </w:r>
      <w:r>
        <w:rPr>
          <w:rFonts w:hint="eastAsia" w:ascii="仿宋_GB2312" w:hAnsi="仿宋_GB2312" w:eastAsia="仿宋_GB2312" w:cs="仿宋_GB2312"/>
          <w:color w:val="000000"/>
          <w:sz w:val="32"/>
          <w:szCs w:val="32"/>
          <w:u w:val="none" w:color="auto"/>
          <w:lang w:val="en-US" w:eastAsia="zh-CN"/>
        </w:rPr>
        <w:t>2</w:t>
      </w:r>
      <w:r>
        <w:rPr>
          <w:rFonts w:hint="eastAsia" w:ascii="仿宋_GB2312" w:hAnsi="仿宋_GB2312" w:eastAsia="仿宋_GB2312" w:cs="仿宋_GB2312"/>
          <w:color w:val="000000"/>
          <w:sz w:val="32"/>
          <w:szCs w:val="32"/>
          <w:u w:val="none" w:color="auto"/>
        </w:rPr>
        <w:t>〕</w:t>
      </w:r>
      <w:r>
        <w:rPr>
          <w:rFonts w:hint="eastAsia" w:ascii="仿宋_GB2312" w:hAnsi="仿宋_GB2312" w:eastAsia="仿宋_GB2312" w:cs="仿宋_GB2312"/>
          <w:color w:val="000000"/>
          <w:sz w:val="32"/>
          <w:szCs w:val="32"/>
          <w:u w:val="none" w:color="auto"/>
          <w:lang w:val="en-US" w:eastAsia="zh-CN"/>
        </w:rPr>
        <w:t>735</w:t>
      </w:r>
      <w:r>
        <w:rPr>
          <w:rFonts w:hint="eastAsia" w:ascii="仿宋_GB2312" w:hAnsi="仿宋_GB2312" w:eastAsia="仿宋_GB2312" w:cs="仿宋_GB2312"/>
          <w:color w:val="000000"/>
          <w:sz w:val="32"/>
          <w:szCs w:val="32"/>
          <w:u w:val="none" w:color="auto"/>
        </w:rPr>
        <w:t>号</w:t>
      </w:r>
    </w:p>
    <w:p>
      <w:pPr>
        <w:spacing w:line="400" w:lineRule="exact"/>
        <w:rPr>
          <w:rFonts w:hint="eastAsia" w:ascii="仿宋_GB2312" w:hAnsi="仿宋_GB2312" w:eastAsia="仿宋_GB2312" w:cs="仿宋_GB2312"/>
          <w:sz w:val="32"/>
          <w:szCs w:val="32"/>
          <w:u w:val="none" w:color="auto"/>
        </w:rPr>
      </w:pPr>
      <w:r>
        <w:rPr>
          <w:rFonts w:hint="eastAsia" w:ascii="仿宋_GB2312" w:hAnsi="仿宋_GB2312" w:eastAsia="仿宋_GB2312" w:cs="仿宋_GB2312"/>
          <w:kern w:val="1"/>
          <w:sz w:val="32"/>
          <w:szCs w:val="32"/>
          <w:u w:val="none" w:color="auto"/>
          <w:lang w:val="en-US" w:eastAsia="zh-CN"/>
        </w:rPr>
        <w:t xml:space="preserve">    </w:t>
      </w:r>
      <w:r>
        <w:rPr>
          <w:rFonts w:hint="eastAsia" w:ascii="仿宋_GB2312" w:hAnsi="仿宋_GB2312" w:eastAsia="仿宋_GB2312" w:cs="仿宋_GB2312"/>
          <w:kern w:val="1"/>
          <w:sz w:val="32"/>
          <w:szCs w:val="32"/>
          <w:u w:val="none" w:color="auto"/>
        </w:rPr>
        <w:t xml:space="preserve">当事人：天津市北辰区良友烟酒店（刘海良）                                           </w:t>
      </w:r>
    </w:p>
    <w:p>
      <w:pPr>
        <w:spacing w:line="400" w:lineRule="exact"/>
        <w:ind w:left="140" w:hanging="140"/>
        <w:rPr>
          <w:rFonts w:hint="eastAsia" w:ascii="仿宋_GB2312" w:hAnsi="仿宋_GB2312" w:eastAsia="仿宋_GB2312" w:cs="仿宋_GB2312"/>
          <w:kern w:val="1"/>
          <w:sz w:val="32"/>
          <w:szCs w:val="32"/>
          <w:u w:val="none" w:color="auto"/>
        </w:rPr>
      </w:pPr>
      <w:r>
        <w:rPr>
          <w:rFonts w:hint="eastAsia" w:ascii="仿宋_GB2312" w:hAnsi="仿宋_GB2312" w:eastAsia="仿宋_GB2312" w:cs="仿宋_GB2312"/>
          <w:kern w:val="1"/>
          <w:sz w:val="32"/>
          <w:szCs w:val="32"/>
          <w:u w:val="none" w:color="auto"/>
          <w:lang w:val="en-US" w:eastAsia="zh-CN"/>
        </w:rPr>
        <w:t xml:space="preserve">    </w:t>
      </w:r>
      <w:r>
        <w:rPr>
          <w:rFonts w:hint="eastAsia" w:ascii="仿宋_GB2312" w:hAnsi="仿宋_GB2312" w:eastAsia="仿宋_GB2312" w:cs="仿宋_GB2312"/>
          <w:kern w:val="1"/>
          <w:sz w:val="32"/>
          <w:szCs w:val="32"/>
          <w:u w:val="none" w:color="auto"/>
        </w:rPr>
        <w:t xml:space="preserve">主体资格证照名称：营业执照                                   </w:t>
      </w:r>
    </w:p>
    <w:p>
      <w:pPr>
        <w:spacing w:line="400" w:lineRule="exact"/>
        <w:rPr>
          <w:rFonts w:hint="eastAsia" w:ascii="仿宋_GB2312" w:hAnsi="仿宋_GB2312" w:eastAsia="仿宋_GB2312" w:cs="仿宋_GB2312"/>
          <w:kern w:val="1"/>
          <w:sz w:val="32"/>
          <w:szCs w:val="32"/>
          <w:u w:val="none" w:color="auto"/>
        </w:rPr>
      </w:pPr>
      <w:r>
        <w:rPr>
          <w:rFonts w:hint="eastAsia" w:ascii="仿宋_GB2312" w:hAnsi="仿宋_GB2312" w:eastAsia="仿宋_GB2312" w:cs="仿宋_GB2312"/>
          <w:kern w:val="1"/>
          <w:sz w:val="32"/>
          <w:szCs w:val="32"/>
          <w:u w:val="none" w:color="auto"/>
          <w:lang w:val="en-US" w:eastAsia="zh-CN"/>
        </w:rPr>
        <w:t xml:space="preserve">    </w:t>
      </w:r>
      <w:r>
        <w:rPr>
          <w:rFonts w:hint="eastAsia" w:ascii="仿宋_GB2312" w:hAnsi="仿宋_GB2312" w:eastAsia="仿宋_GB2312" w:cs="仿宋_GB2312"/>
          <w:kern w:val="1"/>
          <w:sz w:val="32"/>
          <w:szCs w:val="32"/>
          <w:u w:val="none" w:color="auto"/>
        </w:rPr>
        <w:t>统一社会信用代码（注册号）：92120113MA06G38K2T</w:t>
      </w:r>
    </w:p>
    <w:p>
      <w:pPr>
        <w:spacing w:line="400" w:lineRule="exact"/>
        <w:rPr>
          <w:rFonts w:hint="default" w:ascii="仿宋_GB2312" w:hAnsi="仿宋_GB2312" w:eastAsia="仿宋_GB2312" w:cs="仿宋_GB2312"/>
          <w:bCs/>
          <w:sz w:val="32"/>
          <w:szCs w:val="32"/>
          <w:u w:val="none" w:color="auto"/>
          <w:lang w:val="en-US" w:eastAsia="zh-CN"/>
        </w:rPr>
      </w:pPr>
      <w:r>
        <w:rPr>
          <w:rFonts w:hint="eastAsia" w:ascii="仿宋_GB2312" w:hAnsi="仿宋_GB2312" w:eastAsia="仿宋_GB2312" w:cs="仿宋_GB2312"/>
          <w:kern w:val="1"/>
          <w:sz w:val="32"/>
          <w:szCs w:val="32"/>
          <w:u w:val="none" w:color="auto"/>
          <w:lang w:val="en-US" w:eastAsia="zh-CN"/>
        </w:rPr>
        <w:t xml:space="preserve">    </w:t>
      </w:r>
      <w:r>
        <w:rPr>
          <w:rFonts w:hint="eastAsia" w:ascii="仿宋_GB2312" w:hAnsi="仿宋_GB2312" w:eastAsia="仿宋_GB2312" w:cs="仿宋_GB2312"/>
          <w:kern w:val="1"/>
          <w:sz w:val="32"/>
          <w:szCs w:val="32"/>
          <w:u w:val="none" w:color="auto"/>
        </w:rPr>
        <w:t>住所（住址）：</w:t>
      </w:r>
      <w:r>
        <w:rPr>
          <w:rFonts w:hint="eastAsia" w:ascii="仿宋_GB2312" w:hAnsi="仿宋_GB2312" w:eastAsia="仿宋_GB2312" w:cs="仿宋_GB2312"/>
          <w:bCs/>
          <w:sz w:val="32"/>
          <w:szCs w:val="32"/>
          <w:u w:val="none" w:color="auto"/>
          <w:lang w:eastAsia="zh-CN"/>
        </w:rPr>
        <w:t>天津市北辰区宜兴埠镇津围公路东华盛道北侧</w:t>
      </w:r>
      <w:r>
        <w:rPr>
          <w:rFonts w:hint="eastAsia" w:ascii="仿宋_GB2312" w:hAnsi="仿宋_GB2312" w:eastAsia="仿宋_GB2312" w:cs="仿宋_GB2312"/>
          <w:bCs/>
          <w:sz w:val="32"/>
          <w:szCs w:val="32"/>
          <w:u w:val="none" w:color="auto"/>
          <w:lang w:val="en-US" w:eastAsia="zh-CN"/>
        </w:rPr>
        <w:t>C座7号</w:t>
      </w:r>
    </w:p>
    <w:p>
      <w:pPr>
        <w:spacing w:line="400" w:lineRule="exact"/>
        <w:ind w:left="140" w:hanging="140"/>
        <w:rPr>
          <w:rFonts w:hint="eastAsia" w:ascii="仿宋_GB2312" w:hAnsi="仿宋_GB2312" w:eastAsia="仿宋_GB2312" w:cs="仿宋_GB2312"/>
          <w:kern w:val="1"/>
          <w:sz w:val="32"/>
          <w:szCs w:val="32"/>
          <w:u w:val="none" w:color="auto"/>
          <w:lang w:eastAsia="zh-CN"/>
        </w:rPr>
      </w:pPr>
      <w:r>
        <w:rPr>
          <w:rFonts w:hint="eastAsia" w:ascii="仿宋_GB2312" w:hAnsi="仿宋_GB2312" w:eastAsia="仿宋_GB2312" w:cs="仿宋_GB2312"/>
          <w:kern w:val="1"/>
          <w:sz w:val="32"/>
          <w:szCs w:val="32"/>
          <w:u w:val="none" w:color="auto"/>
          <w:lang w:val="en-US" w:eastAsia="zh-CN"/>
        </w:rPr>
        <w:t xml:space="preserve">    </w:t>
      </w:r>
      <w:r>
        <w:rPr>
          <w:rFonts w:hint="eastAsia" w:ascii="仿宋_GB2312" w:hAnsi="仿宋_GB2312" w:eastAsia="仿宋_GB2312" w:cs="仿宋_GB2312"/>
          <w:kern w:val="1"/>
          <w:sz w:val="32"/>
          <w:szCs w:val="32"/>
          <w:u w:val="none" w:color="auto"/>
        </w:rPr>
        <w:t>法定代表人（负责人、经营者）：</w:t>
      </w:r>
      <w:r>
        <w:rPr>
          <w:rFonts w:hint="eastAsia" w:ascii="仿宋_GB2312" w:hAnsi="仿宋_GB2312" w:eastAsia="仿宋_GB2312" w:cs="仿宋_GB2312"/>
          <w:kern w:val="1"/>
          <w:sz w:val="32"/>
          <w:szCs w:val="32"/>
          <w:u w:val="none" w:color="auto"/>
          <w:lang w:eastAsia="zh-CN"/>
        </w:rPr>
        <w:t>刘海良</w:t>
      </w:r>
    </w:p>
    <w:p>
      <w:pPr>
        <w:spacing w:line="520" w:lineRule="exact"/>
        <w:ind w:left="140" w:hanging="140"/>
        <w:rPr>
          <w:rFonts w:hint="eastAsia"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lang w:val="en-US" w:eastAsia="zh-CN"/>
        </w:rPr>
        <w:t xml:space="preserve">    </w:t>
      </w:r>
      <w:r>
        <w:rPr>
          <w:rFonts w:hint="eastAsia" w:ascii="Times New Roman" w:hAnsi="Times New Roman" w:eastAsia="仿宋_GB2312" w:cs="Mongolian Baiti"/>
          <w:kern w:val="1"/>
          <w:sz w:val="32"/>
          <w:szCs w:val="32"/>
          <w:u w:val="none" w:color="auto"/>
        </w:rPr>
        <w:t>身份证件号码：</w:t>
      </w:r>
      <w:r>
        <w:rPr>
          <w:rFonts w:hint="eastAsia" w:ascii="仿宋_GB2312" w:hAnsi="仿宋_GB2312" w:eastAsia="仿宋_GB2312" w:cs="仿宋_GB2312"/>
          <w:bCs/>
          <w:sz w:val="32"/>
          <w:szCs w:val="32"/>
          <w:u w:val="none" w:color="auto"/>
          <w:lang w:val="en-US" w:eastAsia="zh-CN"/>
        </w:rPr>
        <w:t>/</w:t>
      </w:r>
      <w:r>
        <w:rPr>
          <w:rFonts w:hint="eastAsia" w:ascii="Times New Roman" w:hAnsi="Times New Roman" w:eastAsia="仿宋_GB2312" w:cs="Mongolian Baiti"/>
          <w:kern w:val="1"/>
          <w:sz w:val="32"/>
          <w:szCs w:val="32"/>
          <w:u w:val="none" w:color="auto"/>
        </w:rPr>
        <w:t xml:space="preserve">                                  </w:t>
      </w:r>
    </w:p>
    <w:p>
      <w:pPr>
        <w:spacing w:line="400" w:lineRule="exact"/>
        <w:ind w:firstLine="640" w:firstLineChars="200"/>
        <w:rPr>
          <w:rFonts w:hint="eastAsia" w:ascii="仿宋_GB2312" w:hAnsi="仿宋_GB2312" w:eastAsia="仿宋_GB2312" w:cs="仿宋_GB2312"/>
          <w:bCs/>
          <w:sz w:val="32"/>
          <w:szCs w:val="32"/>
          <w:u w:val="none" w:color="auto"/>
        </w:rPr>
      </w:pPr>
      <w:r>
        <w:rPr>
          <w:rFonts w:hint="eastAsia" w:ascii="Times New Roman" w:hAnsi="Times New Roman" w:eastAsia="仿宋_GB2312" w:cs="仿宋"/>
          <w:sz w:val="32"/>
          <w:szCs w:val="32"/>
          <w:u w:val="none" w:color="auto"/>
          <w:lang w:val="en-US" w:eastAsia="zh-CN"/>
        </w:rPr>
        <w:t>案件来源、调查经过及采取行政强制措施的情况：</w:t>
      </w:r>
      <w:r>
        <w:rPr>
          <w:rFonts w:hint="eastAsia" w:ascii="仿宋_GB2312" w:hAnsi="仿宋_GB2312" w:eastAsia="仿宋_GB2312" w:cs="仿宋_GB2312"/>
          <w:bCs/>
          <w:sz w:val="32"/>
          <w:szCs w:val="32"/>
          <w:u w:val="none" w:color="auto"/>
          <w:lang w:val="en-US" w:eastAsia="zh-CN"/>
        </w:rPr>
        <w:t>2022</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9</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7</w:t>
      </w:r>
      <w:r>
        <w:rPr>
          <w:rFonts w:hint="eastAsia" w:ascii="仿宋_GB2312" w:hAnsi="仿宋_GB2312" w:eastAsia="仿宋_GB2312" w:cs="仿宋_GB2312"/>
          <w:bCs/>
          <w:sz w:val="32"/>
          <w:szCs w:val="32"/>
          <w:u w:val="none" w:color="auto"/>
        </w:rPr>
        <w:t>日</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我局执法人员依法到</w:t>
      </w:r>
      <w:r>
        <w:rPr>
          <w:rFonts w:hint="eastAsia" w:ascii="仿宋_GB2312" w:hAnsi="仿宋_GB2312" w:eastAsia="仿宋_GB2312" w:cs="仿宋_GB2312"/>
          <w:kern w:val="1"/>
          <w:sz w:val="32"/>
          <w:szCs w:val="32"/>
          <w:u w:val="none" w:color="auto"/>
        </w:rPr>
        <w:t>天津市北辰区良友烟酒店</w:t>
      </w:r>
      <w:r>
        <w:rPr>
          <w:rFonts w:hint="eastAsia" w:ascii="仿宋_GB2312" w:hAnsi="仿宋_GB2312" w:eastAsia="仿宋_GB2312" w:cs="仿宋_GB2312"/>
          <w:bCs/>
          <w:sz w:val="32"/>
          <w:szCs w:val="32"/>
          <w:u w:val="none" w:color="auto"/>
        </w:rPr>
        <w:t>进行检查，现场检查时发现其销售的3</w:t>
      </w:r>
      <w:r>
        <w:rPr>
          <w:rFonts w:hint="eastAsia" w:ascii="仿宋_GB2312" w:hAnsi="仿宋_GB2312" w:eastAsia="仿宋_GB2312" w:cs="仿宋_GB2312"/>
          <w:bCs/>
          <w:sz w:val="32"/>
          <w:szCs w:val="32"/>
          <w:u w:val="none" w:color="auto"/>
          <w:lang w:val="en-US" w:eastAsia="zh-CN"/>
        </w:rPr>
        <w:t>9%vol 500ml五粮液酒（透明盒）11</w:t>
      </w:r>
      <w:r>
        <w:rPr>
          <w:rFonts w:hint="eastAsia" w:ascii="仿宋_GB2312" w:hAnsi="仿宋_GB2312" w:eastAsia="仿宋_GB2312" w:cs="仿宋_GB2312"/>
          <w:bCs/>
          <w:sz w:val="32"/>
          <w:szCs w:val="32"/>
          <w:u w:val="none" w:color="auto"/>
        </w:rPr>
        <w:t>瓶；3</w:t>
      </w:r>
      <w:r>
        <w:rPr>
          <w:rFonts w:hint="eastAsia" w:ascii="仿宋_GB2312" w:hAnsi="仿宋_GB2312" w:eastAsia="仿宋_GB2312" w:cs="仿宋_GB2312"/>
          <w:bCs/>
          <w:sz w:val="32"/>
          <w:szCs w:val="32"/>
          <w:u w:val="none" w:color="auto"/>
          <w:lang w:val="en-US" w:eastAsia="zh-CN"/>
        </w:rPr>
        <w:t>2%vol 500ml第八代五粮液酒（透明盒）白酒4</w:t>
      </w:r>
      <w:r>
        <w:rPr>
          <w:rFonts w:hint="eastAsia" w:ascii="仿宋_GB2312" w:hAnsi="仿宋_GB2312" w:eastAsia="仿宋_GB2312" w:cs="仿宋_GB2312"/>
          <w:bCs/>
          <w:sz w:val="32"/>
          <w:szCs w:val="32"/>
          <w:u w:val="none" w:color="auto"/>
        </w:rPr>
        <w:t>瓶</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无法提供合法进货来源，上述白酒经注册商标权利人</w:t>
      </w:r>
      <w:r>
        <w:rPr>
          <w:rFonts w:hint="eastAsia" w:ascii="仿宋_GB2312" w:hAnsi="仿宋_GB2312" w:eastAsia="仿宋_GB2312" w:cs="仿宋_GB2312"/>
          <w:bCs/>
          <w:sz w:val="32"/>
          <w:szCs w:val="32"/>
          <w:u w:val="none" w:color="auto"/>
          <w:lang w:eastAsia="zh-CN"/>
        </w:rPr>
        <w:t>鉴别</w:t>
      </w:r>
      <w:r>
        <w:rPr>
          <w:rFonts w:hint="eastAsia" w:ascii="仿宋_GB2312" w:hAnsi="仿宋_GB2312" w:eastAsia="仿宋_GB2312" w:cs="仿宋_GB2312"/>
          <w:bCs/>
          <w:sz w:val="32"/>
          <w:szCs w:val="32"/>
          <w:u w:val="none" w:color="auto"/>
        </w:rPr>
        <w:t>均为侵犯商标专用权白酒，执法人员依法对上述白酒进行了扣押。当日执法人员报经局领导批准，予以立案调查。案件于2022年</w:t>
      </w:r>
      <w:r>
        <w:rPr>
          <w:rFonts w:hint="eastAsia" w:ascii="仿宋_GB2312" w:hAnsi="仿宋_GB2312" w:eastAsia="仿宋_GB2312" w:cs="仿宋_GB2312"/>
          <w:bCs/>
          <w:sz w:val="32"/>
          <w:szCs w:val="32"/>
          <w:u w:val="none" w:color="auto"/>
          <w:lang w:val="en-US" w:eastAsia="zh-CN"/>
        </w:rPr>
        <w:t>10</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10</w:t>
      </w:r>
      <w:r>
        <w:rPr>
          <w:rFonts w:hint="eastAsia" w:ascii="仿宋_GB2312" w:hAnsi="仿宋_GB2312" w:eastAsia="仿宋_GB2312" w:cs="仿宋_GB2312"/>
          <w:bCs/>
          <w:sz w:val="32"/>
          <w:szCs w:val="32"/>
          <w:u w:val="none" w:color="auto"/>
        </w:rPr>
        <w:t xml:space="preserve">日调查终结。              </w:t>
      </w:r>
    </w:p>
    <w:p>
      <w:pPr>
        <w:spacing w:line="440" w:lineRule="exact"/>
        <w:ind w:firstLine="640" w:firstLineChars="200"/>
        <w:rPr>
          <w:rFonts w:hint="eastAsia" w:ascii="仿宋_GB2312" w:hAnsi="仿宋_GB2312" w:eastAsia="仿宋_GB2312" w:cs="仿宋_GB2312"/>
          <w:bCs/>
          <w:sz w:val="32"/>
          <w:szCs w:val="32"/>
          <w:u w:val="none" w:color="auto"/>
        </w:rPr>
      </w:pPr>
      <w:r>
        <w:rPr>
          <w:rFonts w:hint="eastAsia" w:ascii="Times New Roman" w:hAnsi="Times New Roman" w:eastAsia="仿宋_GB2312" w:cs="仿宋"/>
          <w:sz w:val="32"/>
          <w:szCs w:val="32"/>
          <w:u w:val="none" w:color="auto"/>
          <w:lang w:val="en-US" w:eastAsia="zh-CN"/>
        </w:rPr>
        <w:t>调查认定的事实：</w:t>
      </w:r>
      <w:r>
        <w:rPr>
          <w:rFonts w:hint="eastAsia" w:ascii="仿宋_GB2312" w:hAnsi="仿宋_GB2312" w:eastAsia="仿宋_GB2312" w:cs="仿宋_GB2312"/>
          <w:bCs/>
          <w:sz w:val="32"/>
          <w:szCs w:val="32"/>
          <w:u w:val="none" w:color="auto"/>
        </w:rPr>
        <w:t>经查</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当事人于20</w:t>
      </w:r>
      <w:r>
        <w:rPr>
          <w:rFonts w:hint="eastAsia" w:ascii="仿宋_GB2312" w:hAnsi="仿宋_GB2312" w:eastAsia="仿宋_GB2312" w:cs="仿宋_GB2312"/>
          <w:bCs/>
          <w:sz w:val="32"/>
          <w:szCs w:val="32"/>
          <w:u w:val="none" w:color="auto"/>
          <w:lang w:val="en-US" w:eastAsia="zh-CN"/>
        </w:rPr>
        <w:t>18</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10</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30</w:t>
      </w:r>
      <w:r>
        <w:rPr>
          <w:rFonts w:hint="eastAsia" w:ascii="仿宋_GB2312" w:hAnsi="仿宋_GB2312" w:eastAsia="仿宋_GB2312" w:cs="仿宋_GB2312"/>
          <w:bCs/>
          <w:sz w:val="32"/>
          <w:szCs w:val="32"/>
          <w:u w:val="none" w:color="auto"/>
        </w:rPr>
        <w:t>日经登记机关核准登记领取营业执照</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lang w:val="en-US" w:eastAsia="zh-CN"/>
        </w:rPr>
        <w:t>2018年12月20日经核准登记领取食品经营许可证后</w:t>
      </w:r>
      <w:r>
        <w:rPr>
          <w:rFonts w:hint="eastAsia" w:ascii="仿宋_GB2312" w:hAnsi="仿宋_GB2312" w:eastAsia="仿宋_GB2312" w:cs="仿宋_GB2312"/>
          <w:bCs/>
          <w:sz w:val="32"/>
          <w:szCs w:val="32"/>
          <w:u w:val="none" w:color="auto"/>
        </w:rPr>
        <w:t>进行烟酒销售经营活动</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202</w:t>
      </w:r>
      <w:r>
        <w:rPr>
          <w:rFonts w:hint="eastAsia" w:ascii="仿宋_GB2312" w:hAnsi="仿宋_GB2312" w:eastAsia="仿宋_GB2312" w:cs="仿宋_GB2312"/>
          <w:bCs/>
          <w:sz w:val="32"/>
          <w:szCs w:val="32"/>
          <w:u w:val="none" w:color="auto"/>
          <w:lang w:val="en-US" w:eastAsia="zh-CN"/>
        </w:rPr>
        <w:t>2</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8</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eastAsia="zh-CN"/>
        </w:rPr>
        <w:t>当事人以每瓶</w:t>
      </w:r>
      <w:r>
        <w:rPr>
          <w:rFonts w:hint="eastAsia" w:ascii="仿宋_GB2312" w:hAnsi="仿宋_GB2312" w:eastAsia="仿宋_GB2312" w:cs="仿宋_GB2312"/>
          <w:bCs/>
          <w:sz w:val="32"/>
          <w:szCs w:val="32"/>
          <w:u w:val="none" w:color="auto"/>
          <w:lang w:val="en-US" w:eastAsia="zh-CN"/>
        </w:rPr>
        <w:t>900元的价格收购11瓶39%vol 500ml五粮液酒（透明盒），以每瓶1300元的价格收购了4瓶32%vol 500ml第八代五粮液酒（透明盒）白酒；</w:t>
      </w:r>
      <w:r>
        <w:rPr>
          <w:rFonts w:hint="eastAsia" w:ascii="仿宋_GB2312" w:hAnsi="仿宋_GB2312" w:eastAsia="仿宋_GB2312" w:cs="仿宋_GB2312"/>
          <w:bCs/>
          <w:sz w:val="32"/>
          <w:szCs w:val="32"/>
          <w:u w:val="none" w:color="auto"/>
        </w:rPr>
        <w:t>上述白酒截至202</w:t>
      </w:r>
      <w:r>
        <w:rPr>
          <w:rFonts w:hint="eastAsia" w:ascii="仿宋_GB2312" w:hAnsi="仿宋_GB2312" w:eastAsia="仿宋_GB2312" w:cs="仿宋_GB2312"/>
          <w:bCs/>
          <w:sz w:val="32"/>
          <w:szCs w:val="32"/>
          <w:u w:val="none" w:color="auto"/>
          <w:lang w:val="en-US" w:eastAsia="zh-CN"/>
        </w:rPr>
        <w:t>2</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9</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7</w:t>
      </w:r>
      <w:r>
        <w:rPr>
          <w:rFonts w:hint="eastAsia" w:ascii="仿宋_GB2312" w:hAnsi="仿宋_GB2312" w:eastAsia="仿宋_GB2312" w:cs="仿宋_GB2312"/>
          <w:bCs/>
          <w:sz w:val="32"/>
          <w:szCs w:val="32"/>
          <w:u w:val="none" w:color="auto"/>
        </w:rPr>
        <w:t>日被我局查获时均未售出，</w:t>
      </w:r>
      <w:r>
        <w:rPr>
          <w:rFonts w:hint="eastAsia" w:ascii="仿宋_GB2312" w:hAnsi="仿宋_GB2312" w:eastAsia="仿宋_GB2312" w:cs="仿宋_GB2312"/>
          <w:sz w:val="32"/>
          <w:szCs w:val="32"/>
          <w:u w:val="none" w:color="auto"/>
        </w:rPr>
        <w:t>当事人的上述行为满足销售侵犯注册商标专用权白酒行为的构成要件，</w:t>
      </w:r>
      <w:r>
        <w:rPr>
          <w:rFonts w:hint="eastAsia" w:ascii="仿宋_GB2312" w:hAnsi="仿宋_GB2312" w:eastAsia="仿宋_GB2312" w:cs="仿宋_GB2312"/>
          <w:sz w:val="32"/>
          <w:szCs w:val="32"/>
          <w:u w:val="none" w:color="auto"/>
          <w:lang w:eastAsia="zh-CN"/>
        </w:rPr>
        <w:t>因当事人未制作销售价签，</w:t>
      </w:r>
      <w:r>
        <w:rPr>
          <w:rFonts w:hint="eastAsia" w:ascii="仿宋_GB2312" w:hAnsi="仿宋_GB2312" w:eastAsia="仿宋_GB2312" w:cs="仿宋_GB2312"/>
          <w:bCs/>
          <w:sz w:val="32"/>
          <w:szCs w:val="32"/>
          <w:u w:val="none" w:color="auto"/>
        </w:rPr>
        <w:t>根据</w:t>
      </w:r>
      <w:r>
        <w:rPr>
          <w:rFonts w:hint="eastAsia" w:ascii="仿宋_GB2312" w:hAnsi="仿宋_GB2312" w:eastAsia="仿宋_GB2312" w:cs="仿宋_GB2312"/>
          <w:bCs/>
          <w:sz w:val="32"/>
          <w:szCs w:val="32"/>
          <w:u w:val="none" w:color="auto"/>
          <w:lang w:eastAsia="zh-CN"/>
        </w:rPr>
        <w:t>同期市场平均价格计算</w:t>
      </w:r>
      <w:r>
        <w:rPr>
          <w:rFonts w:hint="eastAsia" w:ascii="仿宋_GB2312" w:hAnsi="仿宋_GB2312" w:eastAsia="仿宋_GB2312" w:cs="仿宋_GB2312"/>
          <w:bCs/>
          <w:sz w:val="32"/>
          <w:szCs w:val="32"/>
          <w:u w:val="none" w:color="auto"/>
        </w:rPr>
        <w:t>，其违法经营额为</w:t>
      </w:r>
      <w:r>
        <w:rPr>
          <w:rFonts w:hint="eastAsia" w:ascii="仿宋_GB2312" w:hAnsi="仿宋_GB2312" w:eastAsia="仿宋_GB2312" w:cs="仿宋_GB2312"/>
          <w:bCs/>
          <w:sz w:val="32"/>
          <w:szCs w:val="32"/>
          <w:u w:val="none" w:color="auto"/>
          <w:lang w:val="en-US" w:eastAsia="zh-CN"/>
        </w:rPr>
        <w:t>18100</w:t>
      </w:r>
      <w:r>
        <w:rPr>
          <w:rFonts w:hint="eastAsia" w:ascii="仿宋_GB2312" w:hAnsi="仿宋_GB2312" w:eastAsia="仿宋_GB2312" w:cs="仿宋_GB2312"/>
          <w:bCs/>
          <w:sz w:val="32"/>
          <w:szCs w:val="32"/>
          <w:u w:val="none" w:color="auto"/>
        </w:rPr>
        <w:t xml:space="preserve">元，无违法所得。        </w:t>
      </w:r>
    </w:p>
    <w:p>
      <w:pPr>
        <w:spacing w:line="400" w:lineRule="exact"/>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lang w:val="en-US" w:eastAsia="zh-CN"/>
        </w:rPr>
        <w:t xml:space="preserve">    </w:t>
      </w:r>
      <w:r>
        <w:rPr>
          <w:rFonts w:hint="eastAsia" w:ascii="仿宋_GB2312" w:hAnsi="仿宋_GB2312" w:eastAsia="仿宋_GB2312" w:cs="仿宋_GB2312"/>
          <w:color w:val="000000"/>
          <w:sz w:val="32"/>
          <w:szCs w:val="32"/>
          <w:u w:val="none" w:color="auto"/>
        </w:rPr>
        <w:t>上</w:t>
      </w:r>
      <w:r>
        <w:rPr>
          <w:rFonts w:hint="eastAsia" w:ascii="仿宋_GB2312" w:hAnsi="仿宋_GB2312" w:eastAsia="仿宋_GB2312" w:cs="仿宋_GB2312"/>
          <w:color w:val="000000"/>
          <w:sz w:val="32"/>
          <w:szCs w:val="32"/>
          <w:u w:val="none" w:color="auto"/>
          <w:lang w:eastAsia="zh-CN"/>
        </w:rPr>
        <w:t>述</w:t>
      </w:r>
      <w:r>
        <w:rPr>
          <w:rFonts w:hint="eastAsia" w:ascii="仿宋_GB2312" w:hAnsi="仿宋_GB2312" w:eastAsia="仿宋_GB2312" w:cs="仿宋_GB2312"/>
          <w:color w:val="000000"/>
          <w:sz w:val="32"/>
          <w:szCs w:val="32"/>
          <w:u w:val="none" w:color="auto"/>
        </w:rPr>
        <w:t>事实，主要有以下证据证明：</w:t>
      </w:r>
    </w:p>
    <w:p>
      <w:pPr>
        <w:spacing w:line="440" w:lineRule="exact"/>
        <w:ind w:firstLine="640" w:firstLineChars="200"/>
        <w:rPr>
          <w:rFonts w:hint="eastAsia" w:ascii="仿宋_GB2312" w:hAnsi="仿宋_GB2312" w:eastAsia="仿宋_GB2312" w:cs="仿宋_GB2312"/>
          <w:bCs/>
          <w:sz w:val="32"/>
          <w:szCs w:val="32"/>
          <w:u w:val="none" w:color="auto"/>
        </w:rPr>
      </w:pPr>
      <w:r>
        <w:rPr>
          <w:rFonts w:hint="eastAsia" w:ascii="仿宋_GB2312" w:hAnsi="仿宋_GB2312" w:eastAsia="仿宋_GB2312" w:cs="仿宋_GB2312"/>
          <w:bCs/>
          <w:sz w:val="32"/>
          <w:szCs w:val="32"/>
          <w:u w:val="none" w:color="auto"/>
        </w:rPr>
        <w:t>1、当事人的营业执照、食品经营许可证及经营者</w:t>
      </w:r>
      <w:r>
        <w:rPr>
          <w:rFonts w:hint="eastAsia" w:ascii="仿宋_GB2312" w:hAnsi="仿宋_GB2312" w:eastAsia="仿宋_GB2312" w:cs="仿宋_GB2312"/>
          <w:bCs/>
          <w:sz w:val="32"/>
          <w:szCs w:val="32"/>
          <w:u w:val="none" w:color="auto"/>
          <w:lang w:eastAsia="zh-CN"/>
        </w:rPr>
        <w:t>刘海良</w:t>
      </w:r>
      <w:r>
        <w:rPr>
          <w:rFonts w:hint="eastAsia" w:ascii="仿宋_GB2312" w:hAnsi="仿宋_GB2312" w:eastAsia="仿宋_GB2312" w:cs="仿宋_GB2312"/>
          <w:bCs/>
          <w:sz w:val="32"/>
          <w:szCs w:val="32"/>
          <w:u w:val="none" w:color="auto"/>
        </w:rPr>
        <w:t>的身份证复印件。证明了当事人的主体资格；</w:t>
      </w:r>
    </w:p>
    <w:p>
      <w:pPr>
        <w:spacing w:line="440" w:lineRule="exact"/>
        <w:ind w:firstLine="640" w:firstLineChars="200"/>
        <w:rPr>
          <w:rFonts w:hint="eastAsia" w:ascii="仿宋_GB2312" w:hAnsi="仿宋_GB2312" w:eastAsia="仿宋_GB2312" w:cs="仿宋_GB2312"/>
          <w:bCs/>
          <w:sz w:val="32"/>
          <w:szCs w:val="32"/>
          <w:u w:val="none" w:color="auto"/>
        </w:rPr>
      </w:pPr>
      <w:r>
        <w:rPr>
          <w:rFonts w:hint="eastAsia" w:ascii="仿宋_GB2312" w:hAnsi="仿宋_GB2312" w:eastAsia="仿宋_GB2312" w:cs="仿宋_GB2312"/>
          <w:bCs/>
          <w:sz w:val="32"/>
          <w:szCs w:val="32"/>
          <w:u w:val="none" w:color="auto"/>
        </w:rPr>
        <w:t>2、现场检查照片</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现场笔录证明了当事人销售侵犯注册商标专用权白酒的现场情况。</w:t>
      </w:r>
    </w:p>
    <w:p>
      <w:pPr>
        <w:spacing w:line="440" w:lineRule="exact"/>
        <w:ind w:firstLine="640" w:firstLineChars="200"/>
        <w:rPr>
          <w:rFonts w:hint="eastAsia" w:ascii="仿宋_GB2312" w:hAnsi="仿宋_GB2312" w:eastAsia="仿宋_GB2312" w:cs="仿宋_GB2312"/>
          <w:bCs/>
          <w:sz w:val="32"/>
          <w:szCs w:val="32"/>
          <w:u w:val="none" w:color="auto"/>
        </w:rPr>
      </w:pPr>
      <w:r>
        <w:rPr>
          <w:rFonts w:hint="eastAsia" w:ascii="仿宋_GB2312" w:hAnsi="仿宋_GB2312" w:eastAsia="仿宋_GB2312" w:cs="仿宋_GB2312"/>
          <w:bCs/>
          <w:sz w:val="32"/>
          <w:szCs w:val="32"/>
          <w:u w:val="none" w:color="auto"/>
        </w:rPr>
        <w:t>3、202</w:t>
      </w:r>
      <w:r>
        <w:rPr>
          <w:rFonts w:hint="eastAsia" w:ascii="仿宋_GB2312" w:hAnsi="仿宋_GB2312" w:eastAsia="仿宋_GB2312" w:cs="仿宋_GB2312"/>
          <w:bCs/>
          <w:sz w:val="32"/>
          <w:szCs w:val="32"/>
          <w:u w:val="none" w:color="auto"/>
          <w:lang w:val="en-US" w:eastAsia="zh-CN"/>
        </w:rPr>
        <w:t>2</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9</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7</w:t>
      </w:r>
      <w:r>
        <w:rPr>
          <w:rFonts w:hint="eastAsia" w:ascii="仿宋_GB2312" w:hAnsi="仿宋_GB2312" w:eastAsia="仿宋_GB2312" w:cs="仿宋_GB2312"/>
          <w:bCs/>
          <w:sz w:val="32"/>
          <w:szCs w:val="32"/>
          <w:u w:val="none" w:color="auto"/>
        </w:rPr>
        <w:t>日</w:t>
      </w:r>
      <w:r>
        <w:rPr>
          <w:rFonts w:hint="eastAsia" w:ascii="仿宋_GB2312" w:hAnsi="仿宋_GB2312" w:eastAsia="仿宋_GB2312" w:cs="仿宋_GB2312"/>
          <w:bCs/>
          <w:sz w:val="32"/>
          <w:szCs w:val="32"/>
          <w:u w:val="none" w:color="auto"/>
          <w:lang w:eastAsia="zh-CN"/>
        </w:rPr>
        <w:t>宜宾五粮液股份有限公司</w:t>
      </w:r>
      <w:r>
        <w:rPr>
          <w:rFonts w:hint="eastAsia" w:ascii="仿宋_GB2312" w:hAnsi="仿宋_GB2312" w:eastAsia="仿宋_GB2312" w:cs="仿宋_GB2312"/>
          <w:bCs/>
          <w:sz w:val="32"/>
          <w:szCs w:val="32"/>
          <w:u w:val="none" w:color="auto"/>
        </w:rPr>
        <w:t xml:space="preserve">提供的鉴定材料，证明当事人销售侵权白酒的事实。                                   </w:t>
      </w:r>
    </w:p>
    <w:p>
      <w:pPr>
        <w:spacing w:line="470" w:lineRule="exact"/>
        <w:ind w:firstLine="640" w:firstLineChars="200"/>
        <w:rPr>
          <w:rFonts w:hint="eastAsia" w:ascii="仿宋_GB2312" w:hAnsi="仿宋_GB2312" w:eastAsia="仿宋_GB2312" w:cs="仿宋_GB2312"/>
          <w:bCs/>
          <w:sz w:val="32"/>
          <w:szCs w:val="32"/>
          <w:u w:val="none" w:color="auto"/>
        </w:rPr>
      </w:pPr>
      <w:r>
        <w:rPr>
          <w:rFonts w:hint="eastAsia" w:ascii="仿宋_GB2312" w:hAnsi="仿宋_GB2312" w:eastAsia="仿宋_GB2312" w:cs="仿宋_GB2312"/>
          <w:bCs/>
          <w:sz w:val="32"/>
          <w:szCs w:val="32"/>
          <w:u w:val="none" w:color="auto"/>
        </w:rPr>
        <w:t>4、202</w:t>
      </w:r>
      <w:r>
        <w:rPr>
          <w:rFonts w:hint="eastAsia" w:ascii="仿宋_GB2312" w:hAnsi="仿宋_GB2312" w:eastAsia="仿宋_GB2312" w:cs="仿宋_GB2312"/>
          <w:bCs/>
          <w:sz w:val="32"/>
          <w:szCs w:val="32"/>
          <w:u w:val="none" w:color="auto"/>
          <w:lang w:val="en-US" w:eastAsia="zh-CN"/>
        </w:rPr>
        <w:t>2</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9</w:t>
      </w:r>
      <w:r>
        <w:rPr>
          <w:rFonts w:hint="eastAsia" w:ascii="仿宋_GB2312" w:hAnsi="仿宋_GB2312" w:eastAsia="仿宋_GB2312" w:cs="仿宋_GB2312"/>
          <w:bCs/>
          <w:sz w:val="32"/>
          <w:szCs w:val="32"/>
          <w:u w:val="none" w:color="auto"/>
        </w:rPr>
        <w:t>月1</w:t>
      </w:r>
      <w:r>
        <w:rPr>
          <w:rFonts w:hint="eastAsia" w:ascii="仿宋_GB2312" w:hAnsi="仿宋_GB2312" w:eastAsia="仿宋_GB2312" w:cs="仿宋_GB2312"/>
          <w:bCs/>
          <w:sz w:val="32"/>
          <w:szCs w:val="32"/>
          <w:u w:val="none" w:color="auto"/>
          <w:lang w:val="en-US" w:eastAsia="zh-CN"/>
        </w:rPr>
        <w:t>5</w:t>
      </w:r>
      <w:r>
        <w:rPr>
          <w:rFonts w:hint="eastAsia" w:ascii="仿宋_GB2312" w:hAnsi="仿宋_GB2312" w:eastAsia="仿宋_GB2312" w:cs="仿宋_GB2312"/>
          <w:bCs/>
          <w:sz w:val="32"/>
          <w:szCs w:val="32"/>
          <w:u w:val="none" w:color="auto"/>
        </w:rPr>
        <w:t>日对当事人经营者</w:t>
      </w:r>
      <w:r>
        <w:rPr>
          <w:rFonts w:hint="eastAsia" w:ascii="仿宋_GB2312" w:hAnsi="仿宋_GB2312" w:eastAsia="仿宋_GB2312" w:cs="仿宋_GB2312"/>
          <w:bCs/>
          <w:sz w:val="32"/>
          <w:szCs w:val="32"/>
          <w:u w:val="none" w:color="auto"/>
          <w:lang w:eastAsia="zh-CN"/>
        </w:rPr>
        <w:t>刘海良</w:t>
      </w:r>
      <w:r>
        <w:rPr>
          <w:rFonts w:hint="eastAsia" w:ascii="仿宋_GB2312" w:hAnsi="仿宋_GB2312" w:eastAsia="仿宋_GB2312" w:cs="仿宋_GB2312"/>
          <w:bCs/>
          <w:sz w:val="32"/>
          <w:szCs w:val="32"/>
          <w:u w:val="none" w:color="auto"/>
        </w:rPr>
        <w:t>制作的询问笔录，证明了当事人销售侵权白酒的事实情节。</w:t>
      </w:r>
    </w:p>
    <w:p>
      <w:pPr>
        <w:spacing w:line="440" w:lineRule="exact"/>
        <w:ind w:firstLine="640" w:firstLineChars="200"/>
        <w:rPr>
          <w:rFonts w:hint="eastAsia" w:ascii="仿宋_GB2312" w:hAnsi="仿宋_GB2312" w:eastAsia="仿宋_GB2312" w:cs="仿宋_GB2312"/>
          <w:bCs/>
          <w:sz w:val="32"/>
          <w:szCs w:val="32"/>
          <w:u w:val="none" w:color="auto"/>
        </w:rPr>
      </w:pPr>
      <w:r>
        <w:rPr>
          <w:rFonts w:hint="eastAsia" w:ascii="仿宋_GB2312" w:hAnsi="仿宋_GB2312" w:eastAsia="仿宋_GB2312" w:cs="仿宋_GB2312"/>
          <w:bCs/>
          <w:sz w:val="32"/>
          <w:szCs w:val="32"/>
          <w:u w:val="none" w:color="auto"/>
        </w:rPr>
        <w:t>5、违法经营额计算表打印件，证明了当事人销售侵权白酒的违法经营额。</w:t>
      </w:r>
    </w:p>
    <w:p>
      <w:pPr>
        <w:spacing w:line="400" w:lineRule="exact"/>
        <w:ind w:firstLine="640" w:firstLineChars="200"/>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w:t>本局于202</w:t>
      </w:r>
      <w:r>
        <w:rPr>
          <w:rFonts w:hint="eastAsia" w:ascii="仿宋_GB2312" w:hAnsi="仿宋_GB2312" w:eastAsia="仿宋_GB2312" w:cs="仿宋_GB2312"/>
          <w:color w:val="000000"/>
          <w:sz w:val="32"/>
          <w:szCs w:val="32"/>
          <w:u w:val="none" w:color="auto"/>
          <w:lang w:val="en-US" w:eastAsia="zh-CN"/>
        </w:rPr>
        <w:t>2</w:t>
      </w:r>
      <w:r>
        <w:rPr>
          <w:rFonts w:hint="eastAsia" w:ascii="仿宋_GB2312" w:hAnsi="仿宋_GB2312" w:eastAsia="仿宋_GB2312" w:cs="仿宋_GB2312"/>
          <w:color w:val="000000"/>
          <w:sz w:val="32"/>
          <w:szCs w:val="32"/>
          <w:u w:val="none" w:color="auto"/>
        </w:rPr>
        <w:t>年</w:t>
      </w:r>
      <w:r>
        <w:rPr>
          <w:rFonts w:hint="eastAsia" w:ascii="仿宋_GB2312" w:hAnsi="仿宋_GB2312" w:eastAsia="仿宋_GB2312" w:cs="仿宋_GB2312"/>
          <w:color w:val="000000"/>
          <w:sz w:val="32"/>
          <w:szCs w:val="32"/>
          <w:u w:val="none" w:color="auto"/>
          <w:lang w:val="en-US" w:eastAsia="zh-CN"/>
        </w:rPr>
        <w:t>10</w:t>
      </w:r>
      <w:r>
        <w:rPr>
          <w:rFonts w:hint="eastAsia" w:ascii="仿宋_GB2312" w:hAnsi="仿宋_GB2312" w:eastAsia="仿宋_GB2312" w:cs="仿宋_GB2312"/>
          <w:color w:val="000000"/>
          <w:sz w:val="32"/>
          <w:szCs w:val="32"/>
          <w:u w:val="none" w:color="auto"/>
        </w:rPr>
        <w:t>月</w:t>
      </w:r>
      <w:r>
        <w:rPr>
          <w:rFonts w:hint="eastAsia" w:ascii="仿宋_GB2312" w:hAnsi="仿宋_GB2312" w:eastAsia="仿宋_GB2312" w:cs="仿宋_GB2312"/>
          <w:color w:val="000000"/>
          <w:sz w:val="32"/>
          <w:szCs w:val="32"/>
          <w:u w:val="none" w:color="auto"/>
          <w:lang w:val="en-US" w:eastAsia="zh-CN"/>
        </w:rPr>
        <w:t>15</w:t>
      </w:r>
      <w:r>
        <w:rPr>
          <w:rFonts w:hint="eastAsia" w:ascii="仿宋_GB2312" w:hAnsi="仿宋_GB2312" w:eastAsia="仿宋_GB2312" w:cs="仿宋_GB2312"/>
          <w:color w:val="000000"/>
          <w:sz w:val="32"/>
          <w:szCs w:val="32"/>
          <w:u w:val="none" w:color="auto"/>
        </w:rPr>
        <w:t>日依法向当事人送达了《行政处罚告知书》（津辰市监罚告〔202</w:t>
      </w:r>
      <w:r>
        <w:rPr>
          <w:rFonts w:hint="eastAsia" w:ascii="仿宋_GB2312" w:hAnsi="仿宋_GB2312" w:eastAsia="仿宋_GB2312" w:cs="仿宋_GB2312"/>
          <w:color w:val="000000"/>
          <w:sz w:val="32"/>
          <w:szCs w:val="32"/>
          <w:u w:val="none" w:color="auto"/>
          <w:lang w:val="en-US" w:eastAsia="zh-CN"/>
        </w:rPr>
        <w:t>2</w:t>
      </w:r>
      <w:r>
        <w:rPr>
          <w:rFonts w:hint="eastAsia" w:ascii="仿宋_GB2312" w:hAnsi="仿宋_GB2312" w:eastAsia="仿宋_GB2312" w:cs="仿宋_GB2312"/>
          <w:color w:val="000000"/>
          <w:sz w:val="32"/>
          <w:szCs w:val="32"/>
          <w:u w:val="none" w:color="auto"/>
        </w:rPr>
        <w:t>〕</w:t>
      </w:r>
      <w:r>
        <w:rPr>
          <w:rFonts w:hint="eastAsia" w:ascii="仿宋_GB2312" w:hAnsi="仿宋_GB2312" w:eastAsia="仿宋_GB2312" w:cs="仿宋_GB2312"/>
          <w:color w:val="000000"/>
          <w:sz w:val="32"/>
          <w:szCs w:val="32"/>
          <w:u w:val="none" w:color="auto"/>
          <w:lang w:val="en-US" w:eastAsia="zh-CN"/>
        </w:rPr>
        <w:t>735</w:t>
      </w:r>
      <w:r>
        <w:rPr>
          <w:rFonts w:hint="eastAsia" w:ascii="仿宋_GB2312" w:hAnsi="仿宋_GB2312" w:eastAsia="仿宋_GB2312" w:cs="仿宋_GB2312"/>
          <w:color w:val="000000"/>
          <w:sz w:val="32"/>
          <w:szCs w:val="32"/>
          <w:u w:val="none" w:color="auto"/>
        </w:rPr>
        <w:t xml:space="preserve">号），当事人未提出陈述、申辩意见。 </w:t>
      </w:r>
      <w:r>
        <w:rPr>
          <w:rFonts w:hint="eastAsia" w:ascii="仿宋_GB2312" w:hAnsi="仿宋_GB2312" w:eastAsia="仿宋_GB2312" w:cs="仿宋_GB2312"/>
          <w:bCs/>
          <w:color w:val="000000"/>
          <w:sz w:val="32"/>
          <w:szCs w:val="32"/>
          <w:u w:val="none" w:color="auto"/>
        </w:rPr>
        <w:t xml:space="preserve">            </w:t>
      </w:r>
    </w:p>
    <w:p>
      <w:pPr>
        <w:spacing w:line="400" w:lineRule="exact"/>
        <w:ind w:firstLine="640" w:firstLineChars="200"/>
        <w:rPr>
          <w:rFonts w:hint="eastAsia" w:ascii="仿宋_GB2312" w:hAnsi="仿宋_GB2312" w:eastAsia="仿宋_GB2312" w:cs="仿宋_GB2312"/>
          <w:sz w:val="32"/>
          <w:szCs w:val="32"/>
          <w:u w:val="none" w:color="auto"/>
          <w:lang w:eastAsia="zh-CN"/>
        </w:rPr>
      </w:pPr>
      <w:r>
        <w:rPr>
          <w:rFonts w:hint="eastAsia" w:ascii="Times New Roman" w:hAnsi="Times New Roman" w:eastAsia="仿宋_GB2312" w:cs="仿宋"/>
          <w:sz w:val="32"/>
          <w:szCs w:val="32"/>
          <w:u w:val="none" w:color="auto"/>
          <w:lang w:val="en-US" w:eastAsia="zh-CN"/>
        </w:rPr>
        <w:t>案件性质：</w:t>
      </w:r>
      <w:r>
        <w:rPr>
          <w:rFonts w:hint="eastAsia" w:ascii="仿宋_GB2312" w:hAnsi="仿宋_GB2312" w:eastAsia="仿宋_GB2312" w:cs="仿宋_GB2312"/>
          <w:sz w:val="32"/>
          <w:szCs w:val="32"/>
          <w:u w:val="none" w:color="auto"/>
        </w:rPr>
        <w:t>本局认为，当事人</w:t>
      </w:r>
      <w:r>
        <w:rPr>
          <w:rFonts w:hint="eastAsia" w:ascii="仿宋_GB2312" w:hAnsi="仿宋_GB2312" w:eastAsia="仿宋_GB2312" w:cs="仿宋_GB2312"/>
          <w:sz w:val="32"/>
          <w:szCs w:val="32"/>
          <w:u w:val="none" w:color="auto"/>
          <w:lang w:eastAsia="zh-CN"/>
        </w:rPr>
        <w:t>违反了</w:t>
      </w:r>
      <w:r>
        <w:rPr>
          <w:rFonts w:hint="eastAsia" w:ascii="仿宋_GB2312" w:hAnsi="仿宋_GB2312" w:eastAsia="仿宋_GB2312" w:cs="仿宋_GB2312"/>
          <w:sz w:val="32"/>
          <w:szCs w:val="32"/>
          <w:u w:val="none" w:color="auto"/>
        </w:rPr>
        <w:t>《中华人民共和国商标法》第五十七条第三项“有下列行为之一的，均属侵犯注册商标专用权：（三）销售侵犯注册商标专用权的商品的；”</w:t>
      </w:r>
      <w:r>
        <w:rPr>
          <w:rFonts w:hint="eastAsia" w:ascii="仿宋_GB2312" w:hAnsi="仿宋_GB2312" w:eastAsia="仿宋_GB2312" w:cs="仿宋_GB2312"/>
          <w:sz w:val="32"/>
          <w:szCs w:val="32"/>
          <w:u w:val="none" w:color="auto"/>
          <w:lang w:eastAsia="zh-CN"/>
        </w:rPr>
        <w:t>的规定。</w:t>
      </w:r>
    </w:p>
    <w:p>
      <w:pPr>
        <w:spacing w:line="400" w:lineRule="exact"/>
        <w:ind w:firstLine="640" w:firstLineChars="200"/>
        <w:rPr>
          <w:rFonts w:hint="eastAsia" w:ascii="仿宋_GB2312" w:hAnsi="仿宋_GB2312" w:eastAsia="仿宋_GB2312" w:cs="仿宋_GB2312"/>
          <w:bCs/>
          <w:sz w:val="32"/>
          <w:szCs w:val="32"/>
          <w:u w:val="none" w:color="auto"/>
        </w:rPr>
      </w:pPr>
      <w:r>
        <w:rPr>
          <w:rFonts w:hint="eastAsia" w:ascii="Times New Roman" w:hAnsi="Times New Roman" w:eastAsia="仿宋_GB2312" w:cs="仿宋"/>
          <w:sz w:val="32"/>
          <w:szCs w:val="32"/>
          <w:u w:val="none" w:color="auto"/>
          <w:lang w:val="en-US" w:eastAsia="zh-CN"/>
        </w:rPr>
        <w:t>自由裁量理由等其他需要说明的事项：在</w:t>
      </w:r>
      <w:r>
        <w:rPr>
          <w:rFonts w:hint="eastAsia" w:ascii="仿宋_GB2312" w:hAnsi="仿宋_GB2312" w:eastAsia="仿宋_GB2312" w:cs="仿宋_GB2312"/>
          <w:bCs/>
          <w:sz w:val="32"/>
          <w:szCs w:val="32"/>
          <w:u w:val="none" w:color="auto"/>
        </w:rPr>
        <w:t>本案调查过程中当事人积极配合执法人员调查，并在案发后及时停止违法经营活动，消除危害后果</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符合</w:t>
      </w:r>
      <w:r>
        <w:rPr>
          <w:rFonts w:hint="eastAsia" w:ascii="仿宋_GB2312" w:hAnsi="仿宋_GB2312" w:eastAsia="仿宋_GB2312" w:cs="仿宋_GB2312"/>
          <w:bCs/>
          <w:sz w:val="32"/>
          <w:szCs w:val="32"/>
          <w:u w:val="none" w:color="auto"/>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予以减轻处罚。</w:t>
      </w:r>
      <w:r>
        <w:rPr>
          <w:rFonts w:hint="eastAsia" w:ascii="仿宋_GB2312" w:hAnsi="仿宋_GB2312" w:eastAsia="仿宋_GB2312" w:cs="仿宋_GB2312"/>
          <w:color w:val="000000"/>
          <w:sz w:val="32"/>
          <w:szCs w:val="32"/>
          <w:u w:val="none" w:color="auto"/>
        </w:rPr>
        <w:t xml:space="preserve">                                          </w:t>
      </w:r>
      <w:r>
        <w:rPr>
          <w:rFonts w:hint="eastAsia" w:ascii="仿宋_GB2312" w:hAnsi="仿宋_GB2312" w:eastAsia="仿宋_GB2312" w:cs="仿宋_GB2312"/>
          <w:bCs/>
          <w:color w:val="000000"/>
          <w:sz w:val="32"/>
          <w:szCs w:val="32"/>
          <w:u w:val="none" w:color="auto"/>
        </w:rPr>
        <w:t xml:space="preserve">   </w:t>
      </w:r>
    </w:p>
    <w:p>
      <w:pPr>
        <w:spacing w:line="4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bCs/>
          <w:sz w:val="32"/>
          <w:szCs w:val="32"/>
          <w:u w:val="none" w:color="auto"/>
        </w:rPr>
        <w:t>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和《天津市知识产权保护条例》第四十五条第一款“市场监督管理部门依商标权利人或者利害关系人请求，对经认定的商标侵权行为，责令侵权人立即停止侵权行为，没收、销毁侵权商品和主要用于制造侵权商品、伪造注册商标标识的工具，违法经营额五万元以上的，处违法经营额三倍以上五倍以下的罚款；没有违法经营额或者违法经营额不足五万元的，处十万元以上二十五万元以下的罚款”的规定，对当事人给予以下行政处罚：1、没收侵犯注册商标专用权白酒：11瓶39%vol 500ml五粮液酒（透明盒）</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4瓶32%vol 500ml第八代五粮液酒（透明盒）白酒；2、罚款10000元。</w:t>
      </w:r>
    </w:p>
    <w:p>
      <w:pPr>
        <w:spacing w:line="400" w:lineRule="exact"/>
        <w:ind w:firstLine="640" w:firstLineChars="200"/>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七十二条的规定，本局将每日按罚款数额的百分之三加处罚款，并依法申请人民法院强制执行。</w:t>
      </w:r>
    </w:p>
    <w:p>
      <w:pPr>
        <w:spacing w:line="400" w:lineRule="exact"/>
        <w:ind w:firstLine="640" w:firstLineChars="200"/>
        <w:rPr>
          <w:rFonts w:hint="eastAsia" w:ascii="仿宋_GB2312" w:hAnsi="仿宋_GB2312" w:eastAsia="仿宋_GB2312" w:cs="仿宋_GB2312"/>
          <w:bCs/>
          <w:color w:val="000000"/>
          <w:sz w:val="32"/>
          <w:szCs w:val="32"/>
          <w:u w:val="none" w:color="auto"/>
        </w:rPr>
      </w:pPr>
      <w:r>
        <w:rPr>
          <w:rFonts w:hint="eastAsia" w:ascii="仿宋_GB2312" w:hAnsi="仿宋_GB2312" w:eastAsia="仿宋_GB2312" w:cs="仿宋_GB2312"/>
          <w:color w:val="000000"/>
          <w:sz w:val="32"/>
          <w:szCs w:val="32"/>
          <w:u w:val="none" w:color="auto"/>
        </w:rPr>
        <w:t>如你（单位）不服本行政处罚决定，可以在收到本行政处罚决定书之日起六十日内依法向天津市北辰区人民政府申请行政复议，也可以在六个月内依法向天津市北辰区人民法院提起行政诉讼</w:t>
      </w:r>
      <w:r>
        <w:rPr>
          <w:rFonts w:hint="eastAsia" w:ascii="仿宋_GB2312" w:hAnsi="仿宋_GB2312" w:eastAsia="仿宋_GB2312" w:cs="仿宋_GB2312"/>
          <w:color w:val="000000"/>
          <w:kern w:val="0"/>
          <w:sz w:val="32"/>
          <w:szCs w:val="32"/>
          <w:u w:val="none" w:color="auto"/>
        </w:rPr>
        <w:t>。</w:t>
      </w:r>
    </w:p>
    <w:p>
      <w:pPr>
        <w:spacing w:line="400" w:lineRule="exact"/>
        <w:ind w:firstLine="601"/>
        <w:jc w:val="center"/>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w:t xml:space="preserve">           </w:t>
      </w:r>
    </w:p>
    <w:p>
      <w:pPr>
        <w:spacing w:line="400" w:lineRule="exact"/>
        <w:ind w:firstLine="601"/>
        <w:jc w:val="center"/>
        <w:rPr>
          <w:rFonts w:hint="eastAsia" w:ascii="仿宋_GB2312" w:hAnsi="仿宋_GB2312" w:eastAsia="仿宋_GB2312" w:cs="仿宋_GB2312"/>
          <w:color w:val="000000"/>
          <w:sz w:val="32"/>
          <w:szCs w:val="32"/>
          <w:u w:val="none" w:color="auto"/>
        </w:rPr>
      </w:pPr>
    </w:p>
    <w:p>
      <w:pPr>
        <w:spacing w:line="400" w:lineRule="exact"/>
        <w:ind w:firstLine="601"/>
        <w:jc w:val="center"/>
        <w:rPr>
          <w:rFonts w:hint="eastAsia" w:ascii="仿宋_GB2312" w:hAnsi="仿宋_GB2312" w:eastAsia="仿宋_GB2312" w:cs="仿宋_GB2312"/>
          <w:color w:val="000000"/>
          <w:sz w:val="32"/>
          <w:szCs w:val="32"/>
          <w:u w:val="none" w:color="auto"/>
        </w:rPr>
      </w:pPr>
    </w:p>
    <w:p>
      <w:pPr>
        <w:spacing w:line="400" w:lineRule="exact"/>
        <w:ind w:firstLine="601"/>
        <w:jc w:val="center"/>
        <w:rPr>
          <w:rFonts w:hint="eastAsia" w:ascii="仿宋_GB2312" w:hAnsi="仿宋_GB2312" w:eastAsia="仿宋_GB2312" w:cs="仿宋_GB2312"/>
          <w:color w:val="000000"/>
          <w:sz w:val="32"/>
          <w:szCs w:val="32"/>
          <w:u w:val="none" w:color="auto"/>
        </w:rPr>
      </w:pPr>
    </w:p>
    <w:p>
      <w:pPr>
        <w:spacing w:line="400" w:lineRule="exact"/>
        <w:ind w:firstLine="601"/>
        <w:jc w:val="center"/>
        <w:rPr>
          <w:rFonts w:hint="eastAsia" w:ascii="仿宋_GB2312" w:hAnsi="仿宋_GB2312" w:eastAsia="仿宋_GB2312" w:cs="仿宋_GB2312"/>
          <w:color w:val="000000"/>
          <w:sz w:val="32"/>
          <w:szCs w:val="32"/>
          <w:u w:val="none" w:color="auto"/>
        </w:rPr>
      </w:pPr>
    </w:p>
    <w:p>
      <w:pPr>
        <w:spacing w:line="400" w:lineRule="exact"/>
        <w:jc w:val="both"/>
        <w:rPr>
          <w:rFonts w:hint="eastAsia" w:ascii="仿宋_GB2312" w:hAnsi="仿宋_GB2312" w:eastAsia="仿宋_GB2312" w:cs="仿宋_GB2312"/>
          <w:color w:val="000000"/>
          <w:sz w:val="32"/>
          <w:szCs w:val="32"/>
          <w:u w:val="none" w:color="auto"/>
        </w:rPr>
      </w:pPr>
    </w:p>
    <w:p>
      <w:pPr>
        <w:spacing w:line="400" w:lineRule="exact"/>
        <w:ind w:firstLine="601"/>
        <w:jc w:val="center"/>
        <w:rPr>
          <w:rFonts w:hint="eastAsia" w:ascii="仿宋_GB2312" w:hAnsi="仿宋_GB2312" w:eastAsia="仿宋_GB2312" w:cs="仿宋_GB2312"/>
          <w:color w:val="000000"/>
          <w:sz w:val="32"/>
          <w:szCs w:val="32"/>
          <w:u w:val="none" w:color="auto"/>
        </w:rPr>
      </w:pPr>
    </w:p>
    <w:p>
      <w:pPr>
        <w:spacing w:line="400" w:lineRule="exact"/>
        <w:ind w:firstLine="601"/>
        <w:jc w:val="center"/>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w:t xml:space="preserve">      天津市北辰区市场监督管理局</w:t>
      </w:r>
    </w:p>
    <w:p>
      <w:pPr>
        <w:spacing w:line="400" w:lineRule="exact"/>
        <w:ind w:right="640" w:firstLine="601"/>
        <w:jc w:val="center"/>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w:t xml:space="preserve">             </w:t>
      </w:r>
      <w:bookmarkStart w:id="0" w:name="_GoBack"/>
      <w:bookmarkEnd w:id="0"/>
      <w:r>
        <w:rPr>
          <w:rFonts w:hint="eastAsia" w:ascii="仿宋_GB2312" w:hAnsi="仿宋_GB2312" w:eastAsia="仿宋_GB2312" w:cs="仿宋_GB2312"/>
          <w:color w:val="000000"/>
          <w:sz w:val="32"/>
          <w:szCs w:val="32"/>
          <w:u w:val="none" w:color="auto"/>
        </w:rPr>
        <w:t>202</w:t>
      </w:r>
      <w:r>
        <w:rPr>
          <w:rFonts w:hint="eastAsia" w:ascii="仿宋_GB2312" w:hAnsi="仿宋_GB2312" w:eastAsia="仿宋_GB2312" w:cs="仿宋_GB2312"/>
          <w:color w:val="000000"/>
          <w:sz w:val="32"/>
          <w:szCs w:val="32"/>
          <w:u w:val="none" w:color="auto"/>
          <w:lang w:val="en-US" w:eastAsia="zh-CN"/>
        </w:rPr>
        <w:t>2</w:t>
      </w:r>
      <w:r>
        <w:rPr>
          <w:rFonts w:hint="eastAsia" w:ascii="仿宋_GB2312" w:hAnsi="仿宋_GB2312" w:eastAsia="仿宋_GB2312" w:cs="仿宋_GB2312"/>
          <w:color w:val="000000"/>
          <w:sz w:val="32"/>
          <w:szCs w:val="32"/>
          <w:u w:val="none" w:color="auto"/>
        </w:rPr>
        <w:t>年</w:t>
      </w:r>
      <w:r>
        <w:rPr>
          <w:rFonts w:hint="eastAsia" w:ascii="仿宋_GB2312" w:hAnsi="仿宋_GB2312" w:eastAsia="仿宋_GB2312" w:cs="仿宋_GB2312"/>
          <w:color w:val="000000"/>
          <w:sz w:val="32"/>
          <w:szCs w:val="32"/>
          <w:u w:val="none" w:color="auto"/>
          <w:lang w:val="en-US" w:eastAsia="zh-CN"/>
        </w:rPr>
        <w:t>10</w:t>
      </w:r>
      <w:r>
        <w:rPr>
          <w:rFonts w:hint="eastAsia" w:ascii="仿宋_GB2312" w:hAnsi="仿宋_GB2312" w:eastAsia="仿宋_GB2312" w:cs="仿宋_GB2312"/>
          <w:color w:val="000000"/>
          <w:sz w:val="32"/>
          <w:szCs w:val="32"/>
          <w:u w:val="none" w:color="auto"/>
        </w:rPr>
        <w:t>月</w:t>
      </w:r>
      <w:r>
        <w:rPr>
          <w:rFonts w:hint="eastAsia" w:ascii="仿宋_GB2312" w:hAnsi="仿宋_GB2312" w:eastAsia="仿宋_GB2312" w:cs="仿宋_GB2312"/>
          <w:color w:val="000000"/>
          <w:sz w:val="32"/>
          <w:szCs w:val="32"/>
          <w:u w:val="none" w:color="auto"/>
          <w:lang w:val="en-US" w:eastAsia="zh-CN"/>
        </w:rPr>
        <w:t>25</w:t>
      </w:r>
      <w:r>
        <w:rPr>
          <w:rFonts w:hint="eastAsia" w:ascii="仿宋_GB2312" w:hAnsi="仿宋_GB2312" w:eastAsia="仿宋_GB2312" w:cs="仿宋_GB2312"/>
          <w:color w:val="000000"/>
          <w:sz w:val="32"/>
          <w:szCs w:val="32"/>
          <w:u w:val="none" w:color="auto"/>
        </w:rPr>
        <w:t>日</w:t>
      </w:r>
    </w:p>
    <w:p>
      <w:pPr>
        <w:spacing w:line="400" w:lineRule="exact"/>
        <w:ind w:right="640" w:firstLine="601"/>
        <w:jc w:val="center"/>
        <w:rPr>
          <w:rFonts w:hint="eastAsia" w:ascii="仿宋_GB2312" w:hAnsi="仿宋_GB2312" w:eastAsia="仿宋_GB2312" w:cs="仿宋_GB2312"/>
          <w:color w:val="000000"/>
          <w:sz w:val="32"/>
          <w:szCs w:val="32"/>
          <w:u w:val="none" w:color="auto"/>
        </w:rPr>
      </w:pPr>
    </w:p>
    <w:p>
      <w:pPr>
        <w:spacing w:line="400" w:lineRule="exact"/>
        <w:ind w:right="640" w:firstLine="601"/>
        <w:jc w:val="center"/>
        <w:rPr>
          <w:rFonts w:ascii="Times New Roman" w:hAnsi="Times New Roman" w:eastAsia="仿宋_GB2312" w:cs="仿宋"/>
          <w:color w:val="000000"/>
          <w:sz w:val="32"/>
          <w:szCs w:val="32"/>
          <w:u w:val="none" w:color="auto"/>
        </w:rPr>
      </w:pPr>
    </w:p>
    <w:p>
      <w:pPr>
        <w:spacing w:line="400" w:lineRule="exact"/>
        <w:jc w:val="center"/>
        <w:rPr>
          <w:rFonts w:ascii="Times New Roman" w:hAnsi="Times New Roman" w:eastAsia="仿宋_GB2312" w:cs="仿宋"/>
          <w:color w:val="000000"/>
          <w:sz w:val="32"/>
          <w:szCs w:val="32"/>
          <w:u w:val="none" w:color="auto"/>
        </w:rPr>
      </w:pPr>
    </w:p>
    <w:sectPr>
      <w:head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33C2D63"/>
    <w:rsid w:val="2BC96097"/>
    <w:rsid w:val="30952ADB"/>
    <w:rsid w:val="3BA94389"/>
    <w:rsid w:val="3BC54CED"/>
    <w:rsid w:val="4616236D"/>
    <w:rsid w:val="553F2ADE"/>
    <w:rsid w:val="56BFB2D8"/>
    <w:rsid w:val="594DCE97"/>
    <w:rsid w:val="6FDEAD4C"/>
    <w:rsid w:val="6FE73811"/>
    <w:rsid w:val="709F3694"/>
    <w:rsid w:val="76F79EF5"/>
    <w:rsid w:val="77D2334A"/>
    <w:rsid w:val="7FFE498E"/>
    <w:rsid w:val="85FD10AE"/>
    <w:rsid w:val="9E0B8353"/>
    <w:rsid w:val="BDFFE380"/>
    <w:rsid w:val="CFBC321F"/>
    <w:rsid w:val="DDFE5E3D"/>
    <w:rsid w:val="E3FFC131"/>
    <w:rsid w:val="F5E52FC4"/>
    <w:rsid w:val="F7FF335A"/>
    <w:rsid w:val="F7FF61BA"/>
    <w:rsid w:val="FA7FE5D8"/>
    <w:rsid w:val="FEBEAC6D"/>
    <w:rsid w:val="FED7D438"/>
    <w:rsid w:val="FEFF370B"/>
    <w:rsid w:val="FFBF1B40"/>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3</TotalTime>
  <ScaleCrop>false</ScaleCrop>
  <LinksUpToDate>false</LinksUpToDate>
  <CharactersWithSpaces>2615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2019-04-03T06:52:00Z</dcterms:created>
  <dc:creator>赵明宇</dc:creator>
  <cp:lastModifiedBy>admin</cp:lastModifiedBy>
  <cp:lastPrinted>2022-10-25T16:59:00Z</cp:lastPrinted>
  <dcterms:modified xsi:type="dcterms:W3CDTF">2022-10-28T14:54:40Z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