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8</w:t>
      </w:r>
      <w:r>
        <w:rPr>
          <w:rFonts w:hint="default" w:ascii="仿宋_GB2312" w:hAnsi="仿宋_GB2312" w:eastAsia="仿宋_GB2312" w:cs="仿宋_GB2312"/>
          <w:bCs/>
          <w:color w:val="000000"/>
          <w:sz w:val="32"/>
          <w:szCs w:val="32"/>
          <w:u w:val="none"/>
          <w:lang w:val="en" w:eastAsia="zh-CN"/>
        </w:rPr>
        <w:t>18</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hint="default" w:ascii="Times New Roman" w:hAnsi="Times New Roman" w:eastAsia="仿宋_GB2312" w:cs="Mongolian Baiti"/>
          <w:bCs/>
          <w:kern w:val="1"/>
          <w:sz w:val="32"/>
          <w:szCs w:val="32"/>
          <w:u w:val="none"/>
          <w:lang w:val="en" w:eastAsia="zh-CN"/>
        </w:rPr>
      </w:pPr>
      <w:r>
        <w:rPr>
          <w:rFonts w:hint="eastAsia" w:ascii="Times New Roman" w:hAnsi="Times New Roman" w:eastAsia="仿宋_GB2312" w:cs="Mongolian Baiti"/>
          <w:bCs/>
          <w:kern w:val="1"/>
          <w:sz w:val="32"/>
          <w:szCs w:val="32"/>
          <w:u w:val="none"/>
        </w:rPr>
        <w:t>当事人：</w:t>
      </w:r>
      <w:r>
        <w:rPr>
          <w:rFonts w:hint="default" w:ascii="Times New Roman" w:hAnsi="Times New Roman" w:eastAsia="仿宋_GB2312" w:cs="Mongolian Baiti"/>
          <w:bCs/>
          <w:kern w:val="1"/>
          <w:sz w:val="32"/>
          <w:szCs w:val="32"/>
          <w:u w:val="none"/>
          <w:lang w:val="en" w:eastAsia="zh-CN"/>
        </w:rPr>
        <w:t>五星（天津）电动自行车零件有限公司</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hint="default" w:ascii="Times New Roman" w:hAnsi="Times New Roman" w:eastAsia="仿宋_GB2312" w:cs="Mongolian Baiti"/>
          <w:kern w:val="1"/>
          <w:sz w:val="32"/>
          <w:szCs w:val="32"/>
          <w:u w:val="none"/>
          <w:lang w:val="en"/>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91120113</w:t>
      </w:r>
      <w:r>
        <w:rPr>
          <w:rFonts w:hint="default" w:ascii="仿宋_GB2312" w:hAnsi="Times New Roman" w:eastAsia="仿宋_GB2312" w:cs="仿宋_GB2312"/>
          <w:bCs/>
          <w:sz w:val="32"/>
          <w:szCs w:val="32"/>
          <w:u w:val="none"/>
          <w:lang w:val="en" w:eastAsia="zh-CN"/>
        </w:rPr>
        <w:t>3287052905</w:t>
      </w:r>
    </w:p>
    <w:p>
      <w:pPr>
        <w:spacing w:line="560" w:lineRule="exact"/>
        <w:rPr>
          <w:rFonts w:hint="default" w:ascii="Times New Roman" w:hAnsi="Times New Roman" w:eastAsia="仿宋_GB2312" w:cs="Mongolian Baiti"/>
          <w:kern w:val="1"/>
          <w:sz w:val="32"/>
          <w:szCs w:val="32"/>
          <w:u w:val="none"/>
          <w:lang w:val="en" w:eastAsia="zh-CN"/>
        </w:rPr>
      </w:pPr>
      <w:r>
        <w:rPr>
          <w:rFonts w:hint="eastAsia" w:ascii="Times New Roman" w:hAnsi="Times New Roman" w:eastAsia="仿宋_GB2312" w:cs="Mongolian Baiti"/>
          <w:kern w:val="1"/>
          <w:sz w:val="32"/>
          <w:szCs w:val="32"/>
          <w:u w:val="none"/>
        </w:rPr>
        <w:t>住所（住址）：</w:t>
      </w:r>
      <w:r>
        <w:rPr>
          <w:rFonts w:hint="default" w:ascii="Times New Roman" w:hAnsi="Times New Roman" w:eastAsia="仿宋_GB2312" w:cs="Mongolian Baiti"/>
          <w:kern w:val="1"/>
          <w:sz w:val="32"/>
          <w:szCs w:val="32"/>
          <w:u w:val="none"/>
          <w:lang w:val="en" w:eastAsia="zh-CN"/>
        </w:rPr>
        <w:t>天津市北辰区经济开发区科技园华信道8号</w:t>
      </w:r>
    </w:p>
    <w:p>
      <w:pPr>
        <w:spacing w:line="560" w:lineRule="exact"/>
        <w:rPr>
          <w:rFonts w:hint="default" w:ascii="Times New Roman" w:hAnsi="Times New Roman" w:eastAsia="仿宋_GB2312" w:cs="Mongolian Baiti"/>
          <w:kern w:val="1"/>
          <w:sz w:val="32"/>
          <w:szCs w:val="32"/>
          <w:u w:val="none"/>
          <w:lang w:val="en"/>
        </w:rPr>
      </w:pPr>
      <w:r>
        <w:rPr>
          <w:rFonts w:hint="eastAsia" w:ascii="Times New Roman" w:hAnsi="Times New Roman" w:eastAsia="仿宋_GB2312" w:cs="Mongolian Baiti"/>
          <w:kern w:val="1"/>
          <w:sz w:val="32"/>
          <w:szCs w:val="32"/>
          <w:u w:val="none"/>
        </w:rPr>
        <w:t>法定代表人（负责人、经营者）：</w:t>
      </w:r>
      <w:r>
        <w:rPr>
          <w:rFonts w:hint="default" w:ascii="仿宋_GB2312" w:hAnsi="Times New Roman" w:eastAsia="仿宋_GB2312" w:cs="仿宋_GB2312"/>
          <w:bCs/>
          <w:sz w:val="32"/>
          <w:szCs w:val="32"/>
          <w:u w:val="none"/>
          <w:lang w:val="en" w:eastAsia="zh-CN"/>
        </w:rPr>
        <w:t>季菊麟</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p>
    <w:p>
      <w:pPr>
        <w:spacing w:line="560" w:lineRule="exact"/>
        <w:ind w:left="140" w:hanging="140"/>
        <w:rPr>
          <w:rFonts w:ascii="仿宋_GB2312" w:eastAsia="仿宋_GB2312" w:cs="仿宋_GB2312"/>
          <w:kern w:val="1"/>
          <w:u w:val="none"/>
        </w:rPr>
      </w:pPr>
      <w:r>
        <w:rPr>
          <w:rFonts w:hint="eastAsia" w:ascii="仿宋_GB2312" w:hAnsi="仿宋_GB2312" w:eastAsia="仿宋_GB2312" w:cs="仿宋_GB2312"/>
          <w:sz w:val="32"/>
          <w:szCs w:val="32"/>
          <w:u w:val="none"/>
          <w:lang w:val="en-US" w:eastAsia="zh-CN"/>
        </w:rPr>
        <w:t>2022年</w:t>
      </w:r>
      <w:r>
        <w:rPr>
          <w:rFonts w:hint="default" w:ascii="仿宋_GB2312" w:hAnsi="仿宋_GB2312" w:eastAsia="仿宋_GB2312" w:cs="仿宋_GB2312"/>
          <w:sz w:val="32"/>
          <w:szCs w:val="32"/>
          <w:u w:val="none"/>
          <w:lang w:val="en" w:eastAsia="zh-CN"/>
        </w:rPr>
        <w:t>8</w:t>
      </w:r>
      <w:r>
        <w:rPr>
          <w:rFonts w:hint="eastAsia" w:ascii="仿宋_GB2312" w:hAnsi="仿宋_GB2312" w:eastAsia="仿宋_GB2312" w:cs="仿宋_GB2312"/>
          <w:sz w:val="32"/>
          <w:szCs w:val="32"/>
          <w:u w:val="none"/>
          <w:lang w:val="en-US" w:eastAsia="zh-CN"/>
        </w:rPr>
        <w:t>月</w:t>
      </w:r>
      <w:r>
        <w:rPr>
          <w:rFonts w:hint="default" w:ascii="仿宋_GB2312" w:hAnsi="仿宋_GB2312" w:eastAsia="仿宋_GB2312" w:cs="仿宋_GB2312"/>
          <w:sz w:val="32"/>
          <w:szCs w:val="32"/>
          <w:u w:val="none"/>
          <w:lang w:val="en" w:eastAsia="zh-CN"/>
        </w:rPr>
        <w:t>24</w:t>
      </w:r>
      <w:r>
        <w:rPr>
          <w:rFonts w:hint="eastAsia" w:ascii="仿宋_GB2312" w:hAnsi="仿宋_GB2312" w:eastAsia="仿宋_GB2312" w:cs="仿宋_GB2312"/>
          <w:sz w:val="32"/>
          <w:szCs w:val="32"/>
          <w:u w:val="none"/>
          <w:lang w:val="en-US" w:eastAsia="zh-CN"/>
        </w:rPr>
        <w:t>日，我局接到的</w:t>
      </w:r>
      <w:r>
        <w:rPr>
          <w:rFonts w:hint="default" w:ascii="Times New Roman" w:hAnsi="Times New Roman" w:eastAsia="仿宋_GB2312" w:cs="Mongolian Baiti"/>
          <w:bCs/>
          <w:kern w:val="1"/>
          <w:sz w:val="32"/>
          <w:szCs w:val="32"/>
          <w:u w:val="none"/>
          <w:lang w:val="en" w:eastAsia="zh-CN"/>
        </w:rPr>
        <w:t>五星（天津）电动自行车零件有限公司</w:t>
      </w:r>
      <w:r>
        <w:rPr>
          <w:rFonts w:hint="eastAsia" w:ascii="Times New Roman" w:eastAsia="仿宋_GB2312" w:cs="Mongolian Baiti"/>
          <w:bCs/>
          <w:kern w:val="1"/>
          <w:sz w:val="32"/>
          <w:szCs w:val="32"/>
          <w:u w:val="none"/>
          <w:lang w:eastAsia="zh-CN"/>
        </w:rPr>
        <w:t>的</w:t>
      </w:r>
      <w:r>
        <w:rPr>
          <w:rFonts w:hint="eastAsia" w:ascii="仿宋_GB2312" w:hAnsi="仿宋_GB2312" w:eastAsia="仿宋_GB2312" w:cs="仿宋_GB2312"/>
          <w:sz w:val="32"/>
          <w:szCs w:val="32"/>
          <w:u w:val="none"/>
          <w:lang w:val="en-US" w:eastAsia="zh-CN"/>
        </w:rPr>
        <w:t>产品质量监督抽查不合格检验检测报告（</w:t>
      </w:r>
      <w:r>
        <w:rPr>
          <w:rFonts w:hint="default" w:ascii="仿宋_GB2312" w:hAnsi="仿宋_GB2312" w:eastAsia="仿宋_GB2312" w:cs="仿宋_GB2312"/>
          <w:sz w:val="32"/>
          <w:szCs w:val="32"/>
          <w:u w:val="none"/>
          <w:lang w:val="en" w:eastAsia="zh-CN"/>
        </w:rPr>
        <w:t>No:2210314</w:t>
      </w:r>
      <w:r>
        <w:rPr>
          <w:rFonts w:hint="eastAsia" w:ascii="仿宋_GB2312" w:hAnsi="仿宋_GB2312" w:eastAsia="仿宋_GB2312" w:cs="仿宋_GB2312"/>
          <w:sz w:val="32"/>
          <w:szCs w:val="32"/>
          <w:u w:val="none"/>
          <w:lang w:val="en-US" w:eastAsia="zh-CN"/>
        </w:rPr>
        <w:t>）和（</w:t>
      </w:r>
      <w:r>
        <w:rPr>
          <w:rFonts w:hint="default" w:ascii="仿宋_GB2312" w:hAnsi="仿宋_GB2312" w:eastAsia="仿宋_GB2312" w:cs="仿宋_GB2312"/>
          <w:sz w:val="32"/>
          <w:szCs w:val="32"/>
          <w:u w:val="none"/>
          <w:lang w:val="en" w:eastAsia="zh-CN"/>
        </w:rPr>
        <w:t>No:2210308)</w:t>
      </w:r>
      <w:r>
        <w:rPr>
          <w:rFonts w:hint="eastAsia" w:ascii="仿宋_GB2312" w:hAnsi="仿宋_GB2312" w:eastAsia="仿宋_GB2312" w:cs="仿宋_GB2312"/>
          <w:sz w:val="32"/>
          <w:szCs w:val="32"/>
          <w:u w:val="none"/>
          <w:lang w:val="en-US" w:eastAsia="zh-CN"/>
        </w:rPr>
        <w:t>，检测报告（</w:t>
      </w:r>
      <w:r>
        <w:rPr>
          <w:rFonts w:hint="default" w:ascii="仿宋_GB2312" w:hAnsi="仿宋_GB2312" w:eastAsia="仿宋_GB2312" w:cs="仿宋_GB2312"/>
          <w:sz w:val="32"/>
          <w:szCs w:val="32"/>
          <w:u w:val="none"/>
          <w:lang w:val="en" w:eastAsia="zh-CN"/>
        </w:rPr>
        <w:t>No:2210308</w:t>
      </w:r>
      <w:r>
        <w:rPr>
          <w:rFonts w:hint="eastAsia" w:ascii="仿宋_GB2312" w:hAnsi="仿宋_GB2312" w:eastAsia="仿宋_GB2312" w:cs="仿宋_GB2312"/>
          <w:sz w:val="32"/>
          <w:szCs w:val="32"/>
          <w:u w:val="none"/>
          <w:lang w:val="en-US" w:eastAsia="zh-CN"/>
        </w:rPr>
        <w:t>）报告显示</w:t>
      </w:r>
      <w:r>
        <w:rPr>
          <w:rFonts w:hint="default" w:ascii="Times New Roman" w:hAnsi="Times New Roman" w:eastAsia="仿宋_GB2312" w:cs="Mongolian Baiti"/>
          <w:bCs/>
          <w:kern w:val="1"/>
          <w:sz w:val="32"/>
          <w:szCs w:val="32"/>
          <w:u w:val="none"/>
          <w:lang w:val="en" w:eastAsia="zh-CN"/>
        </w:rPr>
        <w:t>五星（天津）电动自行车零件有限公司</w:t>
      </w:r>
      <w:r>
        <w:rPr>
          <w:rFonts w:hint="eastAsia" w:ascii="仿宋_GB2312" w:hAnsi="仿宋_GB2312" w:eastAsia="仿宋_GB2312" w:cs="仿宋_GB2312"/>
          <w:sz w:val="32"/>
          <w:szCs w:val="32"/>
          <w:u w:val="none"/>
          <w:lang w:val="en-US" w:eastAsia="zh-CN"/>
        </w:rPr>
        <w:t>生产的生产日期为2022年</w:t>
      </w:r>
      <w:r>
        <w:rPr>
          <w:rFonts w:hint="default" w:ascii="仿宋_GB2312" w:hAnsi="仿宋_GB2312" w:eastAsia="仿宋_GB2312" w:cs="仿宋_GB2312"/>
          <w:sz w:val="32"/>
          <w:szCs w:val="32"/>
          <w:u w:val="none"/>
          <w:lang w:val="en" w:eastAsia="zh-CN"/>
        </w:rPr>
        <w:t>5</w:t>
      </w:r>
      <w:r>
        <w:rPr>
          <w:rFonts w:hint="eastAsia" w:ascii="仿宋_GB2312" w:hAnsi="仿宋_GB2312" w:eastAsia="仿宋_GB2312" w:cs="仿宋_GB2312"/>
          <w:sz w:val="32"/>
          <w:szCs w:val="32"/>
          <w:u w:val="none"/>
          <w:lang w:val="en-US" w:eastAsia="zh-CN"/>
        </w:rPr>
        <w:t>月</w:t>
      </w:r>
      <w:r>
        <w:rPr>
          <w:rFonts w:hint="default" w:ascii="仿宋_GB2312" w:hAnsi="仿宋_GB2312" w:eastAsia="仿宋_GB2312" w:cs="仿宋_GB2312"/>
          <w:sz w:val="32"/>
          <w:szCs w:val="32"/>
          <w:u w:val="none"/>
          <w:lang w:val="en" w:eastAsia="zh-CN"/>
        </w:rPr>
        <w:t>28</w:t>
      </w:r>
      <w:r>
        <w:rPr>
          <w:rFonts w:hint="eastAsia" w:ascii="仿宋_GB2312" w:hAnsi="仿宋_GB2312" w:eastAsia="仿宋_GB2312" w:cs="仿宋_GB2312"/>
          <w:sz w:val="32"/>
          <w:szCs w:val="32"/>
          <w:u w:val="none"/>
          <w:lang w:val="en-US" w:eastAsia="zh-CN"/>
        </w:rPr>
        <w:t>日、规格型号为</w:t>
      </w:r>
      <w:r>
        <w:rPr>
          <w:rFonts w:hint="default" w:ascii="仿宋_GB2312" w:hAnsi="仿宋_GB2312" w:eastAsia="仿宋_GB2312" w:cs="仿宋_GB2312"/>
          <w:sz w:val="32"/>
          <w:szCs w:val="32"/>
          <w:u w:val="none"/>
          <w:lang w:val="en" w:eastAsia="zh-CN"/>
        </w:rPr>
        <w:t>WD967</w:t>
      </w:r>
      <w:r>
        <w:rPr>
          <w:rFonts w:hint="eastAsia" w:ascii="仿宋_GB2312" w:hAnsi="仿宋_GB2312" w:eastAsia="仿宋_GB2312" w:cs="仿宋_GB2312"/>
          <w:sz w:val="32"/>
          <w:szCs w:val="32"/>
          <w:u w:val="none"/>
          <w:lang w:val="en-US" w:eastAsia="zh-CN"/>
        </w:rPr>
        <w:t>的电动自行车在</w:t>
      </w:r>
      <w:r>
        <w:rPr>
          <w:rFonts w:hint="eastAsia" w:ascii="仿宋_GB2312" w:hAnsi="仿宋_GB2312" w:eastAsia="仿宋_GB2312" w:cs="仿宋_GB2312"/>
          <w:sz w:val="32"/>
          <w:szCs w:val="32"/>
          <w:u w:val="none"/>
          <w:lang w:eastAsia="zh-CN"/>
        </w:rPr>
        <w:t>天津市市场监督管理委员会</w:t>
      </w:r>
      <w:r>
        <w:rPr>
          <w:rFonts w:hint="eastAsia" w:ascii="仿宋_GB2312" w:hAnsi="仿宋_GB2312" w:eastAsia="仿宋_GB2312" w:cs="仿宋_GB2312"/>
          <w:sz w:val="32"/>
          <w:szCs w:val="32"/>
          <w:u w:val="none"/>
          <w:lang w:val="en-US" w:eastAsia="zh-CN"/>
        </w:rPr>
        <w:t>组织的抽检中，经</w:t>
      </w:r>
      <w:r>
        <w:rPr>
          <w:rFonts w:hint="default" w:ascii="仿宋_GB2312" w:hAnsi="仿宋_GB2312" w:eastAsia="仿宋_GB2312" w:cs="仿宋_GB2312"/>
          <w:sz w:val="32"/>
          <w:szCs w:val="32"/>
          <w:u w:val="none"/>
          <w:lang w:val="en" w:eastAsia="zh-CN"/>
        </w:rPr>
        <w:t>天津市产品质量监督检测技术研究院自行车研究中心</w:t>
      </w:r>
      <w:r>
        <w:rPr>
          <w:rFonts w:hint="eastAsia" w:ascii="仿宋_GB2312" w:hAnsi="仿宋_GB2312" w:eastAsia="仿宋_GB2312" w:cs="仿宋_GB2312"/>
          <w:sz w:val="32"/>
          <w:szCs w:val="32"/>
          <w:u w:val="none"/>
          <w:lang w:val="en-US" w:eastAsia="zh-CN"/>
        </w:rPr>
        <w:t>抽样检验，照明</w:t>
      </w:r>
      <w:r>
        <w:rPr>
          <w:rFonts w:hint="default" w:ascii="仿宋_GB2312" w:hAnsi="仿宋_GB2312" w:eastAsia="仿宋_GB2312" w:cs="仿宋_GB2312"/>
          <w:sz w:val="32"/>
          <w:szCs w:val="32"/>
          <w:u w:val="none"/>
          <w:lang w:val="en" w:eastAsia="zh-CN"/>
        </w:rPr>
        <w:t>（光度要求）</w:t>
      </w:r>
      <w:r>
        <w:rPr>
          <w:rFonts w:hint="eastAsia" w:ascii="仿宋_GB2312" w:hAnsi="仿宋_GB2312" w:eastAsia="仿宋_GB2312" w:cs="仿宋_GB2312"/>
          <w:sz w:val="32"/>
          <w:szCs w:val="32"/>
          <w:u w:val="none"/>
          <w:lang w:val="en-US" w:eastAsia="zh-CN"/>
        </w:rPr>
        <w:t>不符合GB17761-2018标准，检验结论为不合格。（</w:t>
      </w:r>
      <w:r>
        <w:rPr>
          <w:rFonts w:hint="default" w:ascii="仿宋_GB2312" w:hAnsi="仿宋_GB2312" w:eastAsia="仿宋_GB2312" w:cs="仿宋_GB2312"/>
          <w:sz w:val="32"/>
          <w:szCs w:val="32"/>
          <w:u w:val="none"/>
          <w:lang w:val="en" w:eastAsia="zh-CN"/>
        </w:rPr>
        <w:t>No:2210314</w:t>
      </w:r>
      <w:r>
        <w:rPr>
          <w:rFonts w:hint="eastAsia" w:ascii="仿宋_GB2312" w:hAnsi="仿宋_GB2312" w:eastAsia="仿宋_GB2312" w:cs="仿宋_GB2312"/>
          <w:sz w:val="32"/>
          <w:szCs w:val="32"/>
          <w:u w:val="none"/>
          <w:lang w:val="en-US" w:eastAsia="zh-CN"/>
        </w:rPr>
        <w:t>）报告显示</w:t>
      </w:r>
      <w:r>
        <w:rPr>
          <w:rFonts w:hint="default" w:ascii="Times New Roman" w:hAnsi="Times New Roman" w:eastAsia="仿宋_GB2312" w:cs="Mongolian Baiti"/>
          <w:bCs/>
          <w:kern w:val="1"/>
          <w:sz w:val="32"/>
          <w:szCs w:val="32"/>
          <w:u w:val="none"/>
          <w:lang w:val="en" w:eastAsia="zh-CN"/>
        </w:rPr>
        <w:t>五星（天津）电动自行车零件有限公司</w:t>
      </w:r>
      <w:r>
        <w:rPr>
          <w:rFonts w:hint="eastAsia" w:ascii="仿宋_GB2312" w:hAnsi="仿宋_GB2312" w:eastAsia="仿宋_GB2312" w:cs="仿宋_GB2312"/>
          <w:sz w:val="32"/>
          <w:szCs w:val="32"/>
          <w:u w:val="none"/>
          <w:lang w:val="en-US" w:eastAsia="zh-CN"/>
        </w:rPr>
        <w:t>生产的生产日期为2022年</w:t>
      </w:r>
      <w:r>
        <w:rPr>
          <w:rFonts w:hint="default" w:ascii="仿宋_GB2312" w:hAnsi="仿宋_GB2312" w:eastAsia="仿宋_GB2312" w:cs="仿宋_GB2312"/>
          <w:sz w:val="32"/>
          <w:szCs w:val="32"/>
          <w:u w:val="none"/>
          <w:lang w:val="en" w:eastAsia="zh-CN"/>
        </w:rPr>
        <w:t>5</w:t>
      </w:r>
      <w:r>
        <w:rPr>
          <w:rFonts w:hint="eastAsia" w:ascii="仿宋_GB2312" w:hAnsi="仿宋_GB2312" w:eastAsia="仿宋_GB2312" w:cs="仿宋_GB2312"/>
          <w:sz w:val="32"/>
          <w:szCs w:val="32"/>
          <w:u w:val="none"/>
          <w:lang w:val="en-US" w:eastAsia="zh-CN"/>
        </w:rPr>
        <w:t>月</w:t>
      </w:r>
      <w:r>
        <w:rPr>
          <w:rFonts w:hint="default" w:ascii="仿宋_GB2312" w:hAnsi="仿宋_GB2312" w:eastAsia="仿宋_GB2312" w:cs="仿宋_GB2312"/>
          <w:sz w:val="32"/>
          <w:szCs w:val="32"/>
          <w:u w:val="none"/>
          <w:lang w:val="en" w:eastAsia="zh-CN"/>
        </w:rPr>
        <w:t>19</w:t>
      </w:r>
      <w:r>
        <w:rPr>
          <w:rFonts w:hint="eastAsia" w:ascii="仿宋_GB2312" w:hAnsi="仿宋_GB2312" w:eastAsia="仿宋_GB2312" w:cs="仿宋_GB2312"/>
          <w:sz w:val="32"/>
          <w:szCs w:val="32"/>
          <w:u w:val="none"/>
          <w:lang w:val="en-US" w:eastAsia="zh-CN"/>
        </w:rPr>
        <w:t>日、规格型号为</w:t>
      </w:r>
      <w:r>
        <w:rPr>
          <w:rFonts w:hint="default" w:ascii="仿宋_GB2312" w:hAnsi="仿宋_GB2312" w:eastAsia="仿宋_GB2312" w:cs="仿宋_GB2312"/>
          <w:sz w:val="32"/>
          <w:szCs w:val="32"/>
          <w:u w:val="none"/>
          <w:lang w:val="en" w:eastAsia="zh-CN"/>
        </w:rPr>
        <w:t>WD965</w:t>
      </w:r>
      <w:r>
        <w:rPr>
          <w:rFonts w:hint="eastAsia" w:ascii="仿宋_GB2312" w:hAnsi="仿宋_GB2312" w:eastAsia="仿宋_GB2312" w:cs="仿宋_GB2312"/>
          <w:sz w:val="32"/>
          <w:szCs w:val="32"/>
          <w:u w:val="none"/>
          <w:lang w:val="en-US" w:eastAsia="zh-CN"/>
        </w:rPr>
        <w:t>的电动自行车在</w:t>
      </w:r>
      <w:r>
        <w:rPr>
          <w:rFonts w:hint="eastAsia" w:ascii="仿宋_GB2312" w:hAnsi="仿宋_GB2312" w:eastAsia="仿宋_GB2312" w:cs="仿宋_GB2312"/>
          <w:sz w:val="32"/>
          <w:szCs w:val="32"/>
          <w:u w:val="none"/>
          <w:lang w:eastAsia="zh-CN"/>
        </w:rPr>
        <w:t>天津市市场监督管理委员会</w:t>
      </w:r>
      <w:r>
        <w:rPr>
          <w:rFonts w:hint="eastAsia" w:ascii="仿宋_GB2312" w:hAnsi="仿宋_GB2312" w:eastAsia="仿宋_GB2312" w:cs="仿宋_GB2312"/>
          <w:sz w:val="32"/>
          <w:szCs w:val="32"/>
          <w:u w:val="none"/>
          <w:lang w:val="en-US" w:eastAsia="zh-CN"/>
        </w:rPr>
        <w:t>组织的抽检中，经</w:t>
      </w:r>
      <w:r>
        <w:rPr>
          <w:rFonts w:hint="default" w:ascii="仿宋_GB2312" w:hAnsi="仿宋_GB2312" w:eastAsia="仿宋_GB2312" w:cs="仿宋_GB2312"/>
          <w:sz w:val="32"/>
          <w:szCs w:val="32"/>
          <w:u w:val="none"/>
          <w:lang w:val="en" w:eastAsia="zh-CN"/>
        </w:rPr>
        <w:t>天津市产品质量监督检测技术研究院自行车研究中心</w:t>
      </w:r>
      <w:r>
        <w:rPr>
          <w:rFonts w:hint="eastAsia" w:ascii="仿宋_GB2312" w:hAnsi="仿宋_GB2312" w:eastAsia="仿宋_GB2312" w:cs="仿宋_GB2312"/>
          <w:sz w:val="32"/>
          <w:szCs w:val="32"/>
          <w:u w:val="none"/>
          <w:lang w:val="en-US" w:eastAsia="zh-CN"/>
        </w:rPr>
        <w:t>抽样检验，照明</w:t>
      </w:r>
      <w:r>
        <w:rPr>
          <w:rFonts w:hint="default" w:ascii="仿宋_GB2312" w:hAnsi="仿宋_GB2312" w:eastAsia="仿宋_GB2312" w:cs="仿宋_GB2312"/>
          <w:sz w:val="32"/>
          <w:szCs w:val="32"/>
          <w:u w:val="none"/>
          <w:lang w:val="en" w:eastAsia="zh-CN"/>
        </w:rPr>
        <w:t>（光度要求）</w:t>
      </w:r>
      <w:r>
        <w:rPr>
          <w:rFonts w:hint="eastAsia" w:ascii="仿宋_GB2312" w:hAnsi="仿宋_GB2312" w:eastAsia="仿宋_GB2312" w:cs="仿宋_GB2312"/>
          <w:sz w:val="32"/>
          <w:szCs w:val="32"/>
          <w:u w:val="none"/>
          <w:lang w:val="en-US" w:eastAsia="zh-CN"/>
        </w:rPr>
        <w:t>不符合GB17761-2018标准，检验结论为不合格。我局执法人员根据</w:t>
      </w:r>
      <w:r>
        <w:rPr>
          <w:rFonts w:hint="eastAsia" w:ascii="仿宋_GB2312" w:hAnsi="仿宋_GB2312" w:eastAsia="仿宋_GB2312" w:cs="仿宋_GB2312"/>
          <w:sz w:val="32"/>
          <w:szCs w:val="32"/>
          <w:u w:val="none"/>
        </w:rPr>
        <w:t>该检验报告内容于202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default" w:ascii="仿宋_GB2312" w:hAnsi="仿宋_GB2312" w:eastAsia="仿宋_GB2312" w:cs="仿宋_GB2312"/>
          <w:sz w:val="32"/>
          <w:szCs w:val="32"/>
          <w:u w:val="none"/>
          <w:lang w:val="en" w:eastAsia="zh-CN"/>
        </w:rPr>
        <w:t>8</w:t>
      </w:r>
      <w:r>
        <w:rPr>
          <w:rFonts w:hint="eastAsia" w:ascii="仿宋_GB2312" w:hAnsi="仿宋_GB2312" w:eastAsia="仿宋_GB2312" w:cs="仿宋_GB2312"/>
          <w:sz w:val="32"/>
          <w:szCs w:val="32"/>
          <w:u w:val="none"/>
        </w:rPr>
        <w:t>月</w:t>
      </w:r>
      <w:r>
        <w:rPr>
          <w:rFonts w:hint="default" w:ascii="仿宋_GB2312" w:hAnsi="仿宋_GB2312" w:eastAsia="仿宋_GB2312" w:cs="仿宋_GB2312"/>
          <w:sz w:val="32"/>
          <w:szCs w:val="32"/>
          <w:u w:val="none"/>
          <w:lang w:val="en" w:eastAsia="zh-CN"/>
        </w:rPr>
        <w:t>24</w:t>
      </w:r>
      <w:r>
        <w:rPr>
          <w:rFonts w:hint="eastAsia" w:ascii="仿宋_GB2312" w:hAnsi="仿宋_GB2312" w:eastAsia="仿宋_GB2312" w:cs="仿宋_GB2312"/>
          <w:sz w:val="32"/>
          <w:szCs w:val="32"/>
          <w:u w:val="none"/>
        </w:rPr>
        <w:t>日对当事人进行执法检查，当事人确认该批次抽检不合格产品为当事人生产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，并对检验报告结果无异议</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当事人库房</w:t>
      </w:r>
      <w:r>
        <w:rPr>
          <w:rFonts w:hint="eastAsia" w:ascii="仿宋_GB2312" w:hAnsi="仿宋_GB2312" w:eastAsia="仿宋_GB2312" w:cs="仿宋_GB2312"/>
          <w:sz w:val="32"/>
          <w:szCs w:val="32"/>
          <w:u w:val="none"/>
          <w:lang w:eastAsia="zh-CN"/>
        </w:rPr>
        <w:t>内无库存</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rPr>
        <w:t>当事人因涉嫌生产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不符合保障人体健康和人身财产安全的国家标准的电动自行车行为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2022年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default" w:ascii="仿宋_GB2312" w:hAnsi="仿宋_GB2312" w:eastAsia="仿宋_GB2312" w:cs="仿宋_GB2312"/>
          <w:sz w:val="32"/>
          <w:szCs w:val="32"/>
          <w:u w:val="none"/>
          <w:lang w:val="en" w:eastAsia="zh-CN"/>
        </w:rPr>
        <w:t>13</w:t>
      </w:r>
      <w:r>
        <w:rPr>
          <w:rFonts w:hint="eastAsia" w:ascii="仿宋_GB2312" w:hAnsi="仿宋_GB2312" w:eastAsia="仿宋_GB2312" w:cs="仿宋_GB2312"/>
          <w:sz w:val="32"/>
          <w:szCs w:val="32"/>
          <w:u w:val="none"/>
        </w:rPr>
        <w:t>日，执法人员报经局领导批准，予以立案调查</w:t>
      </w:r>
      <w:r>
        <w:rPr>
          <w:rFonts w:hint="eastAsia" w:ascii="仿宋_GB2312" w:hAns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仿宋_GB2312" w:eastAsia="仿宋_GB2312" w:cs="仿宋_GB2312"/>
          <w:sz w:val="32"/>
          <w:szCs w:val="32"/>
          <w:u w:val="none"/>
        </w:rPr>
        <w:t>当事人</w:t>
      </w:r>
      <w:r>
        <w:rPr>
          <w:rFonts w:hint="eastAsia" w:ascii="仿宋_GB2312" w:hAnsi="仿宋_GB2312" w:eastAsia="仿宋_GB2312" w:cs="仿宋_GB2312"/>
          <w:sz w:val="32"/>
          <w:szCs w:val="32"/>
          <w:u w:val="none"/>
          <w:lang w:val="en-US" w:eastAsia="zh-CN"/>
        </w:rPr>
        <w:t>2022年</w:t>
      </w:r>
      <w:r>
        <w:rPr>
          <w:rFonts w:hint="default" w:ascii="仿宋_GB2312" w:hAnsi="仿宋_GB2312" w:eastAsia="仿宋_GB2312" w:cs="仿宋_GB2312"/>
          <w:sz w:val="32"/>
          <w:szCs w:val="32"/>
          <w:u w:val="none"/>
          <w:lang w:val="en" w:eastAsia="zh-CN"/>
        </w:rPr>
        <w:t>5</w:t>
      </w:r>
      <w:r>
        <w:rPr>
          <w:rFonts w:hint="eastAsia" w:ascii="仿宋_GB2312" w:hAnsi="仿宋_GB2312" w:eastAsia="仿宋_GB2312" w:cs="仿宋_GB2312"/>
          <w:sz w:val="32"/>
          <w:szCs w:val="32"/>
          <w:u w:val="none"/>
          <w:lang w:val="en-US" w:eastAsia="zh-CN"/>
        </w:rPr>
        <w:t>月</w:t>
      </w:r>
      <w:r>
        <w:rPr>
          <w:rFonts w:hint="default" w:ascii="仿宋_GB2312" w:hAnsi="仿宋_GB2312" w:eastAsia="仿宋_GB2312" w:cs="仿宋_GB2312"/>
          <w:sz w:val="32"/>
          <w:szCs w:val="32"/>
          <w:u w:val="none"/>
          <w:lang w:val="en" w:eastAsia="zh-CN"/>
        </w:rPr>
        <w:t>28</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u w:val="none"/>
        </w:rPr>
        <w:t>生产</w:t>
      </w:r>
      <w:r>
        <w:rPr>
          <w:rFonts w:hint="eastAsia" w:ascii="仿宋_GB2312" w:hAnsi="仿宋_GB2312" w:eastAsia="仿宋_GB2312" w:cs="仿宋_GB2312"/>
          <w:sz w:val="32"/>
          <w:szCs w:val="32"/>
          <w:u w:val="none"/>
          <w:lang w:eastAsia="zh-CN"/>
        </w:rPr>
        <w:t>销售</w:t>
      </w:r>
      <w:r>
        <w:rPr>
          <w:rFonts w:hint="eastAsia" w:ascii="仿宋_GB2312" w:hAnsi="仿宋_GB2312" w:eastAsia="仿宋_GB2312" w:cs="仿宋_GB2312"/>
          <w:sz w:val="32"/>
          <w:szCs w:val="32"/>
          <w:u w:val="none"/>
        </w:rPr>
        <w:t>规格型号为</w:t>
      </w:r>
      <w:r>
        <w:rPr>
          <w:rFonts w:hint="default" w:ascii="仿宋_GB2312" w:hAnsi="仿宋_GB2312" w:eastAsia="仿宋_GB2312" w:cs="仿宋_GB2312"/>
          <w:sz w:val="32"/>
          <w:szCs w:val="32"/>
          <w:u w:val="none"/>
          <w:lang w:val="en" w:eastAsia="zh-CN"/>
        </w:rPr>
        <w:t>WD967</w:t>
      </w:r>
      <w:r>
        <w:rPr>
          <w:rFonts w:hint="eastAsia" w:ascii="仿宋_GB2312" w:hAnsi="仿宋_GB2312" w:eastAsia="仿宋_GB2312" w:cs="仿宋_GB2312"/>
          <w:sz w:val="32"/>
          <w:szCs w:val="32"/>
          <w:u w:val="none"/>
        </w:rPr>
        <w:t>的电动自行车</w:t>
      </w:r>
      <w:r>
        <w:rPr>
          <w:rFonts w:hint="eastAsia" w:ascii="仿宋_GB2312" w:hAnsi="仿宋_GB2312" w:eastAsia="仿宋_GB2312" w:cs="仿宋_GB2312"/>
          <w:sz w:val="32"/>
          <w:szCs w:val="32"/>
          <w:u w:val="none"/>
          <w:lang w:eastAsia="zh-CN"/>
        </w:rPr>
        <w:t>车灯和</w:t>
      </w:r>
      <w:r>
        <w:rPr>
          <w:rFonts w:hint="default" w:ascii="仿宋_GB2312" w:hAnsi="仿宋_GB2312" w:eastAsia="仿宋_GB2312" w:cs="仿宋_GB2312"/>
          <w:sz w:val="32"/>
          <w:szCs w:val="32"/>
          <w:u w:val="none"/>
          <w:lang w:val="en" w:eastAsia="zh-CN"/>
        </w:rPr>
        <w:t>2022</w:t>
      </w:r>
      <w:r>
        <w:rPr>
          <w:rFonts w:hint="eastAsia" w:ascii="仿宋_GB2312" w:hAnsi="仿宋_GB2312" w:eastAsia="仿宋_GB2312" w:cs="仿宋_GB2312"/>
          <w:sz w:val="32"/>
          <w:szCs w:val="32"/>
          <w:u w:val="none"/>
          <w:lang w:val="en" w:eastAsia="zh-CN"/>
        </w:rPr>
        <w:t>年</w:t>
      </w:r>
      <w:r>
        <w:rPr>
          <w:rFonts w:hint="eastAsia" w:ascii="仿宋_GB2312" w:hAnsi="仿宋_GB2312" w:eastAsia="仿宋_GB2312" w:cs="仿宋_GB2312"/>
          <w:sz w:val="32"/>
          <w:szCs w:val="32"/>
          <w:u w:val="none"/>
          <w:lang w:val="en-US" w:eastAsia="zh-CN"/>
        </w:rPr>
        <w:t>5月19日</w:t>
      </w:r>
      <w:r>
        <w:rPr>
          <w:rFonts w:hint="eastAsia" w:ascii="Times New Roman" w:hAnsi="Times New Roman" w:eastAsia="仿宋_GB2312" w:cs="Mongolian Baiti"/>
          <w:bCs/>
          <w:kern w:val="1"/>
          <w:sz w:val="32"/>
          <w:szCs w:val="32"/>
          <w:u w:val="none"/>
          <w:lang w:eastAsia="zh-CN"/>
        </w:rPr>
        <w:t>型号为</w:t>
      </w:r>
      <w:r>
        <w:rPr>
          <w:rFonts w:hint="eastAsia" w:ascii="仿宋_GB2312" w:hAnsi="仿宋_GB2312" w:eastAsia="仿宋_GB2312" w:cs="仿宋_GB2312"/>
          <w:sz w:val="32"/>
          <w:szCs w:val="32"/>
          <w:u w:val="none"/>
          <w:lang w:val="en-US" w:eastAsia="zh-CN"/>
        </w:rPr>
        <w:t>WD965</w:t>
      </w:r>
      <w:r>
        <w:rPr>
          <w:rFonts w:hint="eastAsia" w:ascii="仿宋_GB2312" w:hAnsi="仿宋_GB2312" w:eastAsia="仿宋_GB2312" w:cs="仿宋_GB2312"/>
          <w:sz w:val="32"/>
          <w:szCs w:val="32"/>
          <w:u w:val="none"/>
        </w:rPr>
        <w:t>电动自行车</w:t>
      </w:r>
      <w:r>
        <w:rPr>
          <w:rFonts w:hint="eastAsia" w:ascii="仿宋_GB2312" w:hAnsi="仿宋_GB2312" w:eastAsia="仿宋_GB2312" w:cs="仿宋_GB2312"/>
          <w:sz w:val="32"/>
          <w:szCs w:val="32"/>
          <w:u w:val="none"/>
          <w:lang w:eastAsia="zh-CN"/>
        </w:rPr>
        <w:t>车灯</w:t>
      </w:r>
      <w:r>
        <w:rPr>
          <w:rFonts w:hint="eastAsia" w:ascii="Times New Roman" w:eastAsia="仿宋_GB2312" w:cs="Mongolian Baiti"/>
          <w:bCs/>
          <w:kern w:val="1"/>
          <w:sz w:val="32"/>
          <w:szCs w:val="32"/>
          <w:u w:val="none"/>
          <w:lang w:eastAsia="zh-CN"/>
        </w:rPr>
        <w:t>，</w:t>
      </w:r>
      <w:r>
        <w:rPr>
          <w:rFonts w:hint="eastAsia" w:ascii="仿宋_GB2312" w:hAnsi="仿宋_GB2312" w:eastAsia="仿宋_GB2312" w:cs="仿宋_GB2312"/>
          <w:sz w:val="32"/>
          <w:szCs w:val="32"/>
          <w:u w:val="none"/>
          <w:lang w:val="en-US" w:eastAsia="zh-CN"/>
        </w:rPr>
        <w:t>在</w:t>
      </w:r>
      <w:r>
        <w:rPr>
          <w:rFonts w:hint="eastAsia" w:ascii="仿宋_GB2312" w:hAnsi="仿宋_GB2312" w:eastAsia="仿宋_GB2312" w:cs="仿宋_GB2312"/>
          <w:sz w:val="32"/>
          <w:szCs w:val="32"/>
          <w:u w:val="none"/>
          <w:lang w:eastAsia="zh-CN"/>
        </w:rPr>
        <w:t>天津市市场监督管理委员会</w:t>
      </w:r>
      <w:r>
        <w:rPr>
          <w:rFonts w:hint="eastAsia" w:ascii="仿宋_GB2312" w:hAnsi="仿宋_GB2312" w:eastAsia="仿宋_GB2312" w:cs="仿宋_GB2312"/>
          <w:sz w:val="32"/>
          <w:szCs w:val="32"/>
          <w:u w:val="none"/>
          <w:lang w:val="en-US" w:eastAsia="zh-CN"/>
        </w:rPr>
        <w:t>组织监督抽查中，经天津产品质量监督检测技术研究院自行车研究中心抽样检验，照明（光度要求）不符合GB17761-2018标准和</w:t>
      </w:r>
      <w:r>
        <w:rPr>
          <w:rFonts w:hint="eastAsia" w:ascii="Times New Roman" w:hAnsi="Times New Roman" w:eastAsia="仿宋_GB2312" w:cs="Mongolian Baiti"/>
          <w:bCs/>
          <w:kern w:val="1"/>
          <w:sz w:val="32"/>
          <w:szCs w:val="32"/>
          <w:u w:val="none"/>
          <w:lang w:eastAsia="zh-CN"/>
        </w:rPr>
        <w:t>锂离子电池充电器，输入电流不符合</w:t>
      </w:r>
      <w:r>
        <w:rPr>
          <w:rFonts w:hint="eastAsia" w:ascii="仿宋_GB2312" w:hAnsi="仿宋_GB2312" w:eastAsia="仿宋_GB2312" w:cs="仿宋_GB2312"/>
          <w:sz w:val="32"/>
          <w:szCs w:val="32"/>
          <w:u w:val="none"/>
          <w:lang w:val="en-US" w:eastAsia="zh-CN"/>
        </w:rPr>
        <w:t>GB/T 36944-2018</w:t>
      </w:r>
      <w:r>
        <w:rPr>
          <w:rFonts w:hint="eastAsia" w:ascii="Times New Roman" w:hAnsi="Times New Roman" w:eastAsia="仿宋_GB2312" w:cs="Mongolian Baiti"/>
          <w:bCs/>
          <w:kern w:val="1"/>
          <w:sz w:val="32"/>
          <w:szCs w:val="32"/>
          <w:u w:val="none"/>
          <w:lang w:val="en-US" w:eastAsia="zh-CN"/>
        </w:rPr>
        <w:t>标准</w:t>
      </w:r>
      <w:r>
        <w:rPr>
          <w:rFonts w:hint="eastAsia" w:ascii="Times New Roman" w:eastAsia="仿宋_GB2312" w:cs="Mongolian Baiti"/>
          <w:bCs/>
          <w:kern w:val="1"/>
          <w:sz w:val="32"/>
          <w:szCs w:val="32"/>
          <w:u w:val="none"/>
          <w:lang w:val="en-US" w:eastAsia="zh-CN"/>
        </w:rPr>
        <w:t>，</w:t>
      </w:r>
      <w:r>
        <w:rPr>
          <w:rFonts w:hint="eastAsia" w:ascii="仿宋_GB2312" w:hAnsi="仿宋_GB2312" w:eastAsia="仿宋_GB2312" w:cs="仿宋_GB2312"/>
          <w:sz w:val="32"/>
          <w:szCs w:val="32"/>
          <w:u w:val="none"/>
          <w:lang w:val="en-US" w:eastAsia="zh-CN"/>
        </w:rPr>
        <w:t>检验结论为不合格。</w:t>
      </w:r>
      <w:r>
        <w:rPr>
          <w:rFonts w:hint="eastAsia" w:ascii="仿宋_GB2312" w:hAnsi="仿宋_GB2312" w:eastAsia="仿宋_GB2312" w:cs="仿宋_GB2312"/>
          <w:sz w:val="32"/>
          <w:szCs w:val="32"/>
          <w:u w:val="none"/>
        </w:rPr>
        <w:t>当事人对上述检验结果无异议，在复检期内</w:t>
      </w:r>
      <w:r>
        <w:rPr>
          <w:rFonts w:hint="eastAsia" w:ascii="仿宋_GB2312" w:hAnsi="仿宋_GB2312" w:eastAsia="仿宋_GB2312" w:cs="仿宋_GB2312"/>
          <w:sz w:val="32"/>
          <w:szCs w:val="32"/>
          <w:u w:val="none"/>
          <w:lang w:eastAsia="zh-CN"/>
        </w:rPr>
        <w:t>未提出复检申请</w:t>
      </w:r>
      <w:r>
        <w:rPr>
          <w:rFonts w:hint="eastAsia" w:ascii="仿宋_GB2312" w:hAnsi="仿宋_GB2312" w:eastAsia="仿宋_GB2312" w:cs="仿宋_GB2312"/>
          <w:sz w:val="32"/>
          <w:szCs w:val="32"/>
          <w:u w:val="none"/>
        </w:rPr>
        <w:t>。上述行为满足生产</w:t>
      </w:r>
      <w:r>
        <w:rPr>
          <w:rFonts w:hint="eastAsia" w:ascii="仿宋_GB2312" w:hAnsi="仿宋_GB2312" w:eastAsia="仿宋_GB2312" w:cs="仿宋_GB2312"/>
          <w:sz w:val="32"/>
          <w:szCs w:val="32"/>
          <w:u w:val="none"/>
          <w:lang w:val="en-US" w:eastAsia="zh-CN"/>
        </w:rPr>
        <w:t>销售</w:t>
      </w:r>
      <w:r>
        <w:rPr>
          <w:rFonts w:hint="eastAsia" w:ascii="仿宋_GB2312" w:hAnsi="仿宋_GB2312" w:eastAsia="仿宋_GB2312" w:cs="仿宋_GB2312"/>
          <w:sz w:val="32"/>
          <w:szCs w:val="32"/>
          <w:u w:val="none"/>
        </w:rPr>
        <w:t>不符合保障人体健康和人身财产安全的国家标准的电动自行车行为的构成要件。</w:t>
      </w:r>
      <w:r>
        <w:rPr>
          <w:rFonts w:hint="eastAsia" w:ascii="仿宋_GB2312" w:hAnsi="仿宋_GB2312" w:eastAsia="仿宋_GB2312" w:cs="仿宋_GB2312"/>
          <w:color w:val="auto"/>
          <w:sz w:val="32"/>
          <w:szCs w:val="32"/>
          <w:u w:val="none"/>
        </w:rPr>
        <w:t>当事人</w:t>
      </w:r>
      <w:r>
        <w:rPr>
          <w:rFonts w:hint="eastAsia" w:ascii="仿宋_GB2312" w:hAnsi="仿宋_GB2312" w:eastAsia="仿宋_GB2312" w:cs="仿宋_GB2312"/>
          <w:color w:val="auto"/>
          <w:sz w:val="32"/>
          <w:szCs w:val="32"/>
          <w:u w:val="none"/>
          <w:lang w:eastAsia="zh-CN"/>
        </w:rPr>
        <w:t>共</w:t>
      </w:r>
      <w:r>
        <w:rPr>
          <w:rFonts w:hint="eastAsia" w:ascii="仿宋_GB2312" w:hAnsi="仿宋_GB2312" w:eastAsia="仿宋_GB2312" w:cs="仿宋_GB2312"/>
          <w:color w:val="auto"/>
          <w:sz w:val="32"/>
          <w:szCs w:val="32"/>
          <w:u w:val="none"/>
        </w:rPr>
        <w:t>生产上述</w:t>
      </w:r>
      <w:r>
        <w:rPr>
          <w:rFonts w:hint="eastAsia" w:ascii="仿宋_GB2312" w:hAnsi="仿宋_GB2312" w:eastAsia="仿宋_GB2312" w:cs="仿宋_GB2312"/>
          <w:color w:val="auto"/>
          <w:sz w:val="32"/>
          <w:szCs w:val="32"/>
          <w:u w:val="none"/>
          <w:lang w:eastAsia="zh-CN"/>
        </w:rPr>
        <w:t>规格</w:t>
      </w:r>
      <w:r>
        <w:rPr>
          <w:rFonts w:hint="eastAsia" w:ascii="仿宋_GB2312" w:hAnsi="仿宋_GB2312" w:eastAsia="仿宋_GB2312" w:cs="仿宋_GB2312"/>
          <w:color w:val="auto"/>
          <w:sz w:val="32"/>
          <w:szCs w:val="32"/>
          <w:u w:val="none"/>
        </w:rPr>
        <w:t>型号</w:t>
      </w:r>
      <w:r>
        <w:rPr>
          <w:rFonts w:hint="eastAsia" w:ascii="仿宋_GB2312" w:hAnsi="仿宋_GB2312" w:eastAsia="仿宋_GB2312" w:cs="仿宋_GB2312"/>
          <w:sz w:val="32"/>
          <w:szCs w:val="32"/>
          <w:u w:val="none"/>
          <w:lang w:val="en-US" w:eastAsia="zh-CN"/>
        </w:rPr>
        <w:t>WD965</w:t>
      </w:r>
      <w:r>
        <w:rPr>
          <w:rFonts w:hint="eastAsia" w:ascii="仿宋_GB2312" w:hAnsi="仿宋_GB2312" w:eastAsia="仿宋_GB2312" w:cs="仿宋_GB2312"/>
          <w:sz w:val="32"/>
          <w:szCs w:val="32"/>
          <w:u w:val="none"/>
        </w:rPr>
        <w:t>电动自行车</w:t>
      </w:r>
      <w:r>
        <w:rPr>
          <w:rFonts w:hint="eastAsia" w:ascii="仿宋_GB2312" w:hAnsi="仿宋_GB2312" w:eastAsia="仿宋_GB2312" w:cs="仿宋_GB2312"/>
          <w:sz w:val="32"/>
          <w:szCs w:val="32"/>
          <w:u w:val="none"/>
          <w:lang w:eastAsia="zh-CN"/>
        </w:rPr>
        <w:t>车灯</w:t>
      </w:r>
      <w:r>
        <w:rPr>
          <w:rFonts w:hint="eastAsia" w:ascii="仿宋_GB2312" w:hAnsi="仿宋_GB2312" w:eastAsia="仿宋_GB2312" w:cs="仿宋_GB2312"/>
          <w:color w:val="auto"/>
          <w:sz w:val="32"/>
          <w:szCs w:val="32"/>
          <w:u w:val="none"/>
          <w:lang w:val="en-US" w:eastAsia="zh-CN"/>
        </w:rPr>
        <w:t>50支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销售价格</w:t>
      </w:r>
      <w:r>
        <w:rPr>
          <w:rFonts w:hint="eastAsia" w:ascii="仿宋_GB2312" w:hAnsi="仿宋_GB2312" w:eastAsia="仿宋_GB2312" w:cs="仿宋_GB2312"/>
          <w:color w:val="auto"/>
          <w:sz w:val="32"/>
          <w:szCs w:val="32"/>
          <w:u w:val="none"/>
          <w:lang w:val="en-US" w:eastAsia="zh-CN"/>
        </w:rPr>
        <w:t>8.88元，成本价格8.86元，</w:t>
      </w:r>
      <w:r>
        <w:rPr>
          <w:rFonts w:hint="eastAsia" w:ascii="仿宋_GB2312" w:hAnsi="仿宋_GB2312" w:eastAsia="仿宋_GB2312" w:cs="仿宋_GB2312"/>
          <w:color w:val="auto"/>
          <w:sz w:val="32"/>
          <w:szCs w:val="32"/>
          <w:u w:val="none"/>
          <w:lang w:eastAsia="zh-CN"/>
        </w:rPr>
        <w:t>抽样</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辆</w:t>
      </w:r>
      <w:r>
        <w:rPr>
          <w:rFonts w:hint="eastAsia" w:ascii="仿宋_GB2312" w:hAnsi="仿宋_GB2312" w:eastAsia="仿宋_GB2312" w:cs="仿宋_GB2312"/>
          <w:color w:val="auto"/>
          <w:sz w:val="32"/>
          <w:szCs w:val="32"/>
          <w:u w:val="none"/>
          <w:lang w:eastAsia="zh-CN"/>
        </w:rPr>
        <w:t>，</w:t>
      </w:r>
      <w:r>
        <w:rPr>
          <w:rFonts w:hint="default" w:ascii="仿宋_GB2312" w:hAnsi="仿宋_GB2312" w:eastAsia="仿宋_GB2312" w:cs="仿宋_GB2312"/>
          <w:sz w:val="32"/>
          <w:szCs w:val="32"/>
          <w:u w:val="none"/>
          <w:lang w:val="en" w:eastAsia="zh-CN"/>
        </w:rPr>
        <w:t>WD967</w:t>
      </w:r>
      <w:r>
        <w:rPr>
          <w:rFonts w:hint="eastAsia" w:ascii="仿宋_GB2312" w:hAnsi="仿宋_GB2312" w:eastAsia="仿宋_GB2312" w:cs="仿宋_GB2312"/>
          <w:sz w:val="32"/>
          <w:szCs w:val="32"/>
          <w:u w:val="none"/>
        </w:rPr>
        <w:t>的电动自行车</w:t>
      </w:r>
      <w:r>
        <w:rPr>
          <w:rFonts w:hint="eastAsia" w:ascii="仿宋_GB2312" w:hAnsi="仿宋_GB2312" w:eastAsia="仿宋_GB2312" w:cs="仿宋_GB2312"/>
          <w:sz w:val="32"/>
          <w:szCs w:val="32"/>
          <w:u w:val="none"/>
          <w:lang w:eastAsia="zh-CN"/>
        </w:rPr>
        <w:t>车灯</w:t>
      </w:r>
      <w:r>
        <w:rPr>
          <w:rFonts w:hint="eastAsia" w:ascii="仿宋_GB2312" w:hAnsi="仿宋_GB2312" w:eastAsia="仿宋_GB2312" w:cs="仿宋_GB2312"/>
          <w:sz w:val="32"/>
          <w:szCs w:val="32"/>
          <w:u w:val="none"/>
          <w:lang w:val="en-US" w:eastAsia="zh-CN"/>
        </w:rPr>
        <w:t>150支，</w:t>
      </w:r>
      <w:r>
        <w:rPr>
          <w:rFonts w:hint="eastAsia" w:ascii="仿宋_GB2312" w:hAnsi="仿宋_GB2312" w:eastAsia="仿宋_GB2312" w:cs="仿宋_GB2312"/>
          <w:color w:val="auto"/>
          <w:sz w:val="32"/>
          <w:szCs w:val="32"/>
          <w:u w:val="none"/>
          <w:lang w:eastAsia="zh-CN"/>
        </w:rPr>
        <w:t>销售价格</w:t>
      </w:r>
      <w:r>
        <w:rPr>
          <w:rFonts w:hint="eastAsia" w:ascii="仿宋_GB2312" w:hAnsi="仿宋_GB2312" w:eastAsia="仿宋_GB2312" w:cs="仿宋_GB2312"/>
          <w:color w:val="auto"/>
          <w:sz w:val="32"/>
          <w:szCs w:val="32"/>
          <w:u w:val="none"/>
          <w:lang w:val="en-US" w:eastAsia="zh-CN"/>
        </w:rPr>
        <w:t>7.3元，成本价格8.07元，</w:t>
      </w:r>
      <w:r>
        <w:rPr>
          <w:rFonts w:hint="eastAsia" w:ascii="仿宋_GB2312" w:hAnsi="仿宋_GB2312" w:eastAsia="仿宋_GB2312" w:cs="仿宋_GB2312"/>
          <w:color w:val="auto"/>
          <w:sz w:val="32"/>
          <w:szCs w:val="32"/>
          <w:u w:val="none"/>
        </w:rPr>
        <w:t>本案货值金额</w:t>
      </w:r>
      <w:r>
        <w:rPr>
          <w:rFonts w:hint="eastAsia" w:ascii="仿宋_GB2312" w:hAnsi="仿宋_GB2312" w:eastAsia="仿宋_GB2312" w:cs="仿宋_GB2312"/>
          <w:color w:val="auto"/>
          <w:sz w:val="32"/>
          <w:szCs w:val="32"/>
          <w:u w:val="none"/>
          <w:lang w:val="en-US" w:eastAsia="zh-CN"/>
        </w:rPr>
        <w:t>2160.6元</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无违法所得</w:t>
      </w:r>
      <w:r>
        <w:rPr>
          <w:rFonts w:hint="eastAsia" w:ascii="仿宋_GB2312" w:hAnsi="仿宋_GB2312" w:eastAsia="仿宋_GB2312" w:cs="仿宋_GB2312"/>
          <w:color w:val="auto"/>
          <w:sz w:val="32"/>
          <w:szCs w:val="32"/>
          <w:u w:val="none"/>
        </w:rPr>
        <w:t>。</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default" w:ascii="仿宋_GB2312" w:hAnsi="仿宋_GB2312" w:eastAsia="仿宋_GB2312" w:cs="仿宋_GB2312"/>
          <w:sz w:val="32"/>
          <w:szCs w:val="32"/>
          <w:u w:val="none"/>
          <w:lang w:val="en" w:eastAsia="zh-CN"/>
        </w:rPr>
        <w:t>天津市产品质量监督检测技术研究院自行车研究中心</w:t>
      </w:r>
      <w:r>
        <w:rPr>
          <w:rFonts w:hint="eastAsia" w:ascii="仿宋_GB2312" w:hAnsi="仿宋_GB2312" w:eastAsia="仿宋_GB2312" w:cs="仿宋_GB2312"/>
          <w:sz w:val="32"/>
          <w:szCs w:val="32"/>
          <w:u w:val="none"/>
          <w:lang w:val="en" w:eastAsia="zh-CN"/>
        </w:rPr>
        <w:t>出具</w:t>
      </w:r>
      <w:r>
        <w:rPr>
          <w:rFonts w:hint="eastAsia" w:ascii="仿宋_GB2312" w:hAnsi="仿宋_GB2312" w:eastAsia="仿宋_GB2312" w:cs="仿宋_GB2312"/>
          <w:sz w:val="32"/>
          <w:szCs w:val="32"/>
          <w:u w:val="none"/>
          <w:lang w:val="en-US" w:eastAsia="zh-CN"/>
        </w:rPr>
        <w:t>报告（</w:t>
      </w:r>
      <w:r>
        <w:rPr>
          <w:rFonts w:hint="default" w:ascii="仿宋_GB2312" w:hAnsi="仿宋_GB2312" w:eastAsia="仿宋_GB2312" w:cs="仿宋_GB2312"/>
          <w:sz w:val="32"/>
          <w:szCs w:val="32"/>
          <w:u w:val="none"/>
          <w:lang w:val="en" w:eastAsia="zh-CN"/>
        </w:rPr>
        <w:t>No:2210314</w:t>
      </w:r>
      <w:r>
        <w:rPr>
          <w:rFonts w:hint="eastAsia" w:ascii="仿宋_GB2312" w:hAnsi="仿宋_GB2312" w:eastAsia="仿宋_GB2312" w:cs="仿宋_GB2312"/>
          <w:sz w:val="32"/>
          <w:szCs w:val="32"/>
          <w:u w:val="none"/>
          <w:lang w:val="en-US" w:eastAsia="zh-CN"/>
        </w:rPr>
        <w:t>）和（</w:t>
      </w:r>
      <w:r>
        <w:rPr>
          <w:rFonts w:hint="default" w:ascii="仿宋_GB2312" w:hAnsi="仿宋_GB2312" w:eastAsia="仿宋_GB2312" w:cs="仿宋_GB2312"/>
          <w:sz w:val="32"/>
          <w:szCs w:val="32"/>
          <w:u w:val="none"/>
          <w:lang w:val="en" w:eastAsia="zh-CN"/>
        </w:rPr>
        <w:t>No:2210308)</w:t>
      </w:r>
      <w:r>
        <w:rPr>
          <w:rFonts w:hint="eastAsia" w:ascii="仿宋_GB2312" w:eastAsia="仿宋_GB2312"/>
          <w:sz w:val="32"/>
          <w:szCs w:val="32"/>
          <w:u w:val="none"/>
          <w:lang w:val="en-US" w:eastAsia="zh-CN"/>
        </w:rPr>
        <w:t>2</w:t>
      </w:r>
      <w:r>
        <w:rPr>
          <w:rFonts w:hint="eastAsia" w:ascii="仿宋_GB2312" w:eastAsia="仿宋_GB2312"/>
          <w:sz w:val="32"/>
          <w:szCs w:val="32"/>
          <w:u w:val="none"/>
        </w:rPr>
        <w:t>、</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委托人魏鹏的询问笔录，授权委托书，被委托人魏鹏的身份证复印件</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3</w:t>
      </w:r>
      <w:r>
        <w:rPr>
          <w:rFonts w:ascii="仿宋_GB2312" w:eastAsia="仿宋_GB2312"/>
          <w:sz w:val="32"/>
          <w:szCs w:val="32"/>
          <w:u w:val="none"/>
        </w:rPr>
        <w:t>、</w:t>
      </w:r>
      <w:r>
        <w:rPr>
          <w:rFonts w:hint="eastAsia" w:ascii="Times New Roman" w:hAnsi="Times New Roman" w:eastAsia="仿宋_GB2312" w:cs="仿宋_GB2312"/>
          <w:color w:val="auto"/>
          <w:sz w:val="32"/>
          <w:szCs w:val="32"/>
          <w:u w:val="none"/>
        </w:rPr>
        <w:t>现场笔录、</w:t>
      </w:r>
      <w:r>
        <w:rPr>
          <w:rFonts w:hint="eastAsia" w:ascii="Times New Roman" w:hAnsi="Times New Roman" w:eastAsia="仿宋_GB2312" w:cs="仿宋"/>
          <w:color w:val="auto"/>
          <w:sz w:val="32"/>
          <w:szCs w:val="32"/>
          <w:u w:val="none"/>
          <w:lang w:eastAsia="zh-CN"/>
        </w:rPr>
        <w:t>生产计划单、发货单、成本核算单</w:t>
      </w:r>
      <w:r>
        <w:rPr>
          <w:rFonts w:hint="eastAsia" w:ascii="Times New Roman" w:hAnsi="Times New Roman" w:eastAsia="仿宋_GB2312" w:cs="仿宋_GB2312"/>
          <w:color w:val="auto"/>
          <w:sz w:val="32"/>
          <w:szCs w:val="32"/>
          <w:u w:val="none"/>
          <w:lang w:val="en-US" w:eastAsia="zh-CN"/>
        </w:rPr>
        <w:t>、货值金额计算表</w:t>
      </w:r>
      <w:r>
        <w:rPr>
          <w:rFonts w:hint="eastAsia" w:ascii="Times New Roman" w:hAnsi="Times New Roman" w:eastAsia="仿宋_GB2312" w:cs="仿宋_GB2312"/>
          <w:color w:val="auto"/>
          <w:sz w:val="32"/>
          <w:szCs w:val="32"/>
          <w:u w:val="none"/>
          <w:lang w:val="en-US" w:eastAsia="zh-CN"/>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整改报告、</w:t>
      </w:r>
      <w:r>
        <w:rPr>
          <w:rFonts w:hint="eastAsia" w:ascii="Times New Roman" w:hAnsi="Times New Roman" w:eastAsia="仿宋_GB2312" w:cs="仿宋_GB2312"/>
          <w:sz w:val="32"/>
          <w:szCs w:val="32"/>
          <w:u w:val="none"/>
          <w:lang w:val="en-US" w:eastAsia="zh-CN"/>
        </w:rPr>
        <w:t>产品召回通知单</w:t>
      </w:r>
      <w:r>
        <w:rPr>
          <w:rFonts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12</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818</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Times New Roman" w:hAnsi="Times New Roman" w:eastAsia="仿宋_GB2312" w:cs="仿宋_GB2312"/>
          <w:sz w:val="32"/>
          <w:szCs w:val="32"/>
          <w:u w:val="none"/>
        </w:rPr>
        <w:t>当事人上述行为违反了《中华人民共和国产品质量法》第十三条第二款“禁止生产、销售不符合保障人体健康和人身、财产安全的标准和要求的工业产品。具体管理办法由国务院规定。”和《中华人民共和国产品质量法》第二十六条第二款第一项“产品质量应当符合下列要求：（一）不存在危及人身、财产安全的不合理的危险，有保障人体健康和人身、财产安全的国家标准、行业标准的，应当符合该标准”的规定。</w:t>
      </w:r>
    </w:p>
    <w:p>
      <w:pPr>
        <w:snapToGrid w:val="0"/>
        <w:spacing w:line="560" w:lineRule="exact"/>
        <w:ind w:firstLine="640" w:firstLineChars="200"/>
        <w:rPr>
          <w:rFonts w:hint="eastAsia" w:ascii="仿宋_GB2312" w:hAnsi="Times New Roman" w:eastAsia="仿宋_GB2312" w:cs="仿宋_GB2312"/>
          <w:bCs/>
          <w:sz w:val="32"/>
          <w:szCs w:val="32"/>
          <w:u w:val="none"/>
          <w:lang w:eastAsia="zh-CN"/>
        </w:rPr>
      </w:pPr>
      <w:r>
        <w:rPr>
          <w:rFonts w:hint="eastAsia" w:ascii="Times New Roman" w:hAnsi="Times New Roman" w:eastAsia="仿宋_GB2312" w:cs="仿宋_GB2312"/>
          <w:bCs/>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w:t>
      </w:r>
      <w:r>
        <w:rPr>
          <w:rFonts w:hint="eastAsia" w:ascii="Times New Roman" w:hAnsi="Times New Roman" w:eastAsia="仿宋_GB2312" w:cs="仿宋_GB2312"/>
          <w:bCs/>
          <w:sz w:val="32"/>
          <w:szCs w:val="32"/>
          <w:u w:val="none"/>
          <w:lang w:val="en-US" w:eastAsia="zh-CN"/>
        </w:rPr>
        <w:t>电动</w:t>
      </w:r>
      <w:r>
        <w:rPr>
          <w:rFonts w:hint="eastAsia" w:ascii="Times New Roman" w:hAnsi="Times New Roman" w:eastAsia="仿宋_GB2312" w:cs="仿宋_GB2312"/>
          <w:bCs/>
          <w:sz w:val="32"/>
          <w:szCs w:val="32"/>
          <w:u w:val="none"/>
        </w:rPr>
        <w:t>自行车行为，并对当事人给予以下行政处罚：</w:t>
      </w:r>
      <w:r>
        <w:rPr>
          <w:rFonts w:hint="eastAsia" w:ascii="仿宋_GB2312" w:eastAsia="仿宋_GB2312" w:cs="仿宋_GB2312"/>
          <w:color w:val="auto"/>
          <w:kern w:val="1"/>
          <w:sz w:val="32"/>
          <w:szCs w:val="32"/>
          <w:u w:val="none"/>
        </w:rPr>
        <w:t>1</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bCs/>
          <w:color w:val="auto"/>
          <w:sz w:val="32"/>
          <w:szCs w:val="32"/>
          <w:u w:val="none"/>
        </w:rPr>
        <w:t>处违法生产产品货值金额</w:t>
      </w:r>
      <w:r>
        <w:rPr>
          <w:rFonts w:hint="eastAsia" w:ascii="仿宋_GB2312" w:hAnsi="仿宋_GB2312" w:eastAsia="仿宋_GB2312" w:cs="仿宋_GB2312"/>
          <w:bCs/>
          <w:color w:val="auto"/>
          <w:sz w:val="32"/>
          <w:szCs w:val="32"/>
          <w:u w:val="none"/>
          <w:lang w:val="en-US" w:eastAsia="zh-CN"/>
        </w:rPr>
        <w:t>2倍</w:t>
      </w:r>
      <w:r>
        <w:rPr>
          <w:rFonts w:hint="eastAsia" w:ascii="仿宋_GB2312" w:hAnsi="仿宋_GB2312" w:eastAsia="仿宋_GB2312" w:cs="仿宋_GB2312"/>
          <w:bCs/>
          <w:color w:val="auto"/>
          <w:sz w:val="32"/>
          <w:szCs w:val="32"/>
          <w:u w:val="none"/>
        </w:rPr>
        <w:t>的罚款</w:t>
      </w:r>
      <w:r>
        <w:rPr>
          <w:rFonts w:hint="eastAsia" w:ascii="仿宋_GB2312" w:hAnsi="仿宋_GB2312" w:eastAsia="仿宋_GB2312" w:cs="仿宋_GB2312"/>
          <w:color w:val="auto"/>
          <w:sz w:val="32"/>
          <w:szCs w:val="32"/>
          <w:u w:val="none"/>
          <w:lang w:val="en-US" w:eastAsia="zh-CN"/>
        </w:rPr>
        <w:t>4321.2</w:t>
      </w:r>
      <w:r>
        <w:rPr>
          <w:rFonts w:hint="eastAsia" w:ascii="仿宋_GB2312" w:hAnsi="仿宋_GB2312" w:eastAsia="仿宋_GB2312" w:cs="仿宋_GB2312"/>
          <w:bCs/>
          <w:color w:val="auto"/>
          <w:sz w:val="32"/>
          <w:szCs w:val="32"/>
          <w:u w:val="none"/>
        </w:rPr>
        <w:t>元</w:t>
      </w:r>
      <w:r>
        <w:rPr>
          <w:rFonts w:hint="eastAsia" w:ascii="仿宋_GB2312" w:hAnsi="仿宋_GB2312" w:eastAsia="仿宋_GB2312" w:cs="仿宋_GB2312"/>
          <w:bCs/>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12</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FED8A5B"/>
    <w:rsid w:val="67FD6B12"/>
    <w:rsid w:val="6E5E528F"/>
    <w:rsid w:val="73AAC5E9"/>
    <w:rsid w:val="760BD9E4"/>
    <w:rsid w:val="7AFD0BCA"/>
    <w:rsid w:val="7CBBDD55"/>
    <w:rsid w:val="7FAAFA1C"/>
    <w:rsid w:val="7FFD4988"/>
    <w:rsid w:val="AB9E89DB"/>
    <w:rsid w:val="BDFD00CE"/>
    <w:rsid w:val="BFDFE897"/>
    <w:rsid w:val="D6CD1E45"/>
    <w:rsid w:val="E2F5F55B"/>
    <w:rsid w:val="EBB79272"/>
    <w:rsid w:val="F1EFAC02"/>
    <w:rsid w:val="F337B944"/>
    <w:rsid w:val="F73FBBD3"/>
    <w:rsid w:val="FB9BCBE1"/>
    <w:rsid w:val="FFDC0D16"/>
    <w:rsid w:val="FFFEF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7</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2021-08-07T10:58:00Z</dcterms:created>
  <dc:creator>林正禄</dc:creator>
  <cp:lastModifiedBy>admin</cp:lastModifiedBy>
  <cp:lastPrinted>2022-12-01T17:14:00Z</cp:lastPrinted>
  <dcterms:modified xsi:type="dcterms:W3CDTF">2022-12-12T16:04:48Z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