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76683363"/>
      <w:bookmarkStart w:id="1" w:name="_Toc27865"/>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津辰市监处罚〔2022〕830号</w:t>
      </w:r>
    </w:p>
    <w:p>
      <w:pPr>
        <w:widowControl/>
        <w:snapToGrid w:val="0"/>
        <w:spacing w:line="52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天津市北辰区正银坊首饰加工店（谢新良）</w:t>
      </w:r>
    </w:p>
    <w:p>
      <w:pPr>
        <w:spacing w:line="520" w:lineRule="exact"/>
        <w:ind w:left="140" w:hanging="140"/>
        <w:rPr>
          <w:rFonts w:ascii="Times New Roman" w:hAnsi="Times New Roman" w:eastAsia="仿宋_GB2312"/>
          <w:sz w:val="32"/>
          <w:szCs w:val="32"/>
          <w:u w:val="none"/>
        </w:rPr>
      </w:pPr>
      <w:r>
        <w:rPr>
          <w:rFonts w:ascii="Times New Roman" w:hAnsi="Times New Roman" w:eastAsia="仿宋_GB2312"/>
          <w:bCs/>
          <w:kern w:val="1"/>
          <w:sz w:val="32"/>
          <w:szCs w:val="32"/>
          <w:u w:val="none"/>
        </w:rPr>
        <w:t>主体资格证照</w:t>
      </w:r>
      <w:r>
        <w:rPr>
          <w:rFonts w:ascii="Times New Roman" w:hAnsi="Times New Roman" w:eastAsia="仿宋_GB2312"/>
          <w:kern w:val="1"/>
          <w:sz w:val="32"/>
          <w:szCs w:val="32"/>
          <w:u w:val="none"/>
        </w:rPr>
        <w:t>名称：营业执照</w:t>
      </w:r>
    </w:p>
    <w:p>
      <w:pPr>
        <w:spacing w:line="520" w:lineRule="exact"/>
        <w:ind w:left="1600" w:hanging="1600" w:hangingChars="50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统一社会信用代码：</w:t>
      </w:r>
      <w:r>
        <w:rPr>
          <w:rFonts w:ascii="Times New Roman" w:hAnsi="Times New Roman" w:eastAsia="仿宋_GB2312"/>
          <w:kern w:val="1"/>
          <w:sz w:val="32"/>
          <w:szCs w:val="32"/>
          <w:u w:val="none"/>
        </w:rPr>
        <w:t>92120113MA06L1XQ2P</w:t>
      </w:r>
    </w:p>
    <w:p>
      <w:pPr>
        <w:spacing w:line="520" w:lineRule="exact"/>
        <w:ind w:left="1580" w:hanging="1580" w:hangingChars="500"/>
        <w:rPr>
          <w:rFonts w:ascii="Times New Roman" w:hAnsi="Times New Roman" w:eastAsia="仿宋_GB2312"/>
          <w:spacing w:val="-2"/>
          <w:sz w:val="32"/>
          <w:szCs w:val="32"/>
          <w:u w:val="none"/>
        </w:rPr>
      </w:pPr>
      <w:r>
        <w:rPr>
          <w:rFonts w:ascii="Times New Roman" w:hAnsi="Times New Roman" w:eastAsia="仿宋_GB2312"/>
          <w:spacing w:val="-2"/>
          <w:kern w:val="1"/>
          <w:sz w:val="32"/>
          <w:szCs w:val="32"/>
          <w:u w:val="none"/>
        </w:rPr>
        <w:t>经营场所：</w:t>
      </w:r>
      <w:r>
        <w:rPr>
          <w:rFonts w:hint="eastAsia" w:ascii="Times New Roman" w:hAnsi="Times New Roman" w:eastAsia="仿宋_GB2312"/>
          <w:spacing w:val="-2"/>
          <w:sz w:val="32"/>
          <w:szCs w:val="32"/>
          <w:u w:val="none"/>
        </w:rPr>
        <w:t>天津市北辰区青光镇韩家墅村北韩公路97号</w:t>
      </w:r>
    </w:p>
    <w:p>
      <w:pPr>
        <w:spacing w:line="520" w:lineRule="exact"/>
        <w:ind w:left="140" w:hanging="14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经营者</w:t>
      </w:r>
      <w:r>
        <w:rPr>
          <w:rFonts w:ascii="Times New Roman" w:hAnsi="Times New Roman" w:eastAsia="仿宋_GB2312"/>
          <w:kern w:val="1"/>
          <w:sz w:val="32"/>
          <w:szCs w:val="32"/>
          <w:u w:val="none"/>
        </w:rPr>
        <w:t>：</w:t>
      </w:r>
      <w:r>
        <w:rPr>
          <w:rFonts w:hint="eastAsia" w:ascii="Times New Roman" w:hAnsi="Times New Roman" w:eastAsia="仿宋_GB2312"/>
          <w:bCs/>
          <w:kern w:val="1"/>
          <w:sz w:val="32"/>
          <w:szCs w:val="32"/>
          <w:u w:val="none"/>
        </w:rPr>
        <w:t>谢新良</w:t>
      </w:r>
    </w:p>
    <w:p>
      <w:pPr>
        <w:spacing w:line="520" w:lineRule="exact"/>
        <w:ind w:left="140" w:hanging="140"/>
        <w:rPr>
          <w:rFonts w:hint="eastAsia" w:ascii="Times New Roman" w:hAnsi="Times New Roman" w:eastAsia="仿宋_GB2312"/>
          <w:kern w:val="1"/>
          <w:sz w:val="32"/>
          <w:szCs w:val="32"/>
          <w:u w:val="none"/>
          <w:lang w:eastAsia="zh-CN"/>
        </w:rPr>
      </w:pPr>
      <w:r>
        <w:rPr>
          <w:rFonts w:ascii="Times New Roman" w:hAnsi="Times New Roman" w:eastAsia="仿宋_GB2312"/>
          <w:kern w:val="1"/>
          <w:sz w:val="32"/>
          <w:szCs w:val="32"/>
          <w:u w:val="none"/>
        </w:rPr>
        <w:t>身份证件号码：</w:t>
      </w:r>
      <w:r>
        <w:rPr>
          <w:rFonts w:hint="eastAsia" w:ascii="Times New Roman" w:hAnsi="Times New Roman" w:eastAsia="仿宋_GB2312"/>
          <w:sz w:val="32"/>
          <w:szCs w:val="32"/>
          <w:u w:val="none"/>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u w:val="none"/>
        </w:rPr>
      </w:pP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2022年10月11日，我局执法人员依法对当事人进行现场检查，检查当事人现场有一台电子天平正在使用中，型号为GS1000，出厂编号为064690927，制造单位：新光电子株式会社。现场你单位提供了一张检定证书，检定日期：2021年07月02日，有效日期：2022年07月01日，当事人现场亦无法提供有效的检定证书。根据《中华人民共和国计量法》第九条第一款的规定，当事人使用的上述电子天平属于需强制检定的计量器具。当事人涉嫌使用属于强制检定范围的计量器具，未按照规定申请检定的行为，2022年10月11日，执法人员报经分管局长批准，予以立案调查。</w:t>
      </w: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经查明，当事人使用的电子天平产品型号为GS1000，出厂编号为064690927，制造单位为新光电子株式会社。现场当事人提供了一张检定证书，检定日期：2021年07月02日，有效日期：2022年07月01日，当事人现场亦无法提供有效的检定证书，且电子天平属于需强制检定的计量器具。当事人的行为满足使用属于强制检定范围的计量器具，未按照规定申请检定的构成要件。</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520" w:lineRule="exact"/>
        <w:ind w:firstLine="640" w:firstLineChars="200"/>
        <w:jc w:val="both"/>
        <w:rPr>
          <w:rFonts w:ascii="Times New Roman" w:eastAsia="仿宋_GB2312"/>
          <w:color w:val="000000"/>
          <w:u w:val="none"/>
        </w:rPr>
      </w:pPr>
      <w:r>
        <w:rPr>
          <w:rFonts w:hint="eastAsia" w:ascii="Times New Roman" w:eastAsia="仿宋_GB2312"/>
          <w:color w:val="000000"/>
          <w:u w:val="none"/>
        </w:rPr>
        <w:t>1.当事人的营业执照、经营者谢新良的身份证复印件；2.现场笔录及现场照片打印件；3.2022年10月12日复查的现场笔录及现场照片打印件；4.对谢新良的询问笔录。</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本局于2022年10月19日依法向当事人送达了《行政处罚告知书》（津辰市监罚告〔2022〕830号），当事人未提出陈述、申辩意见。</w:t>
      </w:r>
    </w:p>
    <w:p>
      <w:pPr>
        <w:pStyle w:val="2"/>
        <w:tabs>
          <w:tab w:val="left" w:pos="8405"/>
        </w:tabs>
        <w:spacing w:line="520" w:lineRule="exact"/>
        <w:ind w:firstLine="627" w:firstLineChars="196"/>
        <w:jc w:val="both"/>
        <w:rPr>
          <w:rFonts w:ascii="Times New Roman" w:eastAsia="仿宋_GB2312"/>
          <w:kern w:val="1"/>
          <w:u w:val="none"/>
        </w:rPr>
      </w:pPr>
      <w:r>
        <w:rPr>
          <w:rFonts w:hint="eastAsia" w:ascii="Times New Roman" w:eastAsia="仿宋_GB2312"/>
          <w:kern w:val="1"/>
          <w:u w:val="none"/>
        </w:rPr>
        <w:t>本局认为，当事人的上述行为违反了《中华人民共和国计量法实施细则》第二十二条“任何单位和个人不准在工作岗位上使用无检定合格印、证或者超过检定周期以及经检定不合格的计量器具。在教学示范中使用计量器具不受此限。”的规定。</w:t>
      </w:r>
    </w:p>
    <w:p>
      <w:pPr>
        <w:pStyle w:val="2"/>
        <w:tabs>
          <w:tab w:val="left" w:pos="906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本局认为</w:t>
      </w:r>
      <w:r>
        <w:rPr>
          <w:rFonts w:ascii="Times New Roman" w:eastAsia="仿宋_GB2312"/>
          <w:kern w:val="1"/>
          <w:u w:val="none"/>
        </w:rPr>
        <w:t>，</w:t>
      </w:r>
      <w:r>
        <w:rPr>
          <w:rFonts w:hint="eastAsia" w:ascii="Times New Roman" w:eastAsia="仿宋_GB2312"/>
          <w:kern w:val="1"/>
          <w:u w:val="none"/>
        </w:rPr>
        <w:t>依据《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元以下的罚款。”的规定，责令当事人停止使用未检定合格的计量器具，对当事人给予以下行政处罚：罚款500元。</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olor w:val="000000"/>
          <w:sz w:val="32"/>
          <w:szCs w:val="32"/>
          <w:u w:val="none"/>
          <w:lang w:eastAsia="zh-CN"/>
        </w:rPr>
      </w:pPr>
    </w:p>
    <w:p>
      <w:pPr>
        <w:widowControl/>
        <w:snapToGrid w:val="0"/>
        <w:spacing w:line="520" w:lineRule="exact"/>
        <w:ind w:firstLine="6240" w:firstLineChars="1950"/>
        <w:jc w:val="left"/>
        <w:rPr>
          <w:rFonts w:hint="eastAsia" w:ascii="Times New Roman" w:hAnsi="Times New Roman" w:eastAsia="仿宋_GB2312"/>
          <w:color w:val="000000"/>
          <w:sz w:val="32"/>
          <w:szCs w:val="32"/>
          <w:u w:val="none"/>
          <w:lang w:eastAsia="zh-CN"/>
        </w:rPr>
      </w:pPr>
    </w:p>
    <w:p>
      <w:pPr>
        <w:widowControl/>
        <w:snapToGrid w:val="0"/>
        <w:spacing w:line="520" w:lineRule="exact"/>
        <w:ind w:firstLine="6240" w:firstLineChars="1950"/>
        <w:jc w:val="left"/>
        <w:rPr>
          <w:rFonts w:hint="eastAsia" w:ascii="Times New Roman" w:hAnsi="Times New Roman" w:eastAsia="仿宋_GB2312"/>
          <w:color w:val="000000"/>
          <w:sz w:val="32"/>
          <w:szCs w:val="32"/>
          <w:u w:val="none"/>
          <w:lang w:eastAsia="zh-CN"/>
        </w:rPr>
      </w:pPr>
    </w:p>
    <w:p>
      <w:pPr>
        <w:spacing w:line="560" w:lineRule="exact"/>
        <w:ind w:right="640" w:firstLine="601"/>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r>
        <w:rPr>
          <w:rFonts w:ascii="Times New Roman" w:hAnsi="Times New Roman" w:eastAsia="仿宋_GB2312"/>
          <w:color w:val="000000"/>
          <w:sz w:val="32"/>
          <w:szCs w:val="32"/>
          <w:u w:val="none"/>
        </w:rPr>
        <w:t>天津市北辰区市场监督管理局</w:t>
      </w:r>
    </w:p>
    <w:p>
      <w:pPr>
        <w:spacing w:line="560" w:lineRule="exact"/>
        <w:jc w:val="both"/>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bookmarkStart w:id="3" w:name="_GoBack"/>
      <w:bookmarkEnd w:id="3"/>
      <w:r>
        <w:rPr>
          <w:rFonts w:ascii="Times New Roman" w:hAnsi="Times New Roman" w:eastAsia="仿宋_GB2312"/>
          <w:color w:val="000000"/>
          <w:sz w:val="32"/>
          <w:szCs w:val="32"/>
          <w:u w:val="none"/>
        </w:rPr>
        <w:t>2022年10月27日</w:t>
      </w: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B57E6"/>
    <w:rsid w:val="002D198A"/>
    <w:rsid w:val="002D29F1"/>
    <w:rsid w:val="00333381"/>
    <w:rsid w:val="003431D4"/>
    <w:rsid w:val="00380165"/>
    <w:rsid w:val="00392A60"/>
    <w:rsid w:val="003B472E"/>
    <w:rsid w:val="003D03AD"/>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D7EAB"/>
    <w:rsid w:val="006F7DB1"/>
    <w:rsid w:val="007155A8"/>
    <w:rsid w:val="00741BF7"/>
    <w:rsid w:val="007459B9"/>
    <w:rsid w:val="00790247"/>
    <w:rsid w:val="00790F1B"/>
    <w:rsid w:val="007B2408"/>
    <w:rsid w:val="00814B38"/>
    <w:rsid w:val="00852D5A"/>
    <w:rsid w:val="008659C7"/>
    <w:rsid w:val="008C1251"/>
    <w:rsid w:val="008E3EBE"/>
    <w:rsid w:val="008E7C6A"/>
    <w:rsid w:val="00903797"/>
    <w:rsid w:val="00924A76"/>
    <w:rsid w:val="009472D4"/>
    <w:rsid w:val="00950BB8"/>
    <w:rsid w:val="009579CE"/>
    <w:rsid w:val="0099338B"/>
    <w:rsid w:val="009D6E69"/>
    <w:rsid w:val="00A14864"/>
    <w:rsid w:val="00A517FB"/>
    <w:rsid w:val="00A570BD"/>
    <w:rsid w:val="00A81BE7"/>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1732F"/>
    <w:rsid w:val="00E319D6"/>
    <w:rsid w:val="00E40FD2"/>
    <w:rsid w:val="00E4441A"/>
    <w:rsid w:val="00E877C9"/>
    <w:rsid w:val="00EB7C2E"/>
    <w:rsid w:val="00EC4DFC"/>
    <w:rsid w:val="00EC77E0"/>
    <w:rsid w:val="00F01391"/>
    <w:rsid w:val="00F344BA"/>
    <w:rsid w:val="00F502AB"/>
    <w:rsid w:val="00F95B1D"/>
    <w:rsid w:val="00FB1DB9"/>
    <w:rsid w:val="00FD7FB1"/>
    <w:rsid w:val="74CF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1278</Characters>
  <Lines>10</Lines>
  <Paragraphs>2</Paragraphs>
  <TotalTime>254</TotalTime>
  <ScaleCrop>false</ScaleCrop>
  <LinksUpToDate>false</LinksUpToDate>
  <CharactersWithSpaces>1500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2021-12-22T15:14:00Z</cp:lastPrinted>
  <dcterms:modified xsi:type="dcterms:W3CDTF">2022-10-27T16:31:27Z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