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850</w:t>
      </w:r>
      <w:r>
        <w:rPr>
          <w:rFonts w:hint="eastAsia" w:ascii="Times New Roman" w:hAnsi="Times New Roman" w:eastAsia="仿宋_GB2312" w:cs="仿宋"/>
          <w:color w:val="000000"/>
          <w:sz w:val="32"/>
          <w:szCs w:val="32"/>
          <w:u w:val="none"/>
        </w:rPr>
        <w:t>号</w:t>
      </w:r>
    </w:p>
    <w:p>
      <w:pPr>
        <w:spacing w:line="480" w:lineRule="exact"/>
        <w:rPr>
          <w:rFonts w:ascii="仿宋_GB2312" w:eastAsia="仿宋_GB2312"/>
          <w:sz w:val="32"/>
          <w:szCs w:val="32"/>
          <w:u w:val="none"/>
        </w:rPr>
      </w:pPr>
      <w:r>
        <w:rPr>
          <w:rFonts w:hint="eastAsia" w:ascii="仿宋_GB2312" w:eastAsia="仿宋_GB2312"/>
          <w:sz w:val="32"/>
          <w:szCs w:val="32"/>
          <w:u w:val="none"/>
        </w:rPr>
        <w:t>当事人：</w:t>
      </w:r>
      <w:r>
        <w:rPr>
          <w:rFonts w:ascii="仿宋_GB2312" w:eastAsia="仿宋_GB2312"/>
          <w:sz w:val="32"/>
          <w:szCs w:val="32"/>
          <w:u w:val="none"/>
        </w:rPr>
        <w:t>天津市北辰区瑞景街迎瑞幼儿园</w:t>
      </w:r>
      <w:r>
        <w:rPr>
          <w:rFonts w:hint="eastAsia" w:ascii="仿宋_GB2312" w:eastAsia="仿宋_GB2312"/>
          <w:sz w:val="32"/>
          <w:szCs w:val="32"/>
          <w:u w:val="none"/>
        </w:rPr>
        <w:t xml:space="preserve">                                                  </w:t>
      </w:r>
    </w:p>
    <w:p>
      <w:pPr>
        <w:spacing w:line="480" w:lineRule="exact"/>
        <w:ind w:left="140" w:hanging="140"/>
        <w:rPr>
          <w:rFonts w:ascii="仿宋_GB2312" w:eastAsia="仿宋_GB2312"/>
          <w:sz w:val="32"/>
          <w:szCs w:val="32"/>
          <w:u w:val="none"/>
        </w:rPr>
      </w:pPr>
      <w:r>
        <w:rPr>
          <w:rFonts w:hint="eastAsia" w:ascii="仿宋_GB2312" w:eastAsia="仿宋_GB2312"/>
          <w:sz w:val="32"/>
          <w:szCs w:val="32"/>
          <w:u w:val="none"/>
        </w:rPr>
        <w:t xml:space="preserve">主体资格证照名称：民办非企业单位登记证书                                    </w:t>
      </w:r>
    </w:p>
    <w:p>
      <w:pPr>
        <w:spacing w:line="480" w:lineRule="exact"/>
        <w:ind w:left="140" w:hanging="140"/>
        <w:rPr>
          <w:rFonts w:ascii="仿宋_GB2312" w:eastAsia="仿宋_GB2312"/>
          <w:sz w:val="32"/>
          <w:szCs w:val="32"/>
          <w:u w:val="none"/>
        </w:rPr>
      </w:pPr>
      <w:r>
        <w:rPr>
          <w:rFonts w:hint="eastAsia" w:ascii="仿宋_GB2312" w:eastAsia="仿宋_GB2312"/>
          <w:sz w:val="32"/>
          <w:szCs w:val="32"/>
          <w:u w:val="none"/>
        </w:rPr>
        <w:t>统一社会信用代码（注册号）：</w:t>
      </w:r>
      <w:r>
        <w:rPr>
          <w:rFonts w:ascii="仿宋_GB2312" w:eastAsia="仿宋_GB2312"/>
          <w:sz w:val="32"/>
          <w:szCs w:val="32"/>
          <w:u w:val="none"/>
        </w:rPr>
        <w:t>521201135565255159</w:t>
      </w:r>
      <w:r>
        <w:rPr>
          <w:rFonts w:hint="eastAsia" w:ascii="仿宋_GB2312" w:eastAsia="仿宋_GB2312"/>
          <w:sz w:val="32"/>
          <w:szCs w:val="32"/>
          <w:u w:val="none"/>
        </w:rPr>
        <w:t xml:space="preserve">                                  </w:t>
      </w:r>
    </w:p>
    <w:p>
      <w:pPr>
        <w:spacing w:line="480" w:lineRule="exact"/>
        <w:rPr>
          <w:rFonts w:ascii="仿宋_GB2312" w:eastAsia="仿宋_GB2312"/>
          <w:sz w:val="32"/>
          <w:szCs w:val="32"/>
          <w:u w:val="none"/>
        </w:rPr>
      </w:pPr>
      <w:r>
        <w:rPr>
          <w:rFonts w:hint="eastAsia" w:ascii="仿宋_GB2312" w:eastAsia="仿宋_GB2312"/>
          <w:sz w:val="32"/>
          <w:szCs w:val="32"/>
          <w:u w:val="none"/>
        </w:rPr>
        <w:t>住所（住址）：</w:t>
      </w:r>
      <w:r>
        <w:rPr>
          <w:rFonts w:ascii="仿宋_GB2312" w:eastAsia="仿宋_GB2312"/>
          <w:sz w:val="32"/>
          <w:szCs w:val="32"/>
          <w:u w:val="none"/>
        </w:rPr>
        <w:t>北辰区瑞景街辰达路与龙泉道交口</w:t>
      </w:r>
      <w:r>
        <w:rPr>
          <w:rFonts w:hint="eastAsia" w:ascii="仿宋_GB2312" w:eastAsia="仿宋_GB2312"/>
          <w:sz w:val="32"/>
          <w:szCs w:val="32"/>
          <w:u w:val="none"/>
        </w:rPr>
        <w:t xml:space="preserve">                                                </w:t>
      </w:r>
    </w:p>
    <w:p>
      <w:pPr>
        <w:spacing w:line="500" w:lineRule="exact"/>
        <w:ind w:left="140" w:hanging="140"/>
        <w:rPr>
          <w:rFonts w:ascii="仿宋_GB2312" w:eastAsia="仿宋_GB2312"/>
          <w:sz w:val="32"/>
          <w:szCs w:val="32"/>
          <w:u w:val="none"/>
        </w:rPr>
      </w:pPr>
      <w:r>
        <w:rPr>
          <w:rFonts w:hint="eastAsia" w:ascii="仿宋_GB2312" w:eastAsia="仿宋_GB2312"/>
          <w:sz w:val="32"/>
          <w:szCs w:val="32"/>
          <w:u w:val="none"/>
        </w:rPr>
        <w:t>法定代表人（负责人、经营者）：</w:t>
      </w:r>
      <w:r>
        <w:rPr>
          <w:rFonts w:ascii="仿宋_GB2312" w:eastAsia="仿宋_GB2312"/>
          <w:sz w:val="32"/>
          <w:szCs w:val="32"/>
          <w:u w:val="none"/>
        </w:rPr>
        <w:t>王景强</w:t>
      </w:r>
      <w:r>
        <w:rPr>
          <w:rFonts w:hint="eastAsia" w:ascii="仿宋_GB2312" w:eastAsia="仿宋_GB2312"/>
          <w:sz w:val="32"/>
          <w:szCs w:val="32"/>
          <w:u w:val="none"/>
        </w:rPr>
        <w:t xml:space="preserve">                                                   </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202</w:t>
      </w:r>
      <w:r>
        <w:rPr>
          <w:rFonts w:ascii="仿宋_GB2312" w:eastAsia="仿宋_GB2312"/>
          <w:sz w:val="32"/>
          <w:szCs w:val="32"/>
          <w:u w:val="none"/>
        </w:rPr>
        <w:t>2</w:t>
      </w:r>
      <w:r>
        <w:rPr>
          <w:rFonts w:hint="eastAsia" w:ascii="仿宋_GB2312" w:eastAsia="仿宋_GB2312"/>
          <w:sz w:val="32"/>
          <w:szCs w:val="32"/>
          <w:u w:val="none"/>
        </w:rPr>
        <w:t>年</w:t>
      </w:r>
      <w:r>
        <w:rPr>
          <w:rFonts w:ascii="仿宋_GB2312" w:eastAsia="仿宋_GB2312"/>
          <w:sz w:val="32"/>
          <w:szCs w:val="32"/>
          <w:u w:val="none"/>
        </w:rPr>
        <w:t>10</w:t>
      </w:r>
      <w:r>
        <w:rPr>
          <w:rFonts w:hint="eastAsia" w:ascii="仿宋_GB2312" w:eastAsia="仿宋_GB2312"/>
          <w:sz w:val="32"/>
          <w:szCs w:val="32"/>
          <w:u w:val="none"/>
        </w:rPr>
        <w:t>月</w:t>
      </w:r>
      <w:r>
        <w:rPr>
          <w:rFonts w:ascii="仿宋_GB2312" w:eastAsia="仿宋_GB2312"/>
          <w:sz w:val="32"/>
          <w:szCs w:val="32"/>
          <w:u w:val="none"/>
        </w:rPr>
        <w:t>18</w:t>
      </w:r>
      <w:r>
        <w:rPr>
          <w:rFonts w:hint="eastAsia" w:ascii="仿宋_GB2312" w:eastAsia="仿宋_GB2312"/>
          <w:sz w:val="32"/>
          <w:szCs w:val="32"/>
          <w:u w:val="none"/>
        </w:rPr>
        <w:t>日，</w:t>
      </w:r>
      <w:r>
        <w:rPr>
          <w:rFonts w:ascii="仿宋_GB2312" w:eastAsia="仿宋_GB2312"/>
          <w:sz w:val="32"/>
          <w:szCs w:val="32"/>
          <w:u w:val="none"/>
        </w:rPr>
        <w:t>我局执法人员到</w:t>
      </w:r>
      <w:r>
        <w:rPr>
          <w:rFonts w:hint="eastAsia" w:ascii="仿宋_GB2312" w:eastAsia="仿宋_GB2312"/>
          <w:sz w:val="32"/>
          <w:szCs w:val="32"/>
          <w:u w:val="none"/>
        </w:rPr>
        <w:t>当事人食堂</w:t>
      </w:r>
      <w:r>
        <w:rPr>
          <w:rFonts w:ascii="仿宋_GB2312" w:eastAsia="仿宋_GB2312"/>
          <w:sz w:val="32"/>
          <w:szCs w:val="32"/>
          <w:u w:val="none"/>
        </w:rPr>
        <w:t>进行检查，</w:t>
      </w:r>
      <w:r>
        <w:rPr>
          <w:rFonts w:hint="eastAsia" w:ascii="仿宋_GB2312" w:eastAsia="仿宋_GB2312"/>
          <w:sz w:val="32"/>
          <w:szCs w:val="32"/>
          <w:u w:val="none"/>
        </w:rPr>
        <w:t>发现当事人食堂操作间</w:t>
      </w:r>
      <w:r>
        <w:rPr>
          <w:rFonts w:ascii="仿宋_GB2312" w:eastAsia="仿宋_GB2312"/>
          <w:sz w:val="32"/>
          <w:szCs w:val="32"/>
          <w:u w:val="none"/>
        </w:rPr>
        <w:t>调料架内摆放</w:t>
      </w:r>
      <w:r>
        <w:rPr>
          <w:rFonts w:hint="eastAsia" w:ascii="仿宋_GB2312" w:eastAsia="仿宋_GB2312"/>
          <w:sz w:val="32"/>
          <w:szCs w:val="32"/>
          <w:u w:val="none"/>
        </w:rPr>
        <w:t>有</w:t>
      </w:r>
      <w:r>
        <w:rPr>
          <w:rFonts w:ascii="仿宋_GB2312" w:eastAsia="仿宋_GB2312"/>
          <w:sz w:val="32"/>
          <w:szCs w:val="32"/>
          <w:u w:val="none"/>
        </w:rPr>
        <w:t>“</w:t>
      </w:r>
      <w:r>
        <w:rPr>
          <w:rFonts w:hint="eastAsia" w:ascii="仿宋_GB2312" w:eastAsia="仿宋_GB2312"/>
          <w:sz w:val="32"/>
          <w:szCs w:val="32"/>
          <w:u w:val="none"/>
        </w:rPr>
        <w:t>古松</w:t>
      </w:r>
      <w:r>
        <w:rPr>
          <w:rFonts w:ascii="仿宋_GB2312" w:eastAsia="仿宋_GB2312"/>
          <w:sz w:val="32"/>
          <w:szCs w:val="32"/>
          <w:u w:val="none"/>
        </w:rPr>
        <w:t>花椒粉”1</w:t>
      </w:r>
      <w:r>
        <w:rPr>
          <w:rFonts w:hint="eastAsia" w:ascii="仿宋_GB2312" w:eastAsia="仿宋_GB2312"/>
          <w:sz w:val="32"/>
          <w:szCs w:val="32"/>
          <w:u w:val="none"/>
        </w:rPr>
        <w:t>瓶</w:t>
      </w:r>
      <w:r>
        <w:rPr>
          <w:rFonts w:ascii="仿宋_GB2312" w:eastAsia="仿宋_GB2312"/>
          <w:sz w:val="32"/>
          <w:szCs w:val="32"/>
          <w:u w:val="none"/>
        </w:rPr>
        <w:t>，生产日期</w:t>
      </w:r>
      <w:r>
        <w:rPr>
          <w:rFonts w:hint="eastAsia" w:ascii="仿宋_GB2312" w:eastAsia="仿宋_GB2312"/>
          <w:sz w:val="32"/>
          <w:szCs w:val="32"/>
          <w:u w:val="none"/>
        </w:rPr>
        <w:t>2021/03/13,保质期18个</w:t>
      </w:r>
      <w:r>
        <w:rPr>
          <w:rFonts w:ascii="仿宋_GB2312" w:eastAsia="仿宋_GB2312"/>
          <w:sz w:val="32"/>
          <w:szCs w:val="32"/>
          <w:u w:val="none"/>
        </w:rPr>
        <w:t>月</w:t>
      </w:r>
      <w:r>
        <w:rPr>
          <w:rFonts w:hint="eastAsia" w:ascii="仿宋_GB2312" w:eastAsia="仿宋_GB2312"/>
          <w:sz w:val="32"/>
          <w:szCs w:val="32"/>
          <w:u w:val="none"/>
        </w:rPr>
        <w:t>，</w:t>
      </w:r>
      <w:r>
        <w:rPr>
          <w:rFonts w:ascii="仿宋_GB2312" w:eastAsia="仿宋_GB2312"/>
          <w:sz w:val="32"/>
          <w:szCs w:val="32"/>
          <w:u w:val="none"/>
        </w:rPr>
        <w:t>摆放有“</w:t>
      </w:r>
      <w:r>
        <w:rPr>
          <w:rFonts w:hint="eastAsia" w:ascii="仿宋_GB2312" w:eastAsia="仿宋_GB2312"/>
          <w:sz w:val="32"/>
          <w:szCs w:val="32"/>
          <w:u w:val="none"/>
        </w:rPr>
        <w:t>昌顺</w:t>
      </w:r>
      <w:r>
        <w:rPr>
          <w:rFonts w:ascii="仿宋_GB2312" w:eastAsia="仿宋_GB2312"/>
          <w:sz w:val="32"/>
          <w:szCs w:val="32"/>
          <w:u w:val="none"/>
        </w:rPr>
        <w:t>调味料系列”1</w:t>
      </w:r>
      <w:r>
        <w:rPr>
          <w:rFonts w:hint="eastAsia" w:ascii="仿宋_GB2312" w:eastAsia="仿宋_GB2312"/>
          <w:sz w:val="32"/>
          <w:szCs w:val="32"/>
          <w:u w:val="none"/>
        </w:rPr>
        <w:t>袋，生产</w:t>
      </w:r>
      <w:r>
        <w:rPr>
          <w:rFonts w:ascii="仿宋_GB2312" w:eastAsia="仿宋_GB2312"/>
          <w:sz w:val="32"/>
          <w:szCs w:val="32"/>
          <w:u w:val="none"/>
        </w:rPr>
        <w:t>日期</w:t>
      </w:r>
      <w:r>
        <w:rPr>
          <w:rFonts w:hint="eastAsia" w:ascii="仿宋_GB2312" w:eastAsia="仿宋_GB2312"/>
          <w:sz w:val="32"/>
          <w:szCs w:val="32"/>
          <w:u w:val="none"/>
        </w:rPr>
        <w:t>2021</w:t>
      </w:r>
      <w:r>
        <w:rPr>
          <w:rFonts w:ascii="仿宋_GB2312" w:eastAsia="仿宋_GB2312"/>
          <w:sz w:val="32"/>
          <w:szCs w:val="32"/>
          <w:u w:val="none"/>
        </w:rPr>
        <w:t>/10/06</w:t>
      </w:r>
      <w:r>
        <w:rPr>
          <w:rFonts w:hint="eastAsia" w:ascii="仿宋_GB2312" w:eastAsia="仿宋_GB2312"/>
          <w:sz w:val="32"/>
          <w:szCs w:val="32"/>
          <w:u w:val="none"/>
        </w:rPr>
        <w:t>，</w:t>
      </w:r>
      <w:r>
        <w:rPr>
          <w:rFonts w:ascii="仿宋_GB2312" w:eastAsia="仿宋_GB2312"/>
          <w:sz w:val="32"/>
          <w:szCs w:val="32"/>
          <w:u w:val="none"/>
        </w:rPr>
        <w:t>保质期</w:t>
      </w:r>
      <w:r>
        <w:rPr>
          <w:rFonts w:hint="eastAsia" w:ascii="仿宋_GB2312" w:eastAsia="仿宋_GB2312"/>
          <w:sz w:val="32"/>
          <w:szCs w:val="32"/>
          <w:u w:val="none"/>
        </w:rPr>
        <w:t>：12个月</w:t>
      </w:r>
      <w:r>
        <w:rPr>
          <w:rFonts w:ascii="仿宋_GB2312" w:eastAsia="仿宋_GB2312"/>
          <w:sz w:val="32"/>
          <w:szCs w:val="32"/>
          <w:u w:val="none"/>
        </w:rPr>
        <w:t>，上述</w:t>
      </w:r>
      <w:r>
        <w:rPr>
          <w:rFonts w:hint="eastAsia" w:ascii="仿宋_GB2312" w:eastAsia="仿宋_GB2312"/>
          <w:sz w:val="32"/>
          <w:szCs w:val="32"/>
          <w:u w:val="none"/>
        </w:rPr>
        <w:t>2种</w:t>
      </w:r>
      <w:r>
        <w:rPr>
          <w:rFonts w:ascii="仿宋_GB2312" w:eastAsia="仿宋_GB2312"/>
          <w:sz w:val="32"/>
          <w:szCs w:val="32"/>
          <w:u w:val="none"/>
        </w:rPr>
        <w:t>食品原料均超过保质期</w:t>
      </w:r>
      <w:r>
        <w:rPr>
          <w:rFonts w:hint="eastAsia" w:ascii="仿宋_GB2312" w:eastAsia="仿宋_GB2312"/>
          <w:sz w:val="32"/>
          <w:szCs w:val="32"/>
          <w:u w:val="none"/>
        </w:rPr>
        <w:t>,执法人员现场拍照。当事人涉嫌经营超过保质期的食品，经局领导审批，执法人员依法对违法经营的食品进行了扣押，现场送达了《实施行政强制措施决定书》（津辰市监瑞实强〔</w:t>
      </w:r>
      <w:r>
        <w:rPr>
          <w:rFonts w:ascii="仿宋_GB2312" w:eastAsia="仿宋_GB2312"/>
          <w:sz w:val="32"/>
          <w:szCs w:val="32"/>
          <w:u w:val="none"/>
        </w:rPr>
        <w:t>2022</w:t>
      </w:r>
      <w:r>
        <w:rPr>
          <w:rFonts w:hint="eastAsia" w:ascii="仿宋_GB2312" w:eastAsia="仿宋_GB2312"/>
          <w:sz w:val="32"/>
          <w:szCs w:val="32"/>
          <w:u w:val="none"/>
        </w:rPr>
        <w:t>〕</w:t>
      </w:r>
      <w:r>
        <w:rPr>
          <w:rFonts w:ascii="仿宋_GB2312" w:eastAsia="仿宋_GB2312"/>
          <w:sz w:val="32"/>
          <w:szCs w:val="32"/>
          <w:u w:val="none"/>
        </w:rPr>
        <w:t>10</w:t>
      </w:r>
      <w:r>
        <w:rPr>
          <w:rFonts w:hint="eastAsia" w:ascii="仿宋_GB2312" w:eastAsia="仿宋_GB2312"/>
          <w:sz w:val="32"/>
          <w:szCs w:val="32"/>
          <w:u w:val="none"/>
        </w:rPr>
        <w:t>号），并告知采取行政强制措施的理由、依据及当事人依法享有的权利、救济途径。当事人无陈述申辩意见。同日，执法人员报局领导批准，予以立案调查。</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经查，当事人于2021年9月23日</w:t>
      </w:r>
      <w:r>
        <w:rPr>
          <w:rFonts w:ascii="仿宋_GB2312" w:eastAsia="仿宋_GB2312"/>
          <w:sz w:val="32"/>
          <w:szCs w:val="32"/>
          <w:u w:val="none"/>
        </w:rPr>
        <w:t>由速</w:t>
      </w:r>
      <w:r>
        <w:rPr>
          <w:rFonts w:hint="eastAsia" w:ascii="仿宋_GB2312" w:eastAsia="仿宋_GB2312"/>
          <w:sz w:val="32"/>
          <w:szCs w:val="32"/>
          <w:u w:val="none"/>
        </w:rPr>
        <w:t>优</w:t>
      </w:r>
      <w:r>
        <w:rPr>
          <w:rFonts w:ascii="仿宋_GB2312" w:eastAsia="仿宋_GB2312"/>
          <w:sz w:val="32"/>
          <w:szCs w:val="32"/>
          <w:u w:val="none"/>
        </w:rPr>
        <w:t>鲜食品销售（</w:t>
      </w:r>
      <w:r>
        <w:rPr>
          <w:rFonts w:hint="eastAsia" w:ascii="仿宋_GB2312" w:eastAsia="仿宋_GB2312"/>
          <w:sz w:val="32"/>
          <w:szCs w:val="32"/>
          <w:u w:val="none"/>
        </w:rPr>
        <w:t>天津</w:t>
      </w:r>
      <w:r>
        <w:rPr>
          <w:rFonts w:ascii="仿宋_GB2312" w:eastAsia="仿宋_GB2312"/>
          <w:sz w:val="32"/>
          <w:szCs w:val="32"/>
          <w:u w:val="none"/>
        </w:rPr>
        <w:t>）</w:t>
      </w:r>
      <w:r>
        <w:rPr>
          <w:rFonts w:hint="eastAsia" w:ascii="仿宋_GB2312" w:eastAsia="仿宋_GB2312"/>
          <w:sz w:val="32"/>
          <w:szCs w:val="32"/>
          <w:u w:val="none"/>
        </w:rPr>
        <w:t>有限</w:t>
      </w:r>
      <w:r>
        <w:rPr>
          <w:rFonts w:ascii="仿宋_GB2312" w:eastAsia="仿宋_GB2312"/>
          <w:sz w:val="32"/>
          <w:szCs w:val="32"/>
          <w:u w:val="none"/>
        </w:rPr>
        <w:t>公司购进了“</w:t>
      </w:r>
      <w:r>
        <w:rPr>
          <w:rFonts w:hint="eastAsia" w:ascii="仿宋_GB2312" w:eastAsia="仿宋_GB2312"/>
          <w:sz w:val="32"/>
          <w:szCs w:val="32"/>
          <w:u w:val="none"/>
        </w:rPr>
        <w:t>古松</w:t>
      </w:r>
      <w:r>
        <w:rPr>
          <w:rFonts w:ascii="仿宋_GB2312" w:eastAsia="仿宋_GB2312"/>
          <w:sz w:val="32"/>
          <w:szCs w:val="32"/>
          <w:u w:val="none"/>
        </w:rPr>
        <w:t>花椒粉”</w:t>
      </w:r>
      <w:r>
        <w:rPr>
          <w:rFonts w:hint="eastAsia" w:ascii="仿宋_GB2312" w:eastAsia="仿宋_GB2312"/>
          <w:sz w:val="32"/>
          <w:szCs w:val="32"/>
          <w:u w:val="none"/>
        </w:rPr>
        <w:t>3瓶</w:t>
      </w:r>
      <w:r>
        <w:rPr>
          <w:rFonts w:ascii="仿宋_GB2312" w:eastAsia="仿宋_GB2312"/>
          <w:sz w:val="32"/>
          <w:szCs w:val="32"/>
          <w:u w:val="none"/>
        </w:rPr>
        <w:t>，生产日期</w:t>
      </w:r>
      <w:r>
        <w:rPr>
          <w:rFonts w:hint="eastAsia" w:ascii="仿宋_GB2312" w:eastAsia="仿宋_GB2312"/>
          <w:sz w:val="32"/>
          <w:szCs w:val="32"/>
          <w:u w:val="none"/>
        </w:rPr>
        <w:t>2021/03/13,保质期18个</w:t>
      </w:r>
      <w:r>
        <w:rPr>
          <w:rFonts w:ascii="仿宋_GB2312" w:eastAsia="仿宋_GB2312"/>
          <w:sz w:val="32"/>
          <w:szCs w:val="32"/>
          <w:u w:val="none"/>
        </w:rPr>
        <w:t>月</w:t>
      </w:r>
      <w:r>
        <w:rPr>
          <w:rFonts w:hint="eastAsia" w:ascii="仿宋_GB2312" w:eastAsia="仿宋_GB2312"/>
          <w:sz w:val="32"/>
          <w:szCs w:val="32"/>
          <w:u w:val="none"/>
        </w:rPr>
        <w:t>，</w:t>
      </w:r>
      <w:r>
        <w:rPr>
          <w:rFonts w:ascii="仿宋_GB2312" w:eastAsia="仿宋_GB2312"/>
          <w:sz w:val="32"/>
          <w:szCs w:val="32"/>
          <w:u w:val="none"/>
        </w:rPr>
        <w:t>当事人</w:t>
      </w:r>
      <w:r>
        <w:rPr>
          <w:rFonts w:hint="eastAsia" w:ascii="仿宋_GB2312" w:eastAsia="仿宋_GB2312"/>
          <w:sz w:val="32"/>
          <w:szCs w:val="32"/>
          <w:u w:val="none"/>
        </w:rPr>
        <w:t>于2021年10月19日</w:t>
      </w:r>
      <w:r>
        <w:rPr>
          <w:rFonts w:ascii="仿宋_GB2312" w:eastAsia="仿宋_GB2312"/>
          <w:sz w:val="32"/>
          <w:szCs w:val="32"/>
          <w:u w:val="none"/>
        </w:rPr>
        <w:t>由天津信誉楼百货有限公司</w:t>
      </w:r>
      <w:r>
        <w:rPr>
          <w:rFonts w:hint="eastAsia" w:ascii="仿宋_GB2312" w:eastAsia="仿宋_GB2312"/>
          <w:sz w:val="32"/>
          <w:szCs w:val="32"/>
          <w:u w:val="none"/>
        </w:rPr>
        <w:t>购进</w:t>
      </w:r>
      <w:r>
        <w:rPr>
          <w:rFonts w:ascii="仿宋_GB2312" w:eastAsia="仿宋_GB2312"/>
          <w:sz w:val="32"/>
          <w:szCs w:val="32"/>
          <w:u w:val="none"/>
        </w:rPr>
        <w:t>了 “</w:t>
      </w:r>
      <w:r>
        <w:rPr>
          <w:rFonts w:hint="eastAsia" w:ascii="仿宋_GB2312" w:eastAsia="仿宋_GB2312"/>
          <w:sz w:val="32"/>
          <w:szCs w:val="32"/>
          <w:u w:val="none"/>
        </w:rPr>
        <w:t>昌顺</w:t>
      </w:r>
      <w:r>
        <w:rPr>
          <w:rFonts w:ascii="仿宋_GB2312" w:eastAsia="仿宋_GB2312"/>
          <w:sz w:val="32"/>
          <w:szCs w:val="32"/>
          <w:u w:val="none"/>
        </w:rPr>
        <w:t>调味料系列”</w:t>
      </w:r>
      <w:r>
        <w:rPr>
          <w:rFonts w:hint="eastAsia" w:ascii="仿宋_GB2312" w:eastAsia="仿宋_GB2312"/>
          <w:sz w:val="32"/>
          <w:szCs w:val="32"/>
          <w:u w:val="none"/>
        </w:rPr>
        <w:t xml:space="preserve"> 5袋</w:t>
      </w:r>
      <w:r>
        <w:rPr>
          <w:rFonts w:ascii="仿宋_GB2312" w:eastAsia="仿宋_GB2312"/>
          <w:sz w:val="32"/>
          <w:szCs w:val="32"/>
          <w:u w:val="none"/>
        </w:rPr>
        <w:t>，</w:t>
      </w:r>
      <w:r>
        <w:rPr>
          <w:rFonts w:hint="eastAsia" w:ascii="仿宋_GB2312" w:eastAsia="仿宋_GB2312"/>
          <w:sz w:val="32"/>
          <w:szCs w:val="32"/>
          <w:u w:val="none"/>
        </w:rPr>
        <w:t>生产</w:t>
      </w:r>
      <w:r>
        <w:rPr>
          <w:rFonts w:ascii="仿宋_GB2312" w:eastAsia="仿宋_GB2312"/>
          <w:sz w:val="32"/>
          <w:szCs w:val="32"/>
          <w:u w:val="none"/>
        </w:rPr>
        <w:t>日期</w:t>
      </w:r>
      <w:r>
        <w:rPr>
          <w:rFonts w:hint="eastAsia" w:ascii="仿宋_GB2312" w:eastAsia="仿宋_GB2312"/>
          <w:sz w:val="32"/>
          <w:szCs w:val="32"/>
          <w:u w:val="none"/>
        </w:rPr>
        <w:t>2021</w:t>
      </w:r>
      <w:r>
        <w:rPr>
          <w:rFonts w:ascii="仿宋_GB2312" w:eastAsia="仿宋_GB2312"/>
          <w:sz w:val="32"/>
          <w:szCs w:val="32"/>
          <w:u w:val="none"/>
        </w:rPr>
        <w:t>/10/06</w:t>
      </w:r>
      <w:r>
        <w:rPr>
          <w:rFonts w:hint="eastAsia" w:ascii="仿宋_GB2312" w:eastAsia="仿宋_GB2312"/>
          <w:sz w:val="32"/>
          <w:szCs w:val="32"/>
          <w:u w:val="none"/>
        </w:rPr>
        <w:t>，</w:t>
      </w:r>
      <w:r>
        <w:rPr>
          <w:rFonts w:ascii="仿宋_GB2312" w:eastAsia="仿宋_GB2312"/>
          <w:sz w:val="32"/>
          <w:szCs w:val="32"/>
          <w:u w:val="none"/>
        </w:rPr>
        <w:t>保质期</w:t>
      </w:r>
      <w:r>
        <w:rPr>
          <w:rFonts w:hint="eastAsia" w:ascii="仿宋_GB2312" w:eastAsia="仿宋_GB2312"/>
          <w:sz w:val="32"/>
          <w:szCs w:val="32"/>
          <w:u w:val="none"/>
        </w:rPr>
        <w:t>：12个月，</w:t>
      </w:r>
      <w:r>
        <w:rPr>
          <w:rFonts w:ascii="仿宋_GB2312" w:eastAsia="仿宋_GB2312"/>
          <w:sz w:val="32"/>
          <w:szCs w:val="32"/>
          <w:u w:val="none"/>
        </w:rPr>
        <w:t>上述</w:t>
      </w:r>
      <w:r>
        <w:rPr>
          <w:rFonts w:hint="eastAsia" w:ascii="仿宋_GB2312" w:eastAsia="仿宋_GB2312"/>
          <w:sz w:val="32"/>
          <w:szCs w:val="32"/>
          <w:u w:val="none"/>
        </w:rPr>
        <w:t>2种</w:t>
      </w:r>
      <w:r>
        <w:rPr>
          <w:rFonts w:ascii="仿宋_GB2312" w:eastAsia="仿宋_GB2312"/>
          <w:sz w:val="32"/>
          <w:szCs w:val="32"/>
          <w:u w:val="none"/>
        </w:rPr>
        <w:t>食品</w:t>
      </w:r>
      <w:r>
        <w:rPr>
          <w:rFonts w:hint="eastAsia" w:ascii="仿宋_GB2312" w:eastAsia="仿宋_GB2312"/>
          <w:sz w:val="32"/>
          <w:szCs w:val="32"/>
          <w:u w:val="none"/>
        </w:rPr>
        <w:t>用作</w:t>
      </w:r>
      <w:r>
        <w:rPr>
          <w:rFonts w:ascii="仿宋_GB2312" w:eastAsia="仿宋_GB2312"/>
          <w:sz w:val="32"/>
          <w:szCs w:val="32"/>
          <w:u w:val="none"/>
        </w:rPr>
        <w:t>食品原料使用。</w:t>
      </w:r>
      <w:r>
        <w:rPr>
          <w:rFonts w:hint="eastAsia" w:ascii="仿宋_GB2312" w:eastAsia="仿宋_GB2312"/>
          <w:sz w:val="32"/>
          <w:szCs w:val="32"/>
          <w:u w:val="none"/>
        </w:rPr>
        <w:t>202</w:t>
      </w:r>
      <w:r>
        <w:rPr>
          <w:rFonts w:ascii="仿宋_GB2312" w:eastAsia="仿宋_GB2312"/>
          <w:sz w:val="32"/>
          <w:szCs w:val="32"/>
          <w:u w:val="none"/>
        </w:rPr>
        <w:t>2</w:t>
      </w:r>
      <w:r>
        <w:rPr>
          <w:rFonts w:hint="eastAsia" w:ascii="仿宋_GB2312" w:eastAsia="仿宋_GB2312"/>
          <w:sz w:val="32"/>
          <w:szCs w:val="32"/>
          <w:u w:val="none"/>
        </w:rPr>
        <w:t>年</w:t>
      </w:r>
      <w:r>
        <w:rPr>
          <w:rFonts w:ascii="仿宋_GB2312" w:eastAsia="仿宋_GB2312"/>
          <w:sz w:val="32"/>
          <w:szCs w:val="32"/>
          <w:u w:val="none"/>
        </w:rPr>
        <w:t>10</w:t>
      </w:r>
      <w:r>
        <w:rPr>
          <w:rFonts w:hint="eastAsia" w:ascii="仿宋_GB2312" w:eastAsia="仿宋_GB2312"/>
          <w:sz w:val="32"/>
          <w:szCs w:val="32"/>
          <w:u w:val="none"/>
        </w:rPr>
        <w:t>月</w:t>
      </w:r>
      <w:r>
        <w:rPr>
          <w:rFonts w:ascii="仿宋_GB2312" w:eastAsia="仿宋_GB2312"/>
          <w:sz w:val="32"/>
          <w:szCs w:val="32"/>
          <w:u w:val="none"/>
        </w:rPr>
        <w:t>18</w:t>
      </w:r>
      <w:r>
        <w:rPr>
          <w:rFonts w:hint="eastAsia" w:ascii="仿宋_GB2312" w:eastAsia="仿宋_GB2312"/>
          <w:sz w:val="32"/>
          <w:szCs w:val="32"/>
          <w:u w:val="none"/>
        </w:rPr>
        <w:t>日，</w:t>
      </w:r>
      <w:r>
        <w:rPr>
          <w:rFonts w:ascii="仿宋_GB2312" w:eastAsia="仿宋_GB2312"/>
          <w:sz w:val="32"/>
          <w:szCs w:val="32"/>
          <w:u w:val="none"/>
        </w:rPr>
        <w:t>我局执法人员到</w:t>
      </w:r>
      <w:r>
        <w:rPr>
          <w:rFonts w:hint="eastAsia" w:ascii="仿宋_GB2312" w:eastAsia="仿宋_GB2312"/>
          <w:sz w:val="32"/>
          <w:szCs w:val="32"/>
          <w:u w:val="none"/>
        </w:rPr>
        <w:t>当事人食堂</w:t>
      </w:r>
      <w:r>
        <w:rPr>
          <w:rFonts w:ascii="仿宋_GB2312" w:eastAsia="仿宋_GB2312"/>
          <w:sz w:val="32"/>
          <w:szCs w:val="32"/>
          <w:u w:val="none"/>
        </w:rPr>
        <w:t>操作间进行检查，现场发现上述</w:t>
      </w:r>
      <w:r>
        <w:rPr>
          <w:rFonts w:hint="eastAsia" w:ascii="仿宋_GB2312" w:eastAsia="仿宋_GB2312"/>
          <w:sz w:val="32"/>
          <w:szCs w:val="32"/>
          <w:u w:val="none"/>
        </w:rPr>
        <w:t>2种</w:t>
      </w:r>
      <w:r>
        <w:rPr>
          <w:rFonts w:ascii="仿宋_GB2312" w:eastAsia="仿宋_GB2312"/>
          <w:sz w:val="32"/>
          <w:szCs w:val="32"/>
          <w:u w:val="none"/>
        </w:rPr>
        <w:t>食品已开封，摆放于</w:t>
      </w:r>
      <w:r>
        <w:rPr>
          <w:rFonts w:hint="eastAsia" w:ascii="仿宋_GB2312" w:eastAsia="仿宋_GB2312"/>
          <w:sz w:val="32"/>
          <w:szCs w:val="32"/>
          <w:u w:val="none"/>
        </w:rPr>
        <w:t>操作间调料</w:t>
      </w:r>
      <w:r>
        <w:rPr>
          <w:rFonts w:ascii="仿宋_GB2312" w:eastAsia="仿宋_GB2312"/>
          <w:sz w:val="32"/>
          <w:szCs w:val="32"/>
          <w:u w:val="none"/>
        </w:rPr>
        <w:t>架上</w:t>
      </w:r>
      <w:r>
        <w:rPr>
          <w:rFonts w:hint="eastAsia" w:ascii="仿宋_GB2312" w:eastAsia="仿宋_GB2312"/>
          <w:sz w:val="32"/>
          <w:szCs w:val="32"/>
          <w:u w:val="none"/>
        </w:rPr>
        <w:t>，</w:t>
      </w:r>
      <w:r>
        <w:rPr>
          <w:rFonts w:ascii="仿宋_GB2312" w:eastAsia="仿宋_GB2312"/>
          <w:sz w:val="32"/>
          <w:szCs w:val="32"/>
          <w:u w:val="none"/>
        </w:rPr>
        <w:t>已超过食品保质期。</w:t>
      </w:r>
      <w:r>
        <w:rPr>
          <w:rFonts w:hint="eastAsia" w:ascii="仿宋_GB2312" w:eastAsia="仿宋_GB2312"/>
          <w:sz w:val="32"/>
          <w:szCs w:val="32"/>
          <w:u w:val="none"/>
        </w:rPr>
        <w:t>当事人</w:t>
      </w:r>
      <w:r>
        <w:rPr>
          <w:rFonts w:ascii="仿宋_GB2312" w:eastAsia="仿宋_GB2312"/>
          <w:sz w:val="32"/>
          <w:szCs w:val="32"/>
          <w:u w:val="none"/>
        </w:rPr>
        <w:t>上述行为满足</w:t>
      </w:r>
      <w:r>
        <w:rPr>
          <w:rFonts w:hint="eastAsia" w:ascii="仿宋_GB2312" w:eastAsia="仿宋_GB2312"/>
          <w:sz w:val="32"/>
          <w:szCs w:val="32"/>
          <w:u w:val="none"/>
        </w:rPr>
        <w:t>经营超过保质期的食品的</w:t>
      </w:r>
      <w:r>
        <w:rPr>
          <w:rFonts w:ascii="仿宋_GB2312" w:eastAsia="仿宋_GB2312"/>
          <w:sz w:val="32"/>
          <w:szCs w:val="32"/>
          <w:u w:val="none"/>
        </w:rPr>
        <w:t>构成要件，</w:t>
      </w:r>
      <w:r>
        <w:rPr>
          <w:rFonts w:hint="eastAsia" w:ascii="仿宋_GB2312" w:eastAsia="仿宋_GB2312"/>
          <w:sz w:val="32"/>
          <w:szCs w:val="32"/>
          <w:u w:val="none"/>
        </w:rPr>
        <w:t>本案货值金额及违法</w:t>
      </w:r>
      <w:r>
        <w:rPr>
          <w:rFonts w:ascii="仿宋_GB2312" w:eastAsia="仿宋_GB2312"/>
          <w:sz w:val="32"/>
          <w:szCs w:val="32"/>
          <w:u w:val="none"/>
        </w:rPr>
        <w:t>所得无法查清</w:t>
      </w:r>
      <w:r>
        <w:rPr>
          <w:rFonts w:hint="eastAsia" w:ascii="仿宋_GB2312" w:eastAsia="仿宋_GB2312"/>
          <w:sz w:val="32"/>
          <w:szCs w:val="32"/>
          <w:u w:val="none"/>
        </w:rPr>
        <w:t>。</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上述事实，主要有以下证据证明：</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1.当事人民办非</w:t>
      </w:r>
      <w:r>
        <w:rPr>
          <w:rFonts w:ascii="仿宋_GB2312" w:eastAsia="仿宋_GB2312"/>
          <w:sz w:val="32"/>
          <w:szCs w:val="32"/>
          <w:u w:val="none"/>
        </w:rPr>
        <w:t>企业单位登记证书</w:t>
      </w:r>
      <w:r>
        <w:rPr>
          <w:rFonts w:hint="eastAsia" w:ascii="仿宋_GB2312" w:eastAsia="仿宋_GB2312"/>
          <w:sz w:val="32"/>
          <w:szCs w:val="32"/>
          <w:u w:val="none"/>
        </w:rPr>
        <w:t>复印件、食品经营许可证复印件、法定代表人</w:t>
      </w:r>
      <w:r>
        <w:rPr>
          <w:rFonts w:ascii="仿宋_GB2312" w:eastAsia="仿宋_GB2312"/>
          <w:sz w:val="32"/>
          <w:szCs w:val="32"/>
          <w:u w:val="none"/>
        </w:rPr>
        <w:t>身份证</w:t>
      </w:r>
      <w:r>
        <w:rPr>
          <w:rFonts w:hint="eastAsia" w:ascii="仿宋_GB2312" w:eastAsia="仿宋_GB2312"/>
          <w:sz w:val="32"/>
          <w:szCs w:val="32"/>
          <w:u w:val="none"/>
        </w:rPr>
        <w:t>复印件，证明当事人的主体资格；</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2.现场笔录、现场照片，证明现场检查</w:t>
      </w:r>
      <w:r>
        <w:rPr>
          <w:rFonts w:ascii="仿宋_GB2312" w:eastAsia="仿宋_GB2312"/>
          <w:sz w:val="32"/>
          <w:szCs w:val="32"/>
          <w:u w:val="none"/>
        </w:rPr>
        <w:t>情况</w:t>
      </w:r>
      <w:r>
        <w:rPr>
          <w:rFonts w:hint="eastAsia" w:ascii="仿宋_GB2312" w:eastAsia="仿宋_GB2312"/>
          <w:sz w:val="32"/>
          <w:szCs w:val="32"/>
          <w:u w:val="none"/>
        </w:rPr>
        <w:t>；</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3.授权委托书、被委托人身份证复印件、询问笔录，证明当事人经营</w:t>
      </w:r>
      <w:r>
        <w:rPr>
          <w:rFonts w:ascii="仿宋_GB2312" w:eastAsia="仿宋_GB2312"/>
          <w:sz w:val="32"/>
          <w:szCs w:val="32"/>
          <w:u w:val="none"/>
        </w:rPr>
        <w:t>超过保质期的食品的</w:t>
      </w:r>
      <w:r>
        <w:rPr>
          <w:rFonts w:hint="eastAsia" w:ascii="仿宋_GB2312" w:eastAsia="仿宋_GB2312"/>
          <w:sz w:val="32"/>
          <w:szCs w:val="32"/>
          <w:u w:val="none"/>
        </w:rPr>
        <w:t>事实情节；</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4.留样记录</w:t>
      </w:r>
      <w:r>
        <w:rPr>
          <w:rFonts w:ascii="仿宋_GB2312" w:eastAsia="仿宋_GB2312"/>
          <w:sz w:val="32"/>
          <w:szCs w:val="32"/>
          <w:u w:val="none"/>
        </w:rPr>
        <w:t>照片打印件</w:t>
      </w:r>
      <w:r>
        <w:rPr>
          <w:rFonts w:hint="eastAsia" w:ascii="仿宋_GB2312" w:eastAsia="仿宋_GB2312"/>
          <w:sz w:val="32"/>
          <w:szCs w:val="32"/>
          <w:u w:val="none"/>
        </w:rPr>
        <w:t>，证明当事人进行</w:t>
      </w:r>
      <w:r>
        <w:rPr>
          <w:rFonts w:ascii="仿宋_GB2312" w:eastAsia="仿宋_GB2312"/>
          <w:sz w:val="32"/>
          <w:szCs w:val="32"/>
          <w:u w:val="none"/>
        </w:rPr>
        <w:t>食品制作的</w:t>
      </w:r>
      <w:r>
        <w:rPr>
          <w:rFonts w:hint="eastAsia" w:ascii="仿宋_GB2312" w:eastAsia="仿宋_GB2312"/>
          <w:sz w:val="32"/>
          <w:szCs w:val="32"/>
          <w:u w:val="none"/>
        </w:rPr>
        <w:t>事实情节；</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5.进货票据</w:t>
      </w:r>
      <w:r>
        <w:rPr>
          <w:rFonts w:ascii="仿宋_GB2312" w:eastAsia="仿宋_GB2312"/>
          <w:sz w:val="32"/>
          <w:szCs w:val="32"/>
          <w:u w:val="none"/>
        </w:rPr>
        <w:t>照片打印件、供货者资质照片打印件，证明进货情况。</w:t>
      </w:r>
      <w:r>
        <w:rPr>
          <w:rFonts w:hint="eastAsia" w:ascii="仿宋_GB2312" w:eastAsia="仿宋_GB2312"/>
          <w:sz w:val="32"/>
          <w:szCs w:val="32"/>
          <w:u w:val="none"/>
        </w:rPr>
        <w:t xml:space="preserve"> </w:t>
      </w:r>
    </w:p>
    <w:p>
      <w:pPr>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我局于2022年</w:t>
      </w:r>
      <w:r>
        <w:rPr>
          <w:rFonts w:ascii="仿宋_GB2312" w:eastAsia="仿宋_GB2312"/>
          <w:sz w:val="32"/>
          <w:szCs w:val="32"/>
          <w:u w:val="none"/>
        </w:rPr>
        <w:t>11</w:t>
      </w:r>
      <w:r>
        <w:rPr>
          <w:rFonts w:hint="eastAsia" w:ascii="仿宋_GB2312" w:eastAsia="仿宋_GB2312"/>
          <w:sz w:val="32"/>
          <w:szCs w:val="32"/>
          <w:u w:val="none"/>
        </w:rPr>
        <w:t>月2</w:t>
      </w:r>
      <w:r>
        <w:rPr>
          <w:rFonts w:ascii="仿宋_GB2312" w:eastAsia="仿宋_GB2312"/>
          <w:sz w:val="32"/>
          <w:szCs w:val="32"/>
          <w:u w:val="none"/>
        </w:rPr>
        <w:t>3</w:t>
      </w:r>
      <w:r>
        <w:rPr>
          <w:rFonts w:hint="eastAsia" w:ascii="仿宋_GB2312" w:eastAsia="仿宋_GB2312"/>
          <w:sz w:val="32"/>
          <w:szCs w:val="32"/>
          <w:u w:val="none"/>
        </w:rPr>
        <w:t>日对当事人下达《行政处罚告知书》（津辰市监罚告〔2022〕</w:t>
      </w:r>
      <w:r>
        <w:rPr>
          <w:rFonts w:ascii="仿宋_GB2312" w:eastAsia="仿宋_GB2312"/>
          <w:sz w:val="32"/>
          <w:szCs w:val="32"/>
          <w:u w:val="none"/>
        </w:rPr>
        <w:t>850</w:t>
      </w:r>
      <w:r>
        <w:rPr>
          <w:rFonts w:hint="eastAsia" w:ascii="仿宋_GB2312" w:eastAsia="仿宋_GB2312"/>
          <w:sz w:val="32"/>
          <w:szCs w:val="32"/>
          <w:u w:val="none"/>
        </w:rPr>
        <w:t>号）。当事人未提出陈述、申辩。</w:t>
      </w:r>
    </w:p>
    <w:p>
      <w:pPr>
        <w:pStyle w:val="2"/>
        <w:tabs>
          <w:tab w:val="left" w:pos="8405"/>
        </w:tabs>
        <w:spacing w:line="500" w:lineRule="exact"/>
        <w:ind w:firstLine="627" w:firstLineChars="196"/>
        <w:rPr>
          <w:rFonts w:ascii="仿宋_GB2312" w:hAnsi="Calibri" w:eastAsia="仿宋_GB2312"/>
          <w:kern w:val="2"/>
          <w:u w:val="none"/>
        </w:rPr>
      </w:pPr>
      <w:r>
        <w:rPr>
          <w:rFonts w:hint="eastAsia" w:ascii="仿宋_GB2312" w:hAnsi="Calibri" w:eastAsia="仿宋_GB2312"/>
          <w:kern w:val="2"/>
          <w:u w:val="none"/>
        </w:rPr>
        <w:t>本局认为，当事人上述行为违反了《中华人民共和国食品安全法》第三十四条第十项“禁止生产经营下列食品、食品添加剂、食品相关产品：（十）标注虚假生产日期、保质期或者超过保质期的食品、食品添加剂。”的规定。依据《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及</w:t>
      </w:r>
      <w:r>
        <w:rPr>
          <w:rFonts w:ascii="仿宋_GB2312" w:hAnsi="Calibri" w:eastAsia="仿宋_GB2312"/>
          <w:kern w:val="2"/>
          <w:u w:val="none"/>
        </w:rPr>
        <w:t>《</w:t>
      </w:r>
      <w:r>
        <w:rPr>
          <w:rFonts w:hint="eastAsia" w:ascii="仿宋_GB2312" w:hAnsi="Calibri" w:eastAsia="仿宋_GB2312"/>
          <w:kern w:val="2"/>
          <w:u w:val="none"/>
        </w:rPr>
        <w:t>中华</w:t>
      </w:r>
      <w:r>
        <w:rPr>
          <w:rFonts w:ascii="仿宋_GB2312" w:hAnsi="Calibri" w:eastAsia="仿宋_GB2312"/>
          <w:kern w:val="2"/>
          <w:u w:val="none"/>
        </w:rPr>
        <w:t>人民共和国行政处罚法》</w:t>
      </w:r>
      <w:r>
        <w:rPr>
          <w:rFonts w:hint="eastAsia" w:ascii="仿宋_GB2312" w:hAnsi="Calibri" w:eastAsia="仿宋_GB2312"/>
          <w:kern w:val="2"/>
          <w:u w:val="none"/>
        </w:rPr>
        <w:t>第二十八</w:t>
      </w:r>
      <w:r>
        <w:rPr>
          <w:rFonts w:ascii="仿宋_GB2312" w:hAnsi="Calibri" w:eastAsia="仿宋_GB2312"/>
          <w:kern w:val="2"/>
          <w:u w:val="none"/>
        </w:rPr>
        <w:t>条“</w:t>
      </w:r>
      <w:r>
        <w:rPr>
          <w:rFonts w:hint="eastAsia" w:ascii="仿宋_GB2312" w:hAnsi="Calibri" w:eastAsia="仿宋_GB2312"/>
          <w:kern w:val="2"/>
          <w:u w:val="none"/>
        </w:rPr>
        <w:t>行政机关实施行政处罚时，应当责令当事人改正或者限期改正违法行为</w:t>
      </w:r>
      <w:r>
        <w:rPr>
          <w:rFonts w:ascii="仿宋_GB2312" w:hAnsi="Calibri" w:eastAsia="仿宋_GB2312"/>
          <w:kern w:val="2"/>
          <w:u w:val="none"/>
        </w:rPr>
        <w:t>”</w:t>
      </w:r>
      <w:r>
        <w:rPr>
          <w:rFonts w:hint="eastAsia" w:ascii="仿宋_GB2312" w:hAnsi="Calibri" w:eastAsia="仿宋_GB2312"/>
          <w:kern w:val="2"/>
          <w:u w:val="none"/>
        </w:rPr>
        <w:t>的规定，责令当事人立即改正违法行为，并作出行政处罚如下：1、</w:t>
      </w:r>
      <w:r>
        <w:rPr>
          <w:rFonts w:ascii="仿宋_GB2312" w:eastAsia="仿宋_GB2312"/>
          <w:u w:val="none"/>
        </w:rPr>
        <w:t>“</w:t>
      </w:r>
      <w:r>
        <w:rPr>
          <w:rFonts w:hint="eastAsia" w:ascii="仿宋_GB2312" w:eastAsia="仿宋_GB2312"/>
          <w:u w:val="none"/>
        </w:rPr>
        <w:t>古松</w:t>
      </w:r>
      <w:r>
        <w:rPr>
          <w:rFonts w:ascii="仿宋_GB2312" w:eastAsia="仿宋_GB2312"/>
          <w:u w:val="none"/>
        </w:rPr>
        <w:t>花椒粉”1</w:t>
      </w:r>
      <w:r>
        <w:rPr>
          <w:rFonts w:hint="eastAsia" w:ascii="仿宋_GB2312" w:eastAsia="仿宋_GB2312"/>
          <w:u w:val="none"/>
        </w:rPr>
        <w:t>瓶、</w:t>
      </w:r>
      <w:r>
        <w:rPr>
          <w:rFonts w:ascii="仿宋_GB2312" w:eastAsia="仿宋_GB2312"/>
          <w:u w:val="none"/>
        </w:rPr>
        <w:t>“</w:t>
      </w:r>
      <w:r>
        <w:rPr>
          <w:rFonts w:hint="eastAsia" w:ascii="仿宋_GB2312" w:eastAsia="仿宋_GB2312"/>
          <w:u w:val="none"/>
        </w:rPr>
        <w:t>昌顺</w:t>
      </w:r>
      <w:r>
        <w:rPr>
          <w:rFonts w:ascii="仿宋_GB2312" w:eastAsia="仿宋_GB2312"/>
          <w:u w:val="none"/>
        </w:rPr>
        <w:t>调味料系列”1</w:t>
      </w:r>
      <w:r>
        <w:rPr>
          <w:rFonts w:hint="eastAsia" w:ascii="仿宋_GB2312" w:eastAsia="仿宋_GB2312"/>
          <w:u w:val="none"/>
        </w:rPr>
        <w:t>袋</w:t>
      </w:r>
      <w:r>
        <w:rPr>
          <w:rFonts w:hint="eastAsia" w:ascii="仿宋_GB2312" w:hAnsi="Calibri" w:eastAsia="仿宋_GB2312"/>
          <w:kern w:val="2"/>
          <w:u w:val="none"/>
        </w:rPr>
        <w:t>；</w:t>
      </w:r>
      <w:r>
        <w:rPr>
          <w:rFonts w:ascii="仿宋_GB2312" w:hAnsi="Calibri" w:eastAsia="仿宋_GB2312"/>
          <w:kern w:val="2"/>
          <w:u w:val="none"/>
        </w:rPr>
        <w:t>2</w:t>
      </w:r>
      <w:r>
        <w:rPr>
          <w:rFonts w:hint="eastAsia" w:ascii="仿宋_GB2312" w:hAnsi="Calibri" w:eastAsia="仿宋_GB2312"/>
          <w:kern w:val="2"/>
          <w:u w:val="none"/>
        </w:rPr>
        <w:t>、罚款</w:t>
      </w:r>
      <w:r>
        <w:rPr>
          <w:rFonts w:ascii="仿宋_GB2312" w:hAnsi="Calibri" w:eastAsia="仿宋_GB2312"/>
          <w:kern w:val="2"/>
          <w:u w:val="none"/>
        </w:rPr>
        <w:t>5000</w:t>
      </w:r>
      <w:r>
        <w:rPr>
          <w:rFonts w:hint="eastAsia" w:ascii="仿宋_GB2312" w:hAnsi="Calibri" w:eastAsia="仿宋_GB2312"/>
          <w:kern w:val="2"/>
          <w:u w:val="none"/>
        </w:rPr>
        <w:t>元。</w:t>
      </w:r>
    </w:p>
    <w:p>
      <w:pPr>
        <w:adjustRightInd w:val="0"/>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五十一条第一项的规定，每日按罚款数额的百分之三加处罚款，并将依法申请人民法院强制执行。</w:t>
      </w:r>
    </w:p>
    <w:p>
      <w:pPr>
        <w:adjustRightInd w:val="0"/>
        <w:snapToGrid w:val="0"/>
        <w:spacing w:line="500" w:lineRule="exact"/>
        <w:ind w:firstLine="640" w:firstLineChars="200"/>
        <w:rPr>
          <w:rFonts w:ascii="仿宋_GB2312" w:eastAsia="仿宋_GB2312"/>
          <w:sz w:val="32"/>
          <w:szCs w:val="32"/>
          <w:u w:val="none"/>
        </w:rPr>
      </w:pPr>
      <w:r>
        <w:rPr>
          <w:rFonts w:hint="eastAsia" w:ascii="仿宋_GB2312" w:eastAsia="仿宋_GB2312"/>
          <w:sz w:val="32"/>
          <w:szCs w:val="32"/>
          <w:u w:val="none"/>
        </w:rPr>
        <w:t>如对本行政处罚决定不服，可以于收到本决定书之日起六十日内向天津市北辰区人民政府申请行政复议，也可以于六个月内依法向天津市北辰区人民法院提起行政诉讼。</w:t>
      </w:r>
    </w:p>
    <w:p>
      <w:pPr>
        <w:spacing w:line="500" w:lineRule="exact"/>
        <w:ind w:firstLine="601"/>
        <w:jc w:val="center"/>
        <w:rPr>
          <w:rFonts w:hint="eastAsia"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 xml:space="preserve"> 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12</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日</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92"/>
    <w:rsid w:val="000023E2"/>
    <w:rsid w:val="00013D66"/>
    <w:rsid w:val="000175C8"/>
    <w:rsid w:val="0002194E"/>
    <w:rsid w:val="00023561"/>
    <w:rsid w:val="00026DA1"/>
    <w:rsid w:val="00031315"/>
    <w:rsid w:val="00031553"/>
    <w:rsid w:val="000348AE"/>
    <w:rsid w:val="00034E20"/>
    <w:rsid w:val="00035284"/>
    <w:rsid w:val="00037452"/>
    <w:rsid w:val="00041B84"/>
    <w:rsid w:val="00041E20"/>
    <w:rsid w:val="00045544"/>
    <w:rsid w:val="00051BD3"/>
    <w:rsid w:val="0005332F"/>
    <w:rsid w:val="0005758E"/>
    <w:rsid w:val="0006051B"/>
    <w:rsid w:val="00061E43"/>
    <w:rsid w:val="00066E2A"/>
    <w:rsid w:val="0006720C"/>
    <w:rsid w:val="00070F49"/>
    <w:rsid w:val="00084921"/>
    <w:rsid w:val="00084FF0"/>
    <w:rsid w:val="000856B7"/>
    <w:rsid w:val="00086052"/>
    <w:rsid w:val="00090710"/>
    <w:rsid w:val="00091C87"/>
    <w:rsid w:val="000956F0"/>
    <w:rsid w:val="00095CDF"/>
    <w:rsid w:val="00097EE9"/>
    <w:rsid w:val="000A4436"/>
    <w:rsid w:val="000A5AF1"/>
    <w:rsid w:val="000A5E3A"/>
    <w:rsid w:val="000B49FC"/>
    <w:rsid w:val="000C10D8"/>
    <w:rsid w:val="000C1FCB"/>
    <w:rsid w:val="000C40CD"/>
    <w:rsid w:val="000C72E6"/>
    <w:rsid w:val="000D17CC"/>
    <w:rsid w:val="000D204E"/>
    <w:rsid w:val="000D43AF"/>
    <w:rsid w:val="000D6FD0"/>
    <w:rsid w:val="000E0081"/>
    <w:rsid w:val="000E3775"/>
    <w:rsid w:val="000E5339"/>
    <w:rsid w:val="000E6DF4"/>
    <w:rsid w:val="000F1974"/>
    <w:rsid w:val="000F3087"/>
    <w:rsid w:val="00106613"/>
    <w:rsid w:val="00112F17"/>
    <w:rsid w:val="001136EA"/>
    <w:rsid w:val="00114E64"/>
    <w:rsid w:val="00114F32"/>
    <w:rsid w:val="001155E8"/>
    <w:rsid w:val="001156FA"/>
    <w:rsid w:val="001160E5"/>
    <w:rsid w:val="001228AD"/>
    <w:rsid w:val="001263BC"/>
    <w:rsid w:val="00133125"/>
    <w:rsid w:val="0013759A"/>
    <w:rsid w:val="001448ED"/>
    <w:rsid w:val="00145341"/>
    <w:rsid w:val="0014540D"/>
    <w:rsid w:val="001563A6"/>
    <w:rsid w:val="00162CD3"/>
    <w:rsid w:val="0016440D"/>
    <w:rsid w:val="00166972"/>
    <w:rsid w:val="001704D1"/>
    <w:rsid w:val="001710A2"/>
    <w:rsid w:val="0017274D"/>
    <w:rsid w:val="00172D33"/>
    <w:rsid w:val="001750E3"/>
    <w:rsid w:val="001767A9"/>
    <w:rsid w:val="001769BA"/>
    <w:rsid w:val="00180777"/>
    <w:rsid w:val="00183B5D"/>
    <w:rsid w:val="001879B8"/>
    <w:rsid w:val="001924E2"/>
    <w:rsid w:val="001A1999"/>
    <w:rsid w:val="001B35D6"/>
    <w:rsid w:val="001B47B2"/>
    <w:rsid w:val="001D0E63"/>
    <w:rsid w:val="001D32C9"/>
    <w:rsid w:val="001D3E6E"/>
    <w:rsid w:val="001D4D45"/>
    <w:rsid w:val="001D6798"/>
    <w:rsid w:val="001E1B6F"/>
    <w:rsid w:val="001E2EF6"/>
    <w:rsid w:val="00201AA7"/>
    <w:rsid w:val="00204A6B"/>
    <w:rsid w:val="00207D14"/>
    <w:rsid w:val="00211CA1"/>
    <w:rsid w:val="00211D1E"/>
    <w:rsid w:val="002128E4"/>
    <w:rsid w:val="00214F01"/>
    <w:rsid w:val="00222DF2"/>
    <w:rsid w:val="0022520F"/>
    <w:rsid w:val="00225331"/>
    <w:rsid w:val="00226BFF"/>
    <w:rsid w:val="002350BC"/>
    <w:rsid w:val="00237801"/>
    <w:rsid w:val="00251775"/>
    <w:rsid w:val="00252780"/>
    <w:rsid w:val="00254F9D"/>
    <w:rsid w:val="00260CD7"/>
    <w:rsid w:val="00271D13"/>
    <w:rsid w:val="00275387"/>
    <w:rsid w:val="00277D5C"/>
    <w:rsid w:val="002848CD"/>
    <w:rsid w:val="00285B93"/>
    <w:rsid w:val="00286966"/>
    <w:rsid w:val="0029073D"/>
    <w:rsid w:val="00292154"/>
    <w:rsid w:val="00292EE8"/>
    <w:rsid w:val="002930EF"/>
    <w:rsid w:val="0029569F"/>
    <w:rsid w:val="00295B39"/>
    <w:rsid w:val="0029656C"/>
    <w:rsid w:val="00296FF5"/>
    <w:rsid w:val="0029763D"/>
    <w:rsid w:val="002A1992"/>
    <w:rsid w:val="002A40DC"/>
    <w:rsid w:val="002A74A7"/>
    <w:rsid w:val="002B427A"/>
    <w:rsid w:val="002B5164"/>
    <w:rsid w:val="002B6382"/>
    <w:rsid w:val="002B6CDA"/>
    <w:rsid w:val="002B7742"/>
    <w:rsid w:val="002C08BD"/>
    <w:rsid w:val="002D157C"/>
    <w:rsid w:val="002D39D0"/>
    <w:rsid w:val="002D5508"/>
    <w:rsid w:val="002E45CB"/>
    <w:rsid w:val="002E5F12"/>
    <w:rsid w:val="002F1DF6"/>
    <w:rsid w:val="002F4FCF"/>
    <w:rsid w:val="002F5E10"/>
    <w:rsid w:val="00302524"/>
    <w:rsid w:val="00302C5F"/>
    <w:rsid w:val="00306765"/>
    <w:rsid w:val="00314773"/>
    <w:rsid w:val="00315235"/>
    <w:rsid w:val="00322EF3"/>
    <w:rsid w:val="0032345B"/>
    <w:rsid w:val="00324E35"/>
    <w:rsid w:val="00326E3C"/>
    <w:rsid w:val="0032746A"/>
    <w:rsid w:val="00330B5B"/>
    <w:rsid w:val="00331B1B"/>
    <w:rsid w:val="00333F17"/>
    <w:rsid w:val="003418CE"/>
    <w:rsid w:val="00342ABD"/>
    <w:rsid w:val="00342E70"/>
    <w:rsid w:val="00344087"/>
    <w:rsid w:val="00345619"/>
    <w:rsid w:val="00346555"/>
    <w:rsid w:val="00347501"/>
    <w:rsid w:val="00353A97"/>
    <w:rsid w:val="00354527"/>
    <w:rsid w:val="00357F66"/>
    <w:rsid w:val="003631FC"/>
    <w:rsid w:val="00376714"/>
    <w:rsid w:val="00377187"/>
    <w:rsid w:val="0038462B"/>
    <w:rsid w:val="00386E84"/>
    <w:rsid w:val="0038738A"/>
    <w:rsid w:val="00387C63"/>
    <w:rsid w:val="00393A91"/>
    <w:rsid w:val="003942F7"/>
    <w:rsid w:val="00395129"/>
    <w:rsid w:val="003B2437"/>
    <w:rsid w:val="003B65B7"/>
    <w:rsid w:val="003B6D52"/>
    <w:rsid w:val="003C0E7F"/>
    <w:rsid w:val="003C2956"/>
    <w:rsid w:val="003D008B"/>
    <w:rsid w:val="003E3D3A"/>
    <w:rsid w:val="003E45DA"/>
    <w:rsid w:val="003E538A"/>
    <w:rsid w:val="003F114C"/>
    <w:rsid w:val="003F3F8A"/>
    <w:rsid w:val="003F7490"/>
    <w:rsid w:val="003F7C1B"/>
    <w:rsid w:val="003F7E9A"/>
    <w:rsid w:val="0040192D"/>
    <w:rsid w:val="00402136"/>
    <w:rsid w:val="00402BCA"/>
    <w:rsid w:val="004050B4"/>
    <w:rsid w:val="00407D38"/>
    <w:rsid w:val="00412F9D"/>
    <w:rsid w:val="004156F5"/>
    <w:rsid w:val="00415B81"/>
    <w:rsid w:val="004161CF"/>
    <w:rsid w:val="004173BF"/>
    <w:rsid w:val="00425BAE"/>
    <w:rsid w:val="00426016"/>
    <w:rsid w:val="00432EF7"/>
    <w:rsid w:val="00433165"/>
    <w:rsid w:val="004362FB"/>
    <w:rsid w:val="00441377"/>
    <w:rsid w:val="00447EA2"/>
    <w:rsid w:val="00451F69"/>
    <w:rsid w:val="0045508F"/>
    <w:rsid w:val="00455309"/>
    <w:rsid w:val="0046108A"/>
    <w:rsid w:val="00464150"/>
    <w:rsid w:val="00471091"/>
    <w:rsid w:val="00475F52"/>
    <w:rsid w:val="0047612D"/>
    <w:rsid w:val="00483A81"/>
    <w:rsid w:val="004842E6"/>
    <w:rsid w:val="0048713A"/>
    <w:rsid w:val="0049206F"/>
    <w:rsid w:val="004A2299"/>
    <w:rsid w:val="004A36CF"/>
    <w:rsid w:val="004A51BE"/>
    <w:rsid w:val="004A6782"/>
    <w:rsid w:val="004A76E7"/>
    <w:rsid w:val="004A7FA3"/>
    <w:rsid w:val="004B777A"/>
    <w:rsid w:val="004C2143"/>
    <w:rsid w:val="004C3015"/>
    <w:rsid w:val="004C5EA0"/>
    <w:rsid w:val="004C6612"/>
    <w:rsid w:val="004C6AC5"/>
    <w:rsid w:val="004C7B61"/>
    <w:rsid w:val="004D3D07"/>
    <w:rsid w:val="004D7C1E"/>
    <w:rsid w:val="004E60DE"/>
    <w:rsid w:val="004F0213"/>
    <w:rsid w:val="004F0BF9"/>
    <w:rsid w:val="004F2829"/>
    <w:rsid w:val="004F5B7D"/>
    <w:rsid w:val="00503ADB"/>
    <w:rsid w:val="00504C99"/>
    <w:rsid w:val="00516F61"/>
    <w:rsid w:val="0052127C"/>
    <w:rsid w:val="005228D3"/>
    <w:rsid w:val="0053583B"/>
    <w:rsid w:val="00535A5F"/>
    <w:rsid w:val="005376BF"/>
    <w:rsid w:val="00542187"/>
    <w:rsid w:val="00546D85"/>
    <w:rsid w:val="00552CCF"/>
    <w:rsid w:val="0055340A"/>
    <w:rsid w:val="00557025"/>
    <w:rsid w:val="005621FA"/>
    <w:rsid w:val="0056640B"/>
    <w:rsid w:val="005668D2"/>
    <w:rsid w:val="005919E6"/>
    <w:rsid w:val="00595663"/>
    <w:rsid w:val="00596272"/>
    <w:rsid w:val="0059642A"/>
    <w:rsid w:val="00597E5C"/>
    <w:rsid w:val="005A4BDF"/>
    <w:rsid w:val="005A6697"/>
    <w:rsid w:val="005B13A3"/>
    <w:rsid w:val="005B1523"/>
    <w:rsid w:val="005B4798"/>
    <w:rsid w:val="005C3979"/>
    <w:rsid w:val="005D2293"/>
    <w:rsid w:val="005E20A1"/>
    <w:rsid w:val="005E471C"/>
    <w:rsid w:val="005E72A3"/>
    <w:rsid w:val="005E786B"/>
    <w:rsid w:val="005F0861"/>
    <w:rsid w:val="005F1ABD"/>
    <w:rsid w:val="005F1BBD"/>
    <w:rsid w:val="005F6032"/>
    <w:rsid w:val="00601D02"/>
    <w:rsid w:val="00603E49"/>
    <w:rsid w:val="00604684"/>
    <w:rsid w:val="00604AFE"/>
    <w:rsid w:val="00605316"/>
    <w:rsid w:val="00612338"/>
    <w:rsid w:val="00613969"/>
    <w:rsid w:val="00613F25"/>
    <w:rsid w:val="00620B6F"/>
    <w:rsid w:val="00623021"/>
    <w:rsid w:val="00624193"/>
    <w:rsid w:val="006245B3"/>
    <w:rsid w:val="006270BC"/>
    <w:rsid w:val="00627CD5"/>
    <w:rsid w:val="00630E76"/>
    <w:rsid w:val="00631657"/>
    <w:rsid w:val="00632760"/>
    <w:rsid w:val="00634E99"/>
    <w:rsid w:val="00642E07"/>
    <w:rsid w:val="00651351"/>
    <w:rsid w:val="00653354"/>
    <w:rsid w:val="00657E84"/>
    <w:rsid w:val="00663DE6"/>
    <w:rsid w:val="0067019C"/>
    <w:rsid w:val="00670EBF"/>
    <w:rsid w:val="00673550"/>
    <w:rsid w:val="00677FFB"/>
    <w:rsid w:val="0068496B"/>
    <w:rsid w:val="00687FE1"/>
    <w:rsid w:val="00687FF2"/>
    <w:rsid w:val="00693BC2"/>
    <w:rsid w:val="00696802"/>
    <w:rsid w:val="00697087"/>
    <w:rsid w:val="006974AE"/>
    <w:rsid w:val="006A1644"/>
    <w:rsid w:val="006A3E3F"/>
    <w:rsid w:val="006A631F"/>
    <w:rsid w:val="006A7B54"/>
    <w:rsid w:val="006B0087"/>
    <w:rsid w:val="006B0959"/>
    <w:rsid w:val="006B3069"/>
    <w:rsid w:val="006B490F"/>
    <w:rsid w:val="006B5351"/>
    <w:rsid w:val="006B7C1E"/>
    <w:rsid w:val="006C12E4"/>
    <w:rsid w:val="006C57B2"/>
    <w:rsid w:val="006C6092"/>
    <w:rsid w:val="006D6414"/>
    <w:rsid w:val="006E437B"/>
    <w:rsid w:val="006E479A"/>
    <w:rsid w:val="006E73E4"/>
    <w:rsid w:val="006F1F44"/>
    <w:rsid w:val="006F24E5"/>
    <w:rsid w:val="006F26C1"/>
    <w:rsid w:val="006F3209"/>
    <w:rsid w:val="006F78BE"/>
    <w:rsid w:val="007003D6"/>
    <w:rsid w:val="0070109A"/>
    <w:rsid w:val="0070226E"/>
    <w:rsid w:val="007047E8"/>
    <w:rsid w:val="00705D3A"/>
    <w:rsid w:val="007109AA"/>
    <w:rsid w:val="00711610"/>
    <w:rsid w:val="00717890"/>
    <w:rsid w:val="00717B5C"/>
    <w:rsid w:val="00721F03"/>
    <w:rsid w:val="0073186A"/>
    <w:rsid w:val="0073475A"/>
    <w:rsid w:val="00736864"/>
    <w:rsid w:val="007369F5"/>
    <w:rsid w:val="00737619"/>
    <w:rsid w:val="00740E97"/>
    <w:rsid w:val="0074217B"/>
    <w:rsid w:val="00742DC2"/>
    <w:rsid w:val="00746F20"/>
    <w:rsid w:val="00752753"/>
    <w:rsid w:val="00755657"/>
    <w:rsid w:val="00760DB7"/>
    <w:rsid w:val="00765FDF"/>
    <w:rsid w:val="00766B4E"/>
    <w:rsid w:val="0076793B"/>
    <w:rsid w:val="00777B39"/>
    <w:rsid w:val="00781DDA"/>
    <w:rsid w:val="007822B8"/>
    <w:rsid w:val="0078249C"/>
    <w:rsid w:val="00782552"/>
    <w:rsid w:val="00785CF9"/>
    <w:rsid w:val="00787720"/>
    <w:rsid w:val="007907C7"/>
    <w:rsid w:val="007943B1"/>
    <w:rsid w:val="00795049"/>
    <w:rsid w:val="007955C7"/>
    <w:rsid w:val="0079587A"/>
    <w:rsid w:val="00795AD0"/>
    <w:rsid w:val="00797645"/>
    <w:rsid w:val="007A080A"/>
    <w:rsid w:val="007A578D"/>
    <w:rsid w:val="007B0771"/>
    <w:rsid w:val="007B1BE0"/>
    <w:rsid w:val="007B6D63"/>
    <w:rsid w:val="007C2ADD"/>
    <w:rsid w:val="007C5217"/>
    <w:rsid w:val="007C6104"/>
    <w:rsid w:val="007C70E3"/>
    <w:rsid w:val="007D18E7"/>
    <w:rsid w:val="007D2043"/>
    <w:rsid w:val="007D2D30"/>
    <w:rsid w:val="007D4F88"/>
    <w:rsid w:val="007D5373"/>
    <w:rsid w:val="007D7738"/>
    <w:rsid w:val="007E5BF8"/>
    <w:rsid w:val="007F3854"/>
    <w:rsid w:val="007F5EB7"/>
    <w:rsid w:val="00804F5A"/>
    <w:rsid w:val="00810B22"/>
    <w:rsid w:val="00813C98"/>
    <w:rsid w:val="0081481B"/>
    <w:rsid w:val="00820598"/>
    <w:rsid w:val="00821BA2"/>
    <w:rsid w:val="00824F62"/>
    <w:rsid w:val="00826CC2"/>
    <w:rsid w:val="0083103A"/>
    <w:rsid w:val="00844C38"/>
    <w:rsid w:val="00847131"/>
    <w:rsid w:val="00847621"/>
    <w:rsid w:val="00851A5A"/>
    <w:rsid w:val="0086404A"/>
    <w:rsid w:val="008640D2"/>
    <w:rsid w:val="008641F6"/>
    <w:rsid w:val="0086768E"/>
    <w:rsid w:val="008707A5"/>
    <w:rsid w:val="008729EB"/>
    <w:rsid w:val="00873823"/>
    <w:rsid w:val="0087648C"/>
    <w:rsid w:val="00876A4C"/>
    <w:rsid w:val="008777C9"/>
    <w:rsid w:val="008808D4"/>
    <w:rsid w:val="00881C20"/>
    <w:rsid w:val="0088755B"/>
    <w:rsid w:val="00890431"/>
    <w:rsid w:val="00892CD6"/>
    <w:rsid w:val="008933CD"/>
    <w:rsid w:val="00893553"/>
    <w:rsid w:val="00897B9B"/>
    <w:rsid w:val="008A114C"/>
    <w:rsid w:val="008A4B0D"/>
    <w:rsid w:val="008A58F7"/>
    <w:rsid w:val="008B7E99"/>
    <w:rsid w:val="008C3BC1"/>
    <w:rsid w:val="008C5849"/>
    <w:rsid w:val="008D573C"/>
    <w:rsid w:val="008D7698"/>
    <w:rsid w:val="008E4A47"/>
    <w:rsid w:val="008E530E"/>
    <w:rsid w:val="008E70AD"/>
    <w:rsid w:val="008F6C1C"/>
    <w:rsid w:val="00900245"/>
    <w:rsid w:val="00906226"/>
    <w:rsid w:val="00910266"/>
    <w:rsid w:val="00911F27"/>
    <w:rsid w:val="0091320B"/>
    <w:rsid w:val="00916C7A"/>
    <w:rsid w:val="009173D6"/>
    <w:rsid w:val="00922C86"/>
    <w:rsid w:val="009301CE"/>
    <w:rsid w:val="00932518"/>
    <w:rsid w:val="00942BBC"/>
    <w:rsid w:val="00942EB0"/>
    <w:rsid w:val="00944A4F"/>
    <w:rsid w:val="0095463B"/>
    <w:rsid w:val="009633BD"/>
    <w:rsid w:val="00963CEF"/>
    <w:rsid w:val="00965144"/>
    <w:rsid w:val="00965724"/>
    <w:rsid w:val="00967130"/>
    <w:rsid w:val="00970703"/>
    <w:rsid w:val="00971180"/>
    <w:rsid w:val="0097258A"/>
    <w:rsid w:val="009758C3"/>
    <w:rsid w:val="00976F3F"/>
    <w:rsid w:val="00982950"/>
    <w:rsid w:val="0099398E"/>
    <w:rsid w:val="00993D78"/>
    <w:rsid w:val="009A59E0"/>
    <w:rsid w:val="009A5B26"/>
    <w:rsid w:val="009B2D1A"/>
    <w:rsid w:val="009B3AE5"/>
    <w:rsid w:val="009B78C2"/>
    <w:rsid w:val="009C08BF"/>
    <w:rsid w:val="009C42AB"/>
    <w:rsid w:val="009C53E7"/>
    <w:rsid w:val="009D1823"/>
    <w:rsid w:val="009D54C8"/>
    <w:rsid w:val="009E228D"/>
    <w:rsid w:val="009E5A0A"/>
    <w:rsid w:val="009E6E13"/>
    <w:rsid w:val="009F06DC"/>
    <w:rsid w:val="009F0EF4"/>
    <w:rsid w:val="009F1353"/>
    <w:rsid w:val="00A01756"/>
    <w:rsid w:val="00A02BEB"/>
    <w:rsid w:val="00A05DEF"/>
    <w:rsid w:val="00A06B62"/>
    <w:rsid w:val="00A07FC6"/>
    <w:rsid w:val="00A1042C"/>
    <w:rsid w:val="00A10515"/>
    <w:rsid w:val="00A1197A"/>
    <w:rsid w:val="00A1263C"/>
    <w:rsid w:val="00A12B80"/>
    <w:rsid w:val="00A13DF5"/>
    <w:rsid w:val="00A15618"/>
    <w:rsid w:val="00A2643C"/>
    <w:rsid w:val="00A413F1"/>
    <w:rsid w:val="00A41866"/>
    <w:rsid w:val="00A44E70"/>
    <w:rsid w:val="00A47146"/>
    <w:rsid w:val="00A5269A"/>
    <w:rsid w:val="00A54DAD"/>
    <w:rsid w:val="00A60C13"/>
    <w:rsid w:val="00A639AD"/>
    <w:rsid w:val="00A65A16"/>
    <w:rsid w:val="00A67EAA"/>
    <w:rsid w:val="00A70FE7"/>
    <w:rsid w:val="00A72AC4"/>
    <w:rsid w:val="00A73549"/>
    <w:rsid w:val="00A74529"/>
    <w:rsid w:val="00A752F9"/>
    <w:rsid w:val="00A776C0"/>
    <w:rsid w:val="00A8009E"/>
    <w:rsid w:val="00A81275"/>
    <w:rsid w:val="00A81B48"/>
    <w:rsid w:val="00A85264"/>
    <w:rsid w:val="00A858A2"/>
    <w:rsid w:val="00A9070D"/>
    <w:rsid w:val="00AA0925"/>
    <w:rsid w:val="00AA335B"/>
    <w:rsid w:val="00AA4719"/>
    <w:rsid w:val="00AB1AD6"/>
    <w:rsid w:val="00AD46EE"/>
    <w:rsid w:val="00AE2952"/>
    <w:rsid w:val="00AE2D78"/>
    <w:rsid w:val="00AE6630"/>
    <w:rsid w:val="00B00FF8"/>
    <w:rsid w:val="00B024A1"/>
    <w:rsid w:val="00B03CD3"/>
    <w:rsid w:val="00B05B71"/>
    <w:rsid w:val="00B05BF3"/>
    <w:rsid w:val="00B0701C"/>
    <w:rsid w:val="00B17BC7"/>
    <w:rsid w:val="00B2059B"/>
    <w:rsid w:val="00B2090C"/>
    <w:rsid w:val="00B2235D"/>
    <w:rsid w:val="00B22AD4"/>
    <w:rsid w:val="00B26D74"/>
    <w:rsid w:val="00B26E1E"/>
    <w:rsid w:val="00B32A67"/>
    <w:rsid w:val="00B436AB"/>
    <w:rsid w:val="00B516F2"/>
    <w:rsid w:val="00B5283E"/>
    <w:rsid w:val="00B54341"/>
    <w:rsid w:val="00B5440D"/>
    <w:rsid w:val="00B63760"/>
    <w:rsid w:val="00B64124"/>
    <w:rsid w:val="00B67D69"/>
    <w:rsid w:val="00B72A44"/>
    <w:rsid w:val="00B74203"/>
    <w:rsid w:val="00B74B01"/>
    <w:rsid w:val="00B816D0"/>
    <w:rsid w:val="00B81C52"/>
    <w:rsid w:val="00B86E48"/>
    <w:rsid w:val="00B9049A"/>
    <w:rsid w:val="00B93349"/>
    <w:rsid w:val="00B96CB8"/>
    <w:rsid w:val="00B97232"/>
    <w:rsid w:val="00B977D4"/>
    <w:rsid w:val="00B97C0E"/>
    <w:rsid w:val="00BA11C1"/>
    <w:rsid w:val="00BA2041"/>
    <w:rsid w:val="00BA226D"/>
    <w:rsid w:val="00BA4161"/>
    <w:rsid w:val="00BA6913"/>
    <w:rsid w:val="00BB1C32"/>
    <w:rsid w:val="00BB2B62"/>
    <w:rsid w:val="00BB4BDB"/>
    <w:rsid w:val="00BB663E"/>
    <w:rsid w:val="00BC11AB"/>
    <w:rsid w:val="00BC219A"/>
    <w:rsid w:val="00BC450B"/>
    <w:rsid w:val="00BC7241"/>
    <w:rsid w:val="00BD0708"/>
    <w:rsid w:val="00BD3CAA"/>
    <w:rsid w:val="00BE27CB"/>
    <w:rsid w:val="00BE47A6"/>
    <w:rsid w:val="00BE6A87"/>
    <w:rsid w:val="00BF1EB0"/>
    <w:rsid w:val="00C00AFF"/>
    <w:rsid w:val="00C015EB"/>
    <w:rsid w:val="00C03D3E"/>
    <w:rsid w:val="00C07BB4"/>
    <w:rsid w:val="00C10B69"/>
    <w:rsid w:val="00C177E0"/>
    <w:rsid w:val="00C21115"/>
    <w:rsid w:val="00C331E9"/>
    <w:rsid w:val="00C34349"/>
    <w:rsid w:val="00C35DE0"/>
    <w:rsid w:val="00C437FA"/>
    <w:rsid w:val="00C532C6"/>
    <w:rsid w:val="00C575BC"/>
    <w:rsid w:val="00C63766"/>
    <w:rsid w:val="00C66C20"/>
    <w:rsid w:val="00C763A6"/>
    <w:rsid w:val="00C778D0"/>
    <w:rsid w:val="00C779B8"/>
    <w:rsid w:val="00C77D44"/>
    <w:rsid w:val="00C80901"/>
    <w:rsid w:val="00C80C79"/>
    <w:rsid w:val="00C82857"/>
    <w:rsid w:val="00C83BA8"/>
    <w:rsid w:val="00C84640"/>
    <w:rsid w:val="00C85D4C"/>
    <w:rsid w:val="00C87226"/>
    <w:rsid w:val="00C90B0C"/>
    <w:rsid w:val="00C92D64"/>
    <w:rsid w:val="00C93B8C"/>
    <w:rsid w:val="00C96D02"/>
    <w:rsid w:val="00C97484"/>
    <w:rsid w:val="00CB0883"/>
    <w:rsid w:val="00CC0077"/>
    <w:rsid w:val="00CC6037"/>
    <w:rsid w:val="00CD0DC2"/>
    <w:rsid w:val="00CD1783"/>
    <w:rsid w:val="00CD2A13"/>
    <w:rsid w:val="00CE5B0B"/>
    <w:rsid w:val="00CE703C"/>
    <w:rsid w:val="00CF435C"/>
    <w:rsid w:val="00D043FF"/>
    <w:rsid w:val="00D052BF"/>
    <w:rsid w:val="00D07E2A"/>
    <w:rsid w:val="00D11BE9"/>
    <w:rsid w:val="00D15A1C"/>
    <w:rsid w:val="00D21DEA"/>
    <w:rsid w:val="00D220FD"/>
    <w:rsid w:val="00D2455F"/>
    <w:rsid w:val="00D35D91"/>
    <w:rsid w:val="00D40810"/>
    <w:rsid w:val="00D409DB"/>
    <w:rsid w:val="00D46ABA"/>
    <w:rsid w:val="00D52C64"/>
    <w:rsid w:val="00D57E40"/>
    <w:rsid w:val="00D61149"/>
    <w:rsid w:val="00D61B1E"/>
    <w:rsid w:val="00D707D6"/>
    <w:rsid w:val="00D707D9"/>
    <w:rsid w:val="00D709B7"/>
    <w:rsid w:val="00D72D30"/>
    <w:rsid w:val="00D72D76"/>
    <w:rsid w:val="00D73D9C"/>
    <w:rsid w:val="00D80BED"/>
    <w:rsid w:val="00D82424"/>
    <w:rsid w:val="00D8420D"/>
    <w:rsid w:val="00D854E8"/>
    <w:rsid w:val="00D914E5"/>
    <w:rsid w:val="00D92BCD"/>
    <w:rsid w:val="00D92D1B"/>
    <w:rsid w:val="00D94943"/>
    <w:rsid w:val="00DA477B"/>
    <w:rsid w:val="00DB0794"/>
    <w:rsid w:val="00DB1A27"/>
    <w:rsid w:val="00DB70F9"/>
    <w:rsid w:val="00DC0119"/>
    <w:rsid w:val="00DC29C2"/>
    <w:rsid w:val="00DD0019"/>
    <w:rsid w:val="00DD2430"/>
    <w:rsid w:val="00DD5135"/>
    <w:rsid w:val="00DE11B0"/>
    <w:rsid w:val="00DE2242"/>
    <w:rsid w:val="00DE2722"/>
    <w:rsid w:val="00DF0867"/>
    <w:rsid w:val="00DF0C92"/>
    <w:rsid w:val="00DF5370"/>
    <w:rsid w:val="00DF596A"/>
    <w:rsid w:val="00DF65EE"/>
    <w:rsid w:val="00E02004"/>
    <w:rsid w:val="00E02C36"/>
    <w:rsid w:val="00E03BE6"/>
    <w:rsid w:val="00E11DA2"/>
    <w:rsid w:val="00E12C4F"/>
    <w:rsid w:val="00E21FEF"/>
    <w:rsid w:val="00E22C11"/>
    <w:rsid w:val="00E242A3"/>
    <w:rsid w:val="00E25F89"/>
    <w:rsid w:val="00E31548"/>
    <w:rsid w:val="00E319A9"/>
    <w:rsid w:val="00E36CDB"/>
    <w:rsid w:val="00E43BAA"/>
    <w:rsid w:val="00E50C74"/>
    <w:rsid w:val="00E52AD8"/>
    <w:rsid w:val="00E56A2B"/>
    <w:rsid w:val="00E56ADE"/>
    <w:rsid w:val="00E60043"/>
    <w:rsid w:val="00E602DA"/>
    <w:rsid w:val="00E66820"/>
    <w:rsid w:val="00E67BB0"/>
    <w:rsid w:val="00E72493"/>
    <w:rsid w:val="00E72FC3"/>
    <w:rsid w:val="00E83169"/>
    <w:rsid w:val="00E86C5F"/>
    <w:rsid w:val="00E86F7B"/>
    <w:rsid w:val="00E90249"/>
    <w:rsid w:val="00E9169E"/>
    <w:rsid w:val="00E922ED"/>
    <w:rsid w:val="00E93B32"/>
    <w:rsid w:val="00E93F7A"/>
    <w:rsid w:val="00E95397"/>
    <w:rsid w:val="00EA0E1B"/>
    <w:rsid w:val="00EB005B"/>
    <w:rsid w:val="00EB448B"/>
    <w:rsid w:val="00EB7A08"/>
    <w:rsid w:val="00ED5964"/>
    <w:rsid w:val="00ED7350"/>
    <w:rsid w:val="00EE68D2"/>
    <w:rsid w:val="00EF0993"/>
    <w:rsid w:val="00EF7567"/>
    <w:rsid w:val="00F05CD5"/>
    <w:rsid w:val="00F11234"/>
    <w:rsid w:val="00F11A17"/>
    <w:rsid w:val="00F14561"/>
    <w:rsid w:val="00F208BA"/>
    <w:rsid w:val="00F224CE"/>
    <w:rsid w:val="00F3226E"/>
    <w:rsid w:val="00F35535"/>
    <w:rsid w:val="00F4022B"/>
    <w:rsid w:val="00F407D7"/>
    <w:rsid w:val="00F40D67"/>
    <w:rsid w:val="00F4185E"/>
    <w:rsid w:val="00F4478F"/>
    <w:rsid w:val="00F47DCE"/>
    <w:rsid w:val="00F50905"/>
    <w:rsid w:val="00F50C44"/>
    <w:rsid w:val="00F533F3"/>
    <w:rsid w:val="00F54040"/>
    <w:rsid w:val="00F57042"/>
    <w:rsid w:val="00F66D18"/>
    <w:rsid w:val="00F7193E"/>
    <w:rsid w:val="00F72730"/>
    <w:rsid w:val="00F75D67"/>
    <w:rsid w:val="00F75F03"/>
    <w:rsid w:val="00F778F4"/>
    <w:rsid w:val="00F86369"/>
    <w:rsid w:val="00F87598"/>
    <w:rsid w:val="00F90E56"/>
    <w:rsid w:val="00F93710"/>
    <w:rsid w:val="00F9561E"/>
    <w:rsid w:val="00F9706E"/>
    <w:rsid w:val="00F976F3"/>
    <w:rsid w:val="00FA29B5"/>
    <w:rsid w:val="00FA2B04"/>
    <w:rsid w:val="00FA5389"/>
    <w:rsid w:val="00FA6FBE"/>
    <w:rsid w:val="00FB0E84"/>
    <w:rsid w:val="00FB7928"/>
    <w:rsid w:val="00FC37E9"/>
    <w:rsid w:val="00FC3BDD"/>
    <w:rsid w:val="00FC3EB6"/>
    <w:rsid w:val="00FE0D8E"/>
    <w:rsid w:val="00FF0FC5"/>
    <w:rsid w:val="00FF570B"/>
    <w:rsid w:val="00FF60C2"/>
    <w:rsid w:val="00FF6C8C"/>
    <w:rsid w:val="CDDF865F"/>
    <w:rsid w:val="DB7D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字符"/>
    <w:basedOn w:val="4"/>
    <w:semiHidden/>
    <w:qFormat/>
    <w:uiPriority w:val="99"/>
    <w:rPr>
      <w:rFonts w:ascii="Calibri" w:hAnsi="Calibri" w:eastAsia="宋体" w:cs="Times New Roman"/>
      <w:szCs w:val="24"/>
    </w:rPr>
  </w:style>
  <w:style w:type="character" w:customStyle="1" w:styleId="6">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307</Words>
  <Characters>1756</Characters>
  <Lines>14</Lines>
  <Paragraphs>4</Paragraphs>
  <TotalTime>441</TotalTime>
  <ScaleCrop>false</ScaleCrop>
  <LinksUpToDate>false</LinksUpToDate>
  <CharactersWithSpaces>2059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2022-09-20T10:37:00Z</dcterms:created>
  <dc:creator>周炜翔</dc:creator>
  <cp:lastModifiedBy>admin</cp:lastModifiedBy>
  <dcterms:modified xsi:type="dcterms:W3CDTF">2022-12-05T09:26:32Z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