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rPr>
          <w:rFonts w:ascii="Times New Roman" w:hAnsi="仿宋_GB2312" w:eastAsia="仿宋_GB2312" w:cs="仿宋_GB2312"/>
          <w:bCs/>
          <w:color w:val="000000"/>
          <w:sz w:val="32"/>
          <w:szCs w:val="32"/>
          <w:u w:val="none"/>
        </w:rPr>
      </w:pPr>
      <w:r>
        <w:rPr>
          <w:rFonts w:hint="eastAsia" w:ascii="Times New Roman" w:hAnsi="仿宋_GB2312" w:eastAsia="仿宋_GB2312" w:cs="仿宋_GB2312"/>
          <w:bCs/>
          <w:color w:val="000000"/>
          <w:sz w:val="32"/>
          <w:szCs w:val="32"/>
          <w:u w:val="none"/>
        </w:rPr>
        <w:t>津辰市监处罚〔</w:t>
      </w:r>
      <w:r>
        <w:rPr>
          <w:rFonts w:ascii="Times New Roman" w:hAnsi="Times New Roman" w:eastAsia="仿宋_GB2312" w:cs="仿宋_GB2312"/>
          <w:bCs/>
          <w:color w:val="000000"/>
          <w:sz w:val="32"/>
          <w:szCs w:val="32"/>
          <w:u w:val="none"/>
        </w:rPr>
        <w:t>2022</w:t>
      </w:r>
      <w:r>
        <w:rPr>
          <w:rFonts w:hint="eastAsia" w:ascii="Times New Roman" w:hAnsi="仿宋_GB2312" w:eastAsia="仿宋_GB2312" w:cs="仿宋_GB2312"/>
          <w:bCs/>
          <w:color w:val="000000"/>
          <w:sz w:val="32"/>
          <w:szCs w:val="32"/>
          <w:u w:val="none"/>
        </w:rPr>
        <w:t>〕</w:t>
      </w:r>
      <w:r>
        <w:rPr>
          <w:rFonts w:ascii="Times New Roman" w:hAnsi="Times New Roman" w:eastAsia="仿宋_GB2312" w:cs="仿宋_GB2312"/>
          <w:bCs/>
          <w:color w:val="000000"/>
          <w:sz w:val="32"/>
          <w:szCs w:val="32"/>
          <w:u w:val="none"/>
        </w:rPr>
        <w:t>988</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 xml:space="preserve">当事人：天津食德尚餐饮配送有限公司 </w:t>
      </w:r>
    </w:p>
    <w:p>
      <w:pPr>
        <w:spacing w:line="520" w:lineRule="exact"/>
        <w:ind w:left="140" w:hanging="140"/>
        <w:rPr>
          <w:rFonts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主体资格证照名称：营业执照</w:t>
      </w:r>
    </w:p>
    <w:p>
      <w:pPr>
        <w:spacing w:line="520" w:lineRule="exact"/>
        <w:ind w:left="140" w:hanging="140"/>
        <w:rPr>
          <w:rFonts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统一社会信用代码：91120113MA07D0L91A</w:t>
      </w:r>
    </w:p>
    <w:p>
      <w:pPr>
        <w:spacing w:line="520" w:lineRule="exact"/>
        <w:ind w:left="140" w:hanging="140"/>
        <w:rPr>
          <w:rFonts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 xml:space="preserve">住所：天津市北辰区青光镇韩家墅村北韩公路七号 </w:t>
      </w:r>
    </w:p>
    <w:p>
      <w:pPr>
        <w:spacing w:line="520" w:lineRule="exact"/>
        <w:ind w:left="140" w:hanging="140"/>
        <w:rPr>
          <w:rFonts w:ascii="Times New Roman" w:hAnsi="Times New Roman" w:eastAsia="仿宋_GB2312" w:cs="Mongolian Baiti"/>
          <w:bCs/>
          <w:kern w:val="1"/>
          <w:sz w:val="32"/>
          <w:szCs w:val="32"/>
          <w:u w:val="none"/>
        </w:rPr>
      </w:pPr>
      <w:r>
        <w:rPr>
          <w:rFonts w:hint="eastAsia" w:ascii="Times New Roman" w:hAnsi="Times New Roman" w:eastAsia="仿宋_GB2312" w:cs="Mongolian Baiti"/>
          <w:bCs/>
          <w:kern w:val="1"/>
          <w:sz w:val="32"/>
          <w:szCs w:val="32"/>
          <w:u w:val="none"/>
        </w:rPr>
        <w:t>法定代表人：李传水</w:t>
      </w:r>
    </w:p>
    <w:p>
      <w:pPr>
        <w:spacing w:line="520" w:lineRule="exact"/>
        <w:ind w:left="140" w:hanging="140"/>
        <w:rPr>
          <w:rFonts w:hint="eastAsia" w:ascii="Times New Roman" w:hAnsi="Times New Roman" w:eastAsia="仿宋_GB2312" w:cs="Mongolian Baiti"/>
          <w:bCs/>
          <w:kern w:val="1"/>
          <w:sz w:val="32"/>
          <w:szCs w:val="32"/>
          <w:u w:val="none"/>
          <w:lang w:eastAsia="zh-CN"/>
        </w:rPr>
      </w:pPr>
      <w:r>
        <w:rPr>
          <w:rFonts w:hint="eastAsia" w:ascii="Times New Roman" w:hAnsi="Times New Roman" w:eastAsia="仿宋_GB2312" w:cs="Mongolian Baiti"/>
          <w:bCs/>
          <w:kern w:val="1"/>
          <w:sz w:val="32"/>
          <w:szCs w:val="32"/>
          <w:u w:val="none"/>
        </w:rPr>
        <w:t>身份证件号码：</w:t>
      </w:r>
      <w:r>
        <w:rPr>
          <w:rFonts w:hint="eastAsia" w:ascii="Times New Roman" w:hAnsi="Times New Roman" w:eastAsia="仿宋_GB2312" w:cs="Mongolian Baiti"/>
          <w:bCs/>
          <w:kern w:val="1"/>
          <w:sz w:val="32"/>
          <w:szCs w:val="32"/>
          <w:u w:val="none"/>
          <w:lang w:val="en-US" w:eastAsia="zh-CN"/>
        </w:rPr>
        <w:t>/</w:t>
      </w:r>
    </w:p>
    <w:p>
      <w:pPr>
        <w:spacing w:line="520" w:lineRule="exact"/>
        <w:ind w:left="140" w:hanging="140"/>
        <w:rPr>
          <w:rFonts w:ascii="仿宋_GB2312" w:hAnsi="方正仿宋_GBK" w:eastAsia="仿宋_GB2312"/>
          <w:b/>
          <w:strike/>
          <w:color w:val="231F20"/>
          <w:spacing w:val="-49"/>
          <w:u w:val="none"/>
        </w:rPr>
      </w:pPr>
    </w:p>
    <w:p>
      <w:pPr>
        <w:pStyle w:val="2"/>
        <w:tabs>
          <w:tab w:val="left" w:pos="9060"/>
        </w:tabs>
        <w:spacing w:line="520" w:lineRule="exact"/>
        <w:jc w:val="both"/>
        <w:rPr>
          <w:rFonts w:ascii="Times New Roman" w:eastAsia="仿宋_GB2312" w:cs="仿宋_GB2312"/>
          <w:strike/>
          <w:color w:val="000000"/>
          <w:u w:val="none"/>
          <w:shd w:val="clear" w:color="FFFFFF" w:fill="D9D9D9"/>
        </w:rPr>
      </w:pPr>
      <w:r>
        <w:rPr>
          <w:rFonts w:hint="eastAsia" w:ascii="Times New Roman" w:eastAsia="仿宋_GB2312" w:cs="仿宋_GB2312"/>
          <w:color w:val="000000"/>
          <w:u w:val="none"/>
        </w:rPr>
        <w:t xml:space="preserve">    2022年3月6日，执法人员对当事人进行现场检查时，发现当事人操作间内部分员工未规范佩戴口罩。当事人涉嫌未按规定实施生产经营过程控制要求，执法人员已对上述行为责令改正并给予警告。2</w:t>
      </w:r>
      <w:r>
        <w:rPr>
          <w:rFonts w:ascii="Times New Roman" w:eastAsia="仿宋_GB2312" w:cs="仿宋_GB2312"/>
          <w:color w:val="000000"/>
          <w:u w:val="none"/>
        </w:rPr>
        <w:t>022</w:t>
      </w:r>
      <w:r>
        <w:rPr>
          <w:rFonts w:hint="eastAsia" w:ascii="Times New Roman" w:eastAsia="仿宋_GB2312" w:cs="仿宋_GB2312"/>
          <w:color w:val="000000"/>
          <w:u w:val="none"/>
        </w:rPr>
        <w:t>年9月2</w:t>
      </w:r>
      <w:r>
        <w:rPr>
          <w:rFonts w:ascii="Times New Roman" w:eastAsia="仿宋_GB2312" w:cs="仿宋_GB2312"/>
          <w:color w:val="000000"/>
          <w:u w:val="none"/>
        </w:rPr>
        <w:t>2</w:t>
      </w:r>
      <w:r>
        <w:rPr>
          <w:rFonts w:hint="eastAsia" w:ascii="Times New Roman" w:eastAsia="仿宋_GB2312" w:cs="仿宋_GB2312"/>
          <w:color w:val="000000"/>
          <w:u w:val="none"/>
        </w:rPr>
        <w:t>日，执法人员通过“互联网</w:t>
      </w:r>
      <w:r>
        <w:rPr>
          <w:rFonts w:ascii="Times New Roman" w:eastAsia="仿宋_GB2312" w:cs="仿宋_GB2312"/>
          <w:color w:val="000000"/>
          <w:u w:val="none"/>
        </w:rPr>
        <w:t>+</w:t>
      </w:r>
      <w:r>
        <w:rPr>
          <w:rFonts w:hint="eastAsia" w:ascii="Times New Roman" w:eastAsia="仿宋_GB2312" w:cs="仿宋_GB2312"/>
          <w:color w:val="000000"/>
          <w:u w:val="none"/>
        </w:rPr>
        <w:t>明厨亮灶”系统对当事人进行线上检查时，发现当事人操作间内部分员工未规范佩戴口罩并穿戴清洁的工作服装，仍未改正。本案于2022年</w:t>
      </w:r>
      <w:r>
        <w:rPr>
          <w:rFonts w:ascii="Times New Roman" w:eastAsia="仿宋_GB2312" w:cs="仿宋_GB2312"/>
          <w:color w:val="000000"/>
          <w:u w:val="none"/>
        </w:rPr>
        <w:t>9</w:t>
      </w:r>
      <w:r>
        <w:rPr>
          <w:rFonts w:hint="eastAsia" w:ascii="Times New Roman" w:eastAsia="仿宋_GB2312" w:cs="仿宋_GB2312"/>
          <w:color w:val="000000"/>
          <w:u w:val="none"/>
        </w:rPr>
        <w:t>月</w:t>
      </w:r>
      <w:r>
        <w:rPr>
          <w:rFonts w:ascii="Times New Roman" w:eastAsia="仿宋_GB2312" w:cs="仿宋_GB2312"/>
          <w:color w:val="000000"/>
          <w:u w:val="none"/>
        </w:rPr>
        <w:t>22</w:t>
      </w:r>
      <w:r>
        <w:rPr>
          <w:rFonts w:hint="eastAsia" w:ascii="Times New Roman" w:eastAsia="仿宋_GB2312" w:cs="仿宋_GB2312"/>
          <w:color w:val="000000"/>
          <w:u w:val="none"/>
        </w:rPr>
        <w:t>日经局领导审批予以立案调查，2022年</w:t>
      </w:r>
      <w:r>
        <w:rPr>
          <w:rFonts w:ascii="Times New Roman" w:eastAsia="仿宋_GB2312" w:cs="仿宋_GB2312"/>
          <w:color w:val="000000"/>
          <w:u w:val="none"/>
        </w:rPr>
        <w:t>12</w:t>
      </w:r>
      <w:r>
        <w:rPr>
          <w:rFonts w:hint="eastAsia" w:ascii="Times New Roman" w:eastAsia="仿宋_GB2312" w:cs="仿宋_GB2312"/>
          <w:color w:val="000000"/>
          <w:u w:val="none"/>
        </w:rPr>
        <w:t>月</w:t>
      </w:r>
      <w:r>
        <w:rPr>
          <w:rFonts w:ascii="Times New Roman" w:eastAsia="仿宋_GB2312" w:cs="仿宋_GB2312"/>
          <w:color w:val="000000"/>
          <w:u w:val="none"/>
        </w:rPr>
        <w:t>1</w:t>
      </w:r>
      <w:r>
        <w:rPr>
          <w:rFonts w:hint="eastAsia" w:ascii="Times New Roman" w:eastAsia="仿宋_GB2312" w:cs="仿宋_GB2312"/>
          <w:color w:val="000000"/>
          <w:u w:val="none"/>
        </w:rPr>
        <w:t>日调查终结。</w:t>
      </w:r>
    </w:p>
    <w:p>
      <w:pPr>
        <w:pStyle w:val="2"/>
        <w:tabs>
          <w:tab w:val="left" w:pos="8240"/>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经查，当事人已依法取得营业执照和食品经营许可证从事餐饮服务。2022年3月6日，我局执法人员检查发现该店操作间内部分员工未规范佩戴口罩。</w:t>
      </w:r>
      <w:r>
        <w:rPr>
          <w:rFonts w:hint="eastAsia" w:ascii="Times New Roman" w:eastAsia="仿宋_GB2312" w:cs="仿宋_GB2312"/>
          <w:color w:val="000000"/>
          <w:u w:val="none"/>
        </w:rPr>
        <w:t>2</w:t>
      </w:r>
      <w:r>
        <w:rPr>
          <w:rFonts w:ascii="Times New Roman" w:eastAsia="仿宋_GB2312" w:cs="仿宋_GB2312"/>
          <w:color w:val="000000"/>
          <w:u w:val="none"/>
        </w:rPr>
        <w:t>022</w:t>
      </w:r>
      <w:r>
        <w:rPr>
          <w:rFonts w:hint="eastAsia" w:ascii="Times New Roman" w:eastAsia="仿宋_GB2312" w:cs="仿宋_GB2312"/>
          <w:color w:val="000000"/>
          <w:u w:val="none"/>
        </w:rPr>
        <w:t>年9月2</w:t>
      </w:r>
      <w:r>
        <w:rPr>
          <w:rFonts w:ascii="Times New Roman" w:eastAsia="仿宋_GB2312" w:cs="仿宋_GB2312"/>
          <w:color w:val="000000"/>
          <w:u w:val="none"/>
        </w:rPr>
        <w:t>2</w:t>
      </w:r>
      <w:r>
        <w:rPr>
          <w:rFonts w:hint="eastAsia" w:ascii="Times New Roman" w:eastAsia="仿宋_GB2312" w:cs="仿宋_GB2312"/>
          <w:color w:val="000000"/>
          <w:u w:val="none"/>
        </w:rPr>
        <w:t>日，执法人员通过“互联网</w:t>
      </w:r>
      <w:r>
        <w:rPr>
          <w:rFonts w:ascii="Times New Roman" w:eastAsia="仿宋_GB2312" w:cs="仿宋_GB2312"/>
          <w:color w:val="000000"/>
          <w:u w:val="none"/>
        </w:rPr>
        <w:t>+</w:t>
      </w:r>
      <w:r>
        <w:rPr>
          <w:rFonts w:hint="eastAsia" w:ascii="Times New Roman" w:eastAsia="仿宋_GB2312" w:cs="仿宋_GB2312"/>
          <w:color w:val="000000"/>
          <w:u w:val="none"/>
        </w:rPr>
        <w:t>明厨亮灶”系统对当事人进行线上检查时，发现当事人操作间内部分员工未规范佩戴口罩并穿戴清洁的工作服装，仍未改正。</w:t>
      </w:r>
      <w:r>
        <w:rPr>
          <w:rFonts w:hint="eastAsia" w:ascii="Times New Roman" w:eastAsia="仿宋_GB2312" w:cs="Mongolian Baiti"/>
          <w:kern w:val="1"/>
          <w:u w:val="none"/>
        </w:rPr>
        <w:t>上述行为满足未按规定实施生产经营过程控制要求的构成要件。</w:t>
      </w:r>
    </w:p>
    <w:p>
      <w:pPr>
        <w:pStyle w:val="2"/>
        <w:tabs>
          <w:tab w:val="left" w:pos="8285"/>
        </w:tabs>
        <w:spacing w:line="520" w:lineRule="exact"/>
        <w:ind w:firstLine="640" w:firstLineChars="200"/>
        <w:jc w:val="both"/>
        <w:rPr>
          <w:rFonts w:ascii="Times New Roman" w:eastAsia="仿宋_GB2312" w:cs="Mongolian Baiti"/>
          <w:kern w:val="1"/>
          <w:u w:val="none"/>
        </w:rPr>
      </w:pPr>
      <w:r>
        <w:rPr>
          <w:rFonts w:ascii="Times New Roman" w:eastAsia="仿宋_GB2312" w:cs="Mongolian Baiti"/>
          <w:kern w:val="1"/>
          <w:u w:val="none"/>
        </w:rPr>
        <w:t>上述事实，主要有以下证据证明：</w:t>
      </w:r>
    </w:p>
    <w:p>
      <w:pPr>
        <w:pStyle w:val="2"/>
        <w:tabs>
          <w:tab w:val="left" w:pos="8285"/>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仿宋_GB2312"/>
          <w:color w:val="000000"/>
          <w:u w:val="none"/>
        </w:rPr>
        <w:t>1．当事人的营业执照、食品经营许可证复印件、法定代表人李传水身份证复印件；</w:t>
      </w:r>
    </w:p>
    <w:p>
      <w:pPr>
        <w:pStyle w:val="2"/>
        <w:tabs>
          <w:tab w:val="left" w:pos="8285"/>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仿宋_GB2312"/>
          <w:color w:val="000000"/>
          <w:u w:val="none"/>
        </w:rPr>
        <w:t>2．2022年3月</w:t>
      </w:r>
      <w:r>
        <w:rPr>
          <w:rFonts w:ascii="Times New Roman" w:eastAsia="仿宋_GB2312" w:cs="仿宋_GB2312"/>
          <w:color w:val="000000"/>
          <w:u w:val="none"/>
        </w:rPr>
        <w:t>6</w:t>
      </w:r>
      <w:r>
        <w:rPr>
          <w:rFonts w:hint="eastAsia" w:ascii="Times New Roman" w:eastAsia="仿宋_GB2312" w:cs="仿宋_GB2312"/>
          <w:color w:val="000000"/>
          <w:u w:val="none"/>
        </w:rPr>
        <w:t>日现场笔录、现场照片打印件；</w:t>
      </w:r>
    </w:p>
    <w:p>
      <w:pPr>
        <w:pStyle w:val="2"/>
        <w:tabs>
          <w:tab w:val="left" w:pos="8285"/>
        </w:tabs>
        <w:spacing w:line="520" w:lineRule="exact"/>
        <w:ind w:firstLine="640" w:firstLineChars="200"/>
        <w:jc w:val="both"/>
        <w:rPr>
          <w:rFonts w:hint="eastAsia" w:ascii="Times New Roman" w:eastAsia="仿宋_GB2312" w:cs="仿宋_GB2312"/>
          <w:color w:val="000000"/>
          <w:u w:val="none"/>
        </w:rPr>
      </w:pPr>
      <w:r>
        <w:rPr>
          <w:rFonts w:hint="eastAsia" w:ascii="Times New Roman" w:eastAsia="仿宋_GB2312" w:cs="仿宋_GB2312"/>
          <w:color w:val="000000"/>
          <w:u w:val="none"/>
        </w:rPr>
        <w:t>3．2022年</w:t>
      </w:r>
      <w:r>
        <w:rPr>
          <w:rFonts w:ascii="Times New Roman" w:eastAsia="仿宋_GB2312" w:cs="仿宋_GB2312"/>
          <w:color w:val="000000"/>
          <w:u w:val="none"/>
        </w:rPr>
        <w:t>9</w:t>
      </w:r>
      <w:r>
        <w:rPr>
          <w:rFonts w:hint="eastAsia" w:ascii="Times New Roman" w:eastAsia="仿宋_GB2312" w:cs="仿宋_GB2312"/>
          <w:color w:val="000000"/>
          <w:u w:val="none"/>
        </w:rPr>
        <w:t>月</w:t>
      </w:r>
      <w:r>
        <w:rPr>
          <w:rFonts w:ascii="Times New Roman" w:eastAsia="仿宋_GB2312" w:cs="仿宋_GB2312"/>
          <w:color w:val="000000"/>
          <w:u w:val="none"/>
        </w:rPr>
        <w:t>22</w:t>
      </w:r>
      <w:r>
        <w:rPr>
          <w:rFonts w:hint="eastAsia" w:ascii="Times New Roman" w:eastAsia="仿宋_GB2312" w:cs="仿宋_GB2312"/>
          <w:color w:val="000000"/>
          <w:u w:val="none"/>
        </w:rPr>
        <w:t>日“互联网</w:t>
      </w:r>
      <w:r>
        <w:rPr>
          <w:rFonts w:ascii="Times New Roman" w:eastAsia="仿宋_GB2312" w:cs="仿宋_GB2312"/>
          <w:color w:val="000000"/>
          <w:u w:val="none"/>
        </w:rPr>
        <w:t>+</w:t>
      </w:r>
      <w:r>
        <w:rPr>
          <w:rFonts w:hint="eastAsia" w:ascii="Times New Roman" w:eastAsia="仿宋_GB2312" w:cs="仿宋_GB2312"/>
          <w:color w:val="000000"/>
          <w:u w:val="none"/>
        </w:rPr>
        <w:t>明厨亮灶”系统截图打印件；</w:t>
      </w:r>
    </w:p>
    <w:p>
      <w:pPr>
        <w:pStyle w:val="2"/>
        <w:tabs>
          <w:tab w:val="left" w:pos="8285"/>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仿宋_GB2312"/>
          <w:color w:val="000000"/>
          <w:u w:val="none"/>
        </w:rPr>
        <w:t>3．对法定代表人李传水的询问笔录；</w:t>
      </w:r>
    </w:p>
    <w:p>
      <w:pPr>
        <w:pStyle w:val="2"/>
        <w:tabs>
          <w:tab w:val="left" w:pos="8285"/>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仿宋_GB2312"/>
          <w:color w:val="000000"/>
          <w:u w:val="none"/>
        </w:rPr>
        <w:t>4．当事人提交的整改报告、2022年</w:t>
      </w:r>
      <w:r>
        <w:rPr>
          <w:rFonts w:ascii="Times New Roman" w:eastAsia="仿宋_GB2312" w:cs="仿宋_GB2312"/>
          <w:color w:val="000000"/>
          <w:u w:val="none"/>
        </w:rPr>
        <w:t>11</w:t>
      </w:r>
      <w:r>
        <w:rPr>
          <w:rFonts w:hint="eastAsia" w:ascii="Times New Roman" w:eastAsia="仿宋_GB2312" w:cs="仿宋_GB2312"/>
          <w:color w:val="000000"/>
          <w:u w:val="none"/>
        </w:rPr>
        <w:t>月</w:t>
      </w:r>
      <w:r>
        <w:rPr>
          <w:rFonts w:ascii="Times New Roman" w:eastAsia="仿宋_GB2312" w:cs="仿宋_GB2312"/>
          <w:color w:val="000000"/>
          <w:u w:val="none"/>
        </w:rPr>
        <w:t>29</w:t>
      </w:r>
      <w:r>
        <w:rPr>
          <w:rFonts w:hint="eastAsia" w:ascii="Times New Roman" w:eastAsia="仿宋_GB2312" w:cs="仿宋_GB2312"/>
          <w:color w:val="000000"/>
          <w:u w:val="none"/>
        </w:rPr>
        <w:t>日现场笔录、现场照片打印件。</w:t>
      </w:r>
    </w:p>
    <w:p>
      <w:pPr>
        <w:pStyle w:val="2"/>
        <w:tabs>
          <w:tab w:val="left" w:pos="9060"/>
        </w:tabs>
        <w:spacing w:line="520" w:lineRule="exact"/>
        <w:jc w:val="both"/>
        <w:rPr>
          <w:rFonts w:ascii="Times New Roman" w:eastAsia="仿宋_GB2312" w:cs="仿宋_GB2312"/>
          <w:color w:val="000000"/>
          <w:u w:val="none"/>
        </w:rPr>
      </w:pPr>
      <w:r>
        <w:rPr>
          <w:rFonts w:hint="eastAsia" w:ascii="Times New Roman" w:eastAsia="仿宋_GB2312" w:cs="仿宋_GB2312"/>
          <w:color w:val="000000"/>
          <w:u w:val="none"/>
        </w:rPr>
        <w:t xml:space="preserve">    本局于2022年</w:t>
      </w:r>
      <w:r>
        <w:rPr>
          <w:rFonts w:ascii="Times New Roman" w:eastAsia="仿宋_GB2312" w:cs="仿宋_GB2312"/>
          <w:color w:val="000000"/>
          <w:u w:val="none"/>
        </w:rPr>
        <w:t>12</w:t>
      </w:r>
      <w:r>
        <w:rPr>
          <w:rFonts w:hint="eastAsia" w:ascii="Times New Roman" w:eastAsia="仿宋_GB2312" w:cs="仿宋_GB2312"/>
          <w:color w:val="000000"/>
          <w:u w:val="none"/>
        </w:rPr>
        <w:t>月</w:t>
      </w:r>
      <w:r>
        <w:rPr>
          <w:rFonts w:ascii="Times New Roman" w:eastAsia="仿宋_GB2312" w:cs="仿宋_GB2312"/>
          <w:color w:val="000000"/>
          <w:u w:val="none"/>
        </w:rPr>
        <w:t>12</w:t>
      </w:r>
      <w:r>
        <w:rPr>
          <w:rFonts w:hint="eastAsia" w:ascii="Times New Roman" w:eastAsia="仿宋_GB2312" w:cs="仿宋_GB2312"/>
          <w:color w:val="000000"/>
          <w:u w:val="none"/>
        </w:rPr>
        <w:t>日依法向当事人送达了《行政处罚告知书》（津辰市监罚告〔2022〕</w:t>
      </w:r>
      <w:r>
        <w:rPr>
          <w:rFonts w:ascii="Times New Roman" w:eastAsia="仿宋_GB2312" w:cs="仿宋_GB2312"/>
          <w:color w:val="000000"/>
          <w:u w:val="none"/>
        </w:rPr>
        <w:t>988</w:t>
      </w:r>
      <w:r>
        <w:rPr>
          <w:rFonts w:hint="eastAsia" w:ascii="Times New Roman" w:eastAsia="仿宋_GB2312" w:cs="仿宋_GB2312"/>
          <w:color w:val="000000"/>
          <w:u w:val="none"/>
        </w:rPr>
        <w:t>号），当事人未提出陈述、申辩意见。</w:t>
      </w:r>
    </w:p>
    <w:p>
      <w:pPr>
        <w:pStyle w:val="2"/>
        <w:tabs>
          <w:tab w:val="left" w:pos="8405"/>
        </w:tabs>
        <w:spacing w:line="520" w:lineRule="exact"/>
        <w:ind w:firstLine="627" w:firstLineChars="196"/>
        <w:jc w:val="both"/>
        <w:rPr>
          <w:rFonts w:ascii="Times New Roman" w:eastAsia="仿宋_GB2312" w:cs="仿宋_GB2312"/>
          <w:color w:val="000000"/>
          <w:u w:val="none"/>
        </w:rPr>
      </w:pPr>
      <w:r>
        <w:rPr>
          <w:rFonts w:hint="eastAsia" w:ascii="仿宋_GB2312" w:eastAsia="仿宋_GB2312" w:cs="Mongolian Baiti"/>
          <w:kern w:val="1"/>
          <w:u w:val="none"/>
        </w:rPr>
        <w:t>本局认为，当事人上述行为违反了《中华人民共和国食品安全法》第三十三条第一款第八项“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的规定，应依据《中华人民共和国食品安全法》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的规定，对当事人给予行政处罚。</w:t>
      </w:r>
    </w:p>
    <w:p>
      <w:pPr>
        <w:pStyle w:val="2"/>
        <w:tabs>
          <w:tab w:val="left" w:pos="9060"/>
        </w:tabs>
        <w:spacing w:line="520" w:lineRule="exact"/>
        <w:ind w:firstLine="640" w:firstLineChars="200"/>
        <w:jc w:val="both"/>
        <w:rPr>
          <w:rFonts w:ascii="Times New Roman" w:eastAsia="仿宋_GB2312" w:cs="Mongolian Baiti"/>
          <w:kern w:val="1"/>
          <w:u w:val="none"/>
        </w:rPr>
      </w:pPr>
      <w:r>
        <w:rPr>
          <w:rFonts w:hint="eastAsia" w:ascii="Times New Roman" w:eastAsia="仿宋_GB2312" w:cs="Mongolian Baiti"/>
          <w:kern w:val="1"/>
          <w:u w:val="none"/>
        </w:rPr>
        <w:t>综上，当事人上述行为违反了</w:t>
      </w:r>
      <w:r>
        <w:rPr>
          <w:rFonts w:hint="eastAsia" w:ascii="Times New Roman" w:eastAsia="仿宋_GB2312" w:cs="仿宋_GB2312"/>
          <w:color w:val="000000"/>
          <w:u w:val="none"/>
        </w:rPr>
        <w:t>《中华人民共和国食品安全法》第三十三条第一款第八项的规定，</w:t>
      </w:r>
      <w:r>
        <w:rPr>
          <w:rFonts w:hint="eastAsia" w:ascii="Times New Roman" w:eastAsia="仿宋_GB2312" w:cs="Mongolian Baiti"/>
          <w:kern w:val="1"/>
          <w:u w:val="none"/>
        </w:rPr>
        <w:t>依据《中华人民共和国食品安全法》第一百二十六条第一款第十三项的规定，现责令当事人改正上述违法行为，并决定处罚如下：</w:t>
      </w:r>
    </w:p>
    <w:p>
      <w:pPr>
        <w:pStyle w:val="2"/>
        <w:tabs>
          <w:tab w:val="left" w:pos="9060"/>
        </w:tabs>
        <w:spacing w:line="520" w:lineRule="exact"/>
        <w:ind w:firstLine="640" w:firstLineChars="200"/>
        <w:jc w:val="both"/>
        <w:rPr>
          <w:rFonts w:ascii="Times New Roman" w:eastAsia="仿宋_GB2312" w:cs="仿宋_GB2312"/>
          <w:color w:val="000000"/>
          <w:u w:val="none"/>
        </w:rPr>
      </w:pPr>
      <w:bookmarkStart w:id="3" w:name="_Hlk92872853"/>
      <w:r>
        <w:rPr>
          <w:rFonts w:hint="eastAsia" w:ascii="Times New Roman" w:eastAsia="仿宋_GB2312"/>
          <w:bCs/>
          <w:u w:val="none"/>
        </w:rPr>
        <w:t>罚款5</w:t>
      </w:r>
      <w:r>
        <w:rPr>
          <w:rFonts w:ascii="Times New Roman" w:eastAsia="仿宋_GB2312"/>
          <w:bCs/>
          <w:u w:val="none"/>
        </w:rPr>
        <w:t>000</w:t>
      </w:r>
      <w:r>
        <w:rPr>
          <w:rFonts w:hint="eastAsia" w:ascii="Times New Roman" w:eastAsia="仿宋_GB2312"/>
          <w:bCs/>
          <w:u w:val="none"/>
        </w:rPr>
        <w:t>元</w:t>
      </w:r>
      <w:r>
        <w:rPr>
          <w:rFonts w:ascii="Times New Roman" w:eastAsia="仿宋_GB2312"/>
          <w:bCs/>
          <w:u w:val="none"/>
        </w:rPr>
        <w:t>。</w:t>
      </w:r>
      <w:bookmarkEnd w:id="3"/>
    </w:p>
    <w:p>
      <w:pPr>
        <w:widowControl/>
        <w:snapToGrid w:val="0"/>
        <w:spacing w:line="520" w:lineRule="exac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r>
        <w:rPr>
          <w:rFonts w:ascii="Times New Roman" w:hAnsi="Times New Roman" w:eastAsia="仿宋_GB2312" w:cs="仿宋_GB2312"/>
          <w:color w:val="000000"/>
          <w:sz w:val="32"/>
          <w:szCs w:val="32"/>
          <w:u w:val="none"/>
        </w:rPr>
        <w:t xml:space="preserve">   </w:t>
      </w:r>
      <w:r>
        <w:rPr>
          <w:rFonts w:hint="eastAsia" w:ascii="Times New Roman" w:hAnsi="Times New Roman" w:eastAsia="仿宋_GB2312" w:cs="仿宋_GB2312"/>
          <w:color w:val="000000"/>
          <w:sz w:val="32"/>
          <w:szCs w:val="32"/>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widowControl/>
        <w:snapToGrid w:val="0"/>
        <w:spacing w:line="520" w:lineRule="exact"/>
        <w:ind w:firstLine="640" w:firstLineChars="200"/>
        <w:rPr>
          <w:rFonts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lang w:val="en-US" w:eastAsia="zh-CN"/>
        </w:rPr>
        <w:t xml:space="preserve">           </w:t>
      </w:r>
      <w:r>
        <w:rPr>
          <w:rFonts w:hint="eastAsia" w:ascii="Times New Roman" w:hAnsi="Times New Roman" w:eastAsia="仿宋_GB2312" w:cs="仿宋_GB2312"/>
          <w:color w:val="000000"/>
          <w:sz w:val="32"/>
          <w:szCs w:val="32"/>
          <w:u w:val="none"/>
        </w:rPr>
        <w:t>天津市北辰区</w:t>
      </w:r>
      <w:r>
        <w:rPr>
          <w:rFonts w:hint="eastAsia" w:ascii="Times New Roman" w:hAnsi="Times New Roman" w:eastAsia="仿宋_GB2312" w:cs="仿宋"/>
          <w:color w:val="000000"/>
          <w:sz w:val="32"/>
          <w:szCs w:val="32"/>
          <w:u w:val="none"/>
        </w:rPr>
        <w:t xml:space="preserve">市场监督管理局            </w:t>
      </w:r>
    </w:p>
    <w:p>
      <w:pPr>
        <w:spacing w:line="560" w:lineRule="exact"/>
        <w:ind w:right="1280" w:firstLine="600"/>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4" w:name="_GoBack"/>
      <w:bookmarkEnd w:id="4"/>
      <w:r>
        <w:rPr>
          <w:rFonts w:ascii="Times New Roman" w:hAnsi="Times New Roman" w:eastAsia="仿宋_GB2312"/>
          <w:color w:val="000000"/>
          <w:sz w:val="32"/>
          <w:szCs w:val="32"/>
          <w:u w:val="none"/>
        </w:rPr>
        <w:t xml:space="preserve">2022年12月20日    </w:t>
      </w:r>
    </w:p>
    <w:p>
      <w:pPr>
        <w:widowControl/>
        <w:snapToGrid w:val="0"/>
        <w:spacing w:line="520" w:lineRule="exact"/>
        <w:ind w:right="640"/>
        <w:jc w:val="center"/>
        <w:rPr>
          <w:rFonts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ind w:right="640"/>
        <w:jc w:val="center"/>
        <w:rPr>
          <w:rFonts w:ascii="Times New Roman" w:hAnsi="Times New Roman" w:eastAsia="仿宋_GB2312" w:cs="仿宋_GB2312"/>
          <w:color w:val="000000"/>
          <w:sz w:val="32"/>
          <w:szCs w:val="32"/>
          <w:u w:val="none"/>
        </w:rPr>
      </w:pPr>
    </w:p>
    <w:p>
      <w:pPr>
        <w:widowControl/>
        <w:snapToGrid w:val="0"/>
        <w:spacing w:line="520" w:lineRule="exact"/>
        <w:jc w:val="right"/>
        <w:rPr>
          <w:rFonts w:ascii="Times New Roman" w:hAnsi="Times New Roman" w:eastAsia="仿宋_GB2312" w:cs="Mongolian Baiti"/>
          <w:color w:val="000000"/>
          <w:sz w:val="32"/>
          <w:szCs w:val="32"/>
          <w:u w:val="none"/>
        </w:rPr>
      </w:pPr>
    </w:p>
    <w:p>
      <w:pPr>
        <w:spacing w:line="500" w:lineRule="exact"/>
        <w:rPr>
          <w:rFonts w:ascii="Times New Roman" w:hAnsi="Times New Roman" w:eastAsia="仿宋_GB2312" w:cs="Mongolian Baiti"/>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87234"/>
    <w:rsid w:val="000A5A46"/>
    <w:rsid w:val="00157EA2"/>
    <w:rsid w:val="00174F11"/>
    <w:rsid w:val="001C0839"/>
    <w:rsid w:val="001D4924"/>
    <w:rsid w:val="002024FF"/>
    <w:rsid w:val="002911A6"/>
    <w:rsid w:val="002D75B3"/>
    <w:rsid w:val="00327859"/>
    <w:rsid w:val="003C5023"/>
    <w:rsid w:val="003E4438"/>
    <w:rsid w:val="00415EE2"/>
    <w:rsid w:val="00426C65"/>
    <w:rsid w:val="00470402"/>
    <w:rsid w:val="00510C2F"/>
    <w:rsid w:val="005213E4"/>
    <w:rsid w:val="006C38A8"/>
    <w:rsid w:val="00732CF7"/>
    <w:rsid w:val="007350C3"/>
    <w:rsid w:val="00757D99"/>
    <w:rsid w:val="00776DE2"/>
    <w:rsid w:val="00783302"/>
    <w:rsid w:val="007F0F59"/>
    <w:rsid w:val="00834674"/>
    <w:rsid w:val="00837F70"/>
    <w:rsid w:val="009B2232"/>
    <w:rsid w:val="00A2372E"/>
    <w:rsid w:val="00A84492"/>
    <w:rsid w:val="00B50EFB"/>
    <w:rsid w:val="00C45F59"/>
    <w:rsid w:val="00C518AB"/>
    <w:rsid w:val="00C6068E"/>
    <w:rsid w:val="00C758CD"/>
    <w:rsid w:val="00D34ADB"/>
    <w:rsid w:val="00D50D8F"/>
    <w:rsid w:val="00DF3D03"/>
    <w:rsid w:val="00E04959"/>
    <w:rsid w:val="00F74F8D"/>
    <w:rsid w:val="00F95B1D"/>
    <w:rsid w:val="00FA140E"/>
    <w:rsid w:val="00FD5D16"/>
    <w:rsid w:val="34FAF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247</Words>
  <Characters>1409</Characters>
  <Lines>11</Lines>
  <Paragraphs>3</Paragraphs>
  <TotalTime>32</TotalTime>
  <ScaleCrop>false</ScaleCrop>
  <LinksUpToDate>false</LinksUpToDate>
  <CharactersWithSpaces>1653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2022-06-01T10:35:00Z</cp:lastPrinted>
  <dcterms:modified xsi:type="dcterms:W3CDTF">2023-01-03T13:57:28Z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