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idowControl/>
        <w:jc w:val="center"/>
        <w:rPr>
          <w:rFonts w:ascii="宋体" w:hAnsi="宋体" w:cs="宋体"/>
          <w:kern w:val="0"/>
          <w:sz w:val="24"/>
          <w:u w:val="none"/>
        </w:rPr>
      </w:pPr>
      <w:r>
        <w:rPr>
          <w:rFonts w:hint="eastAsia" w:ascii="仿宋" w:hAnsi="仿宋" w:eastAsia="仿宋" w:cs="Microsoft JhengHei"/>
          <w:sz w:val="32"/>
          <w:szCs w:val="32"/>
          <w:u w:val="none"/>
        </w:rPr>
        <w:t>津</w:t>
      </w:r>
      <w:r>
        <w:rPr>
          <w:rFonts w:ascii="仿宋" w:hAnsi="仿宋" w:eastAsia="仿宋" w:cs="Microsoft JhengHei"/>
          <w:sz w:val="32"/>
          <w:szCs w:val="32"/>
          <w:u w:val="none"/>
        </w:rPr>
        <w:t>辰</w:t>
      </w:r>
      <w:r>
        <w:rPr>
          <w:rFonts w:ascii="仿宋" w:hAnsi="仿宋" w:eastAsia="仿宋" w:cs="仿宋"/>
          <w:spacing w:val="-7"/>
          <w:sz w:val="32"/>
          <w:szCs w:val="32"/>
          <w:u w:val="none"/>
        </w:rPr>
        <w:t>市监处罚〔</w:t>
      </w:r>
      <w:r>
        <w:rPr>
          <w:rFonts w:ascii="仿宋" w:hAnsi="仿宋" w:eastAsia="仿宋" w:cs="仿宋"/>
          <w:spacing w:val="18"/>
          <w:sz w:val="32"/>
          <w:szCs w:val="32"/>
          <w:u w:val="none"/>
        </w:rPr>
        <w:t>2022</w:t>
      </w:r>
      <w:r>
        <w:rPr>
          <w:rFonts w:ascii="仿宋" w:hAnsi="仿宋" w:eastAsia="仿宋" w:cs="仿宋"/>
          <w:spacing w:val="-7"/>
          <w:sz w:val="32"/>
          <w:szCs w:val="32"/>
          <w:u w:val="none"/>
        </w:rPr>
        <w:t>〕</w:t>
      </w:r>
      <w:r>
        <w:rPr>
          <w:rFonts w:hint="eastAsia" w:ascii="仿宋" w:hAnsi="仿宋" w:eastAsia="仿宋" w:cs="仿宋_GB2312"/>
          <w:sz w:val="32"/>
          <w:szCs w:val="32"/>
          <w:u w:val="none"/>
        </w:rPr>
        <w:t>1063</w:t>
      </w:r>
      <w:r>
        <w:rPr>
          <w:rFonts w:hint="eastAsia" w:ascii="Times New Roman" w:hAnsi="Times New Roman" w:eastAsia="仿宋_GB2312" w:cs="仿宋"/>
          <w:sz w:val="32"/>
          <w:szCs w:val="32"/>
          <w:u w:val="none"/>
        </w:rPr>
        <w:t>号</w:t>
      </w:r>
    </w:p>
    <w:p>
      <w:pPr>
        <w:widowControl/>
        <w:rPr>
          <w:rFonts w:ascii="Verdana" w:hAnsi="Verdana" w:cs="宋体"/>
          <w:color w:val="000000"/>
          <w:kern w:val="0"/>
          <w:sz w:val="18"/>
          <w:szCs w:val="18"/>
          <w:u w:val="none"/>
        </w:rPr>
      </w:pPr>
      <w:r>
        <w:rPr>
          <w:rFonts w:ascii="仿宋" w:hAnsi="仿宋" w:eastAsia="仿宋" w:cs="仿宋_GB2312"/>
          <w:sz w:val="32"/>
          <w:szCs w:val="32"/>
          <w:u w:val="none"/>
        </w:rPr>
        <w:t>当事人</w:t>
      </w:r>
      <w:r>
        <w:rPr>
          <w:rFonts w:hint="eastAsia" w:ascii="仿宋" w:hAnsi="仿宋" w:eastAsia="仿宋" w:cs="仿宋_GB2312"/>
          <w:sz w:val="32"/>
          <w:szCs w:val="32"/>
          <w:u w:val="none"/>
        </w:rPr>
        <w:t>：</w:t>
      </w:r>
      <w:r>
        <w:rPr>
          <w:rFonts w:ascii="仿宋" w:hAnsi="仿宋" w:eastAsia="仿宋" w:cs="仿宋_GB2312"/>
          <w:sz w:val="32"/>
          <w:szCs w:val="32"/>
          <w:u w:val="none"/>
        </w:rPr>
        <w:t>天津市北辰区美美美食店</w:t>
      </w:r>
      <w:r>
        <w:rPr>
          <w:rFonts w:hint="eastAsia" w:ascii="仿宋" w:hAnsi="仿宋" w:eastAsia="仿宋" w:cs="仿宋_GB2312"/>
          <w:sz w:val="32"/>
          <w:szCs w:val="32"/>
          <w:u w:val="none"/>
        </w:rPr>
        <w:t>（</w:t>
      </w:r>
      <w:r>
        <w:rPr>
          <w:rFonts w:hint="eastAsia" w:ascii="Times New Roman" w:hAnsi="Times New Roman" w:eastAsia="仿宋_GB2312" w:cs="Mongolian Baiti"/>
          <w:kern w:val="1"/>
          <w:sz w:val="32"/>
          <w:szCs w:val="32"/>
          <w:u w:val="none"/>
        </w:rPr>
        <w:t>王志远</w:t>
      </w: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p>
    <w:p>
      <w:pPr>
        <w:tabs>
          <w:tab w:val="left" w:pos="2725"/>
        </w:tabs>
        <w:spacing w:line="480" w:lineRule="exact"/>
        <w:rPr>
          <w:rFonts w:ascii="仿宋" w:hAnsi="仿宋" w:eastAsia="仿宋" w:cs="仿宋"/>
          <w:sz w:val="32"/>
          <w:szCs w:val="32"/>
          <w:u w:val="none"/>
        </w:rPr>
      </w:pPr>
      <w:r>
        <w:rPr>
          <w:rFonts w:ascii="仿宋" w:hAnsi="仿宋" w:eastAsia="仿宋" w:cs="仿宋_GB2312"/>
          <w:sz w:val="32"/>
          <w:szCs w:val="32"/>
          <w:u w:val="none"/>
        </w:rPr>
        <w:t>主体资格证照名称：</w:t>
      </w:r>
      <w:r>
        <w:rPr>
          <w:rFonts w:hint="eastAsia" w:ascii="仿宋" w:hAnsi="仿宋" w:eastAsia="仿宋" w:cs="仿宋_GB2312"/>
          <w:sz w:val="32"/>
          <w:szCs w:val="32"/>
          <w:u w:val="none"/>
        </w:rPr>
        <w:t>营业</w:t>
      </w:r>
      <w:r>
        <w:rPr>
          <w:rFonts w:ascii="仿宋" w:hAnsi="仿宋" w:eastAsia="仿宋" w:cs="仿宋_GB2312"/>
          <w:sz w:val="32"/>
          <w:szCs w:val="32"/>
          <w:u w:val="none"/>
        </w:rPr>
        <w:t>执照</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tabs>
          <w:tab w:val="left" w:pos="2725"/>
        </w:tabs>
        <w:spacing w:line="480" w:lineRule="exact"/>
        <w:rPr>
          <w:rFonts w:ascii="仿宋" w:hAnsi="仿宋" w:eastAsia="仿宋" w:cs="仿宋"/>
          <w:sz w:val="32"/>
          <w:szCs w:val="32"/>
          <w:u w:val="none"/>
        </w:rPr>
      </w:pPr>
      <w:r>
        <w:rPr>
          <w:rFonts w:ascii="仿宋" w:hAnsi="仿宋" w:eastAsia="仿宋" w:cs="仿宋_GB2312"/>
          <w:sz w:val="32"/>
          <w:szCs w:val="32"/>
          <w:u w:val="none"/>
        </w:rPr>
        <w:t>统一社会信用代码：</w:t>
      </w:r>
      <w:r>
        <w:rPr>
          <w:rFonts w:ascii="Times New Roman" w:hAnsi="Times New Roman" w:eastAsia="仿宋_GB2312" w:cs="Mongolian Baiti"/>
          <w:kern w:val="1"/>
          <w:sz w:val="32"/>
          <w:szCs w:val="32"/>
          <w:u w:val="none"/>
        </w:rPr>
        <w:t>92120113MA81YYDR4P</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tabs>
          <w:tab w:val="left" w:pos="2725"/>
        </w:tabs>
        <w:spacing w:line="480" w:lineRule="exact"/>
        <w:rPr>
          <w:rFonts w:hint="eastAsia" w:ascii="仿宋" w:hAnsi="仿宋" w:eastAsia="仿宋" w:cs="仿宋"/>
          <w:sz w:val="32"/>
          <w:szCs w:val="32"/>
          <w:u w:val="none"/>
        </w:rPr>
      </w:pPr>
      <w:r>
        <w:rPr>
          <w:rFonts w:ascii="仿宋" w:hAnsi="仿宋" w:eastAsia="仿宋" w:cs="仿宋_GB2312"/>
          <w:sz w:val="32"/>
          <w:szCs w:val="32"/>
          <w:u w:val="none"/>
        </w:rPr>
        <w:t>住所（住址</w:t>
      </w:r>
      <w:r>
        <w:rPr>
          <w:rFonts w:hint="eastAsia" w:ascii="仿宋" w:hAnsi="仿宋" w:eastAsia="仿宋" w:cs="仿宋_GB2312"/>
          <w:sz w:val="32"/>
          <w:szCs w:val="32"/>
          <w:u w:val="none"/>
        </w:rPr>
        <w:t>）：</w:t>
      </w:r>
      <w:r>
        <w:rPr>
          <w:rFonts w:hint="eastAsia" w:ascii="Times New Roman" w:hAnsi="Times New Roman" w:eastAsia="仿宋_GB2312" w:cs="Mongolian Baiti"/>
          <w:kern w:val="1"/>
          <w:sz w:val="32"/>
          <w:szCs w:val="32"/>
          <w:u w:val="none"/>
        </w:rPr>
        <w:t>天津市北辰区</w:t>
      </w:r>
      <w:r>
        <w:rPr>
          <w:rFonts w:ascii="Times New Roman" w:hAnsi="Times New Roman" w:eastAsia="仿宋_GB2312" w:cs="Mongolian Baiti"/>
          <w:kern w:val="1"/>
          <w:sz w:val="32"/>
          <w:szCs w:val="32"/>
          <w:u w:val="none"/>
        </w:rPr>
        <w:t>天穆镇王庄停车场西区</w:t>
      </w:r>
      <w:r>
        <w:rPr>
          <w:rFonts w:hint="eastAsia" w:ascii="Times New Roman" w:hAnsi="Times New Roman" w:eastAsia="仿宋_GB2312" w:cs="Mongolian Baiti"/>
          <w:kern w:val="1"/>
          <w:sz w:val="32"/>
          <w:szCs w:val="32"/>
          <w:u w:val="none"/>
        </w:rPr>
        <w:t>2排7号</w:t>
      </w:r>
    </w:p>
    <w:p>
      <w:pPr>
        <w:tabs>
          <w:tab w:val="left" w:pos="2725"/>
        </w:tabs>
        <w:spacing w:line="480" w:lineRule="exact"/>
        <w:rPr>
          <w:rFonts w:ascii="仿宋" w:hAnsi="仿宋" w:eastAsia="仿宋" w:cs="仿宋"/>
          <w:sz w:val="32"/>
          <w:szCs w:val="32"/>
          <w:u w:val="none"/>
        </w:rPr>
      </w:pPr>
      <w:r>
        <w:rPr>
          <w:rFonts w:ascii="仿宋" w:hAnsi="仿宋" w:eastAsia="仿宋" w:cs="仿宋_GB2312"/>
          <w:sz w:val="32"/>
          <w:szCs w:val="32"/>
          <w:u w:val="none"/>
        </w:rPr>
        <w:t>法定代表人（负责人、经营者</w:t>
      </w:r>
      <w:r>
        <w:rPr>
          <w:rFonts w:hint="eastAsia" w:ascii="仿宋" w:hAnsi="仿宋" w:eastAsia="仿宋" w:cs="仿宋_GB2312"/>
          <w:sz w:val="32"/>
          <w:szCs w:val="32"/>
          <w:u w:val="none"/>
        </w:rPr>
        <w:t>）</w:t>
      </w:r>
      <w:r>
        <w:rPr>
          <w:rFonts w:ascii="仿宋" w:hAnsi="仿宋" w:eastAsia="仿宋" w:cs="仿宋_GB2312"/>
          <w:sz w:val="32"/>
          <w:szCs w:val="32"/>
          <w:u w:val="none"/>
        </w:rPr>
        <w:t>：</w:t>
      </w:r>
      <w:r>
        <w:rPr>
          <w:rFonts w:hint="eastAsia" w:ascii="Times New Roman" w:hAnsi="Times New Roman" w:eastAsia="仿宋_GB2312" w:cs="Mongolian Baiti"/>
          <w:kern w:val="1"/>
          <w:sz w:val="32"/>
          <w:szCs w:val="32"/>
          <w:u w:val="none"/>
        </w:rPr>
        <w:t>王志远</w:t>
      </w:r>
      <w:r>
        <w:rPr>
          <w:rFonts w:ascii="仿宋" w:hAnsi="仿宋" w:eastAsia="仿宋" w:cs="仿宋_GB2312"/>
          <w:sz w:val="32"/>
          <w:szCs w:val="32"/>
          <w:u w:val="none"/>
        </w:rPr>
        <w:t xml:space="preserve">；   </w:t>
      </w:r>
    </w:p>
    <w:p>
      <w:pPr>
        <w:spacing w:after="156" w:afterLines="50" w:line="480" w:lineRule="exact"/>
        <w:ind w:right="17"/>
        <w:rPr>
          <w:rFonts w:ascii="仿宋" w:hAnsi="仿宋" w:eastAsia="仿宋" w:cs="仿宋_GB2312"/>
          <w:sz w:val="32"/>
          <w:szCs w:val="32"/>
          <w:u w:val="none"/>
        </w:rPr>
      </w:pPr>
      <w:r>
        <w:rPr>
          <w:rFonts w:hint="eastAsia" w:ascii="仿宋" w:hAnsi="仿宋" w:eastAsia="仿宋" w:cs="仿宋_GB2312"/>
          <w:sz w:val="32"/>
          <w:szCs w:val="32"/>
          <w:u w:val="none"/>
        </w:rPr>
        <w:t>身</w:t>
      </w:r>
      <w:r>
        <w:rPr>
          <w:rFonts w:ascii="仿宋" w:hAnsi="仿宋" w:eastAsia="仿宋" w:cs="仿宋_GB2312"/>
          <w:sz w:val="32"/>
          <w:szCs w:val="32"/>
          <w:u w:val="none"/>
        </w:rPr>
        <w:t>份证件号码：</w:t>
      </w:r>
      <w:r>
        <w:rPr>
          <w:rFonts w:hint="default" w:ascii="仿宋" w:hAnsi="仿宋" w:eastAsia="仿宋" w:cs="仿宋_GB2312"/>
          <w:sz w:val="32"/>
          <w:szCs w:val="32"/>
          <w:u w:val="none"/>
          <w:lang w:val="en"/>
        </w:rPr>
        <w:t>/</w:t>
      </w:r>
      <w:r>
        <w:rPr>
          <w:rFonts w:ascii="仿宋" w:hAnsi="仿宋" w:eastAsia="仿宋" w:cs="仿宋_GB2312"/>
          <w:sz w:val="32"/>
          <w:szCs w:val="32"/>
          <w:u w:val="none"/>
        </w:rPr>
        <w:t xml:space="preserve">                      </w:t>
      </w:r>
    </w:p>
    <w:p>
      <w:pPr>
        <w:spacing w:line="480" w:lineRule="exact"/>
        <w:rPr>
          <w:rFonts w:ascii="仿宋" w:hAnsi="仿宋" w:eastAsia="仿宋" w:cs="仿宋_GB2312"/>
          <w:sz w:val="32"/>
          <w:szCs w:val="32"/>
          <w:u w:val="none"/>
        </w:rPr>
      </w:pPr>
      <w:r>
        <w:rPr>
          <w:rFonts w:hint="eastAsia" w:ascii="仿宋" w:hAnsi="仿宋" w:eastAsia="仿宋" w:cs="仿宋_GB2312"/>
          <w:sz w:val="32"/>
          <w:szCs w:val="32"/>
          <w:u w:val="none"/>
        </w:rPr>
        <w:t>案件来源、调查经过：</w:t>
      </w:r>
    </w:p>
    <w:p>
      <w:pPr>
        <w:spacing w:line="480" w:lineRule="exact"/>
        <w:ind w:firstLine="640" w:firstLineChars="200"/>
        <w:rPr>
          <w:rFonts w:ascii="仿宋" w:hAnsi="仿宋" w:eastAsia="仿宋" w:cs="仿宋_GB2312"/>
          <w:sz w:val="32"/>
          <w:szCs w:val="32"/>
          <w:u w:val="none"/>
        </w:rPr>
      </w:pPr>
      <w:r>
        <w:rPr>
          <w:rFonts w:ascii="仿宋" w:hAnsi="仿宋" w:eastAsia="仿宋" w:cs="仿宋_GB2312"/>
          <w:sz w:val="32"/>
          <w:szCs w:val="32"/>
          <w:u w:val="none"/>
        </w:rPr>
        <w:t>2022年11月10</w:t>
      </w:r>
      <w:r>
        <w:rPr>
          <w:rFonts w:hint="eastAsia" w:ascii="仿宋" w:hAnsi="仿宋" w:eastAsia="仿宋" w:cs="仿宋_GB2312"/>
          <w:sz w:val="32"/>
          <w:szCs w:val="32"/>
          <w:u w:val="none"/>
        </w:rPr>
        <w:t>日</w:t>
      </w:r>
      <w:r>
        <w:rPr>
          <w:rFonts w:ascii="仿宋" w:hAnsi="仿宋" w:eastAsia="仿宋" w:cs="仿宋_GB2312"/>
          <w:sz w:val="32"/>
          <w:szCs w:val="32"/>
          <w:u w:val="none"/>
        </w:rPr>
        <w:t>，我局执法人员对当事人</w:t>
      </w:r>
      <w:r>
        <w:rPr>
          <w:rFonts w:hint="eastAsia" w:ascii="仿宋" w:hAnsi="仿宋" w:eastAsia="仿宋" w:cs="仿宋_GB2312"/>
          <w:sz w:val="32"/>
          <w:szCs w:val="32"/>
          <w:u w:val="none"/>
        </w:rPr>
        <w:t>进行</w:t>
      </w:r>
      <w:r>
        <w:rPr>
          <w:rFonts w:ascii="仿宋" w:hAnsi="仿宋" w:eastAsia="仿宋" w:cs="仿宋_GB2312"/>
          <w:sz w:val="32"/>
          <w:szCs w:val="32"/>
          <w:u w:val="none"/>
        </w:rPr>
        <w:t>日常检查。当事人具有营业执照和食品</w:t>
      </w:r>
      <w:r>
        <w:rPr>
          <w:rFonts w:hint="eastAsia" w:ascii="仿宋" w:hAnsi="仿宋" w:eastAsia="仿宋" w:cs="仿宋_GB2312"/>
          <w:sz w:val="32"/>
          <w:szCs w:val="32"/>
          <w:u w:val="none"/>
        </w:rPr>
        <w:t>摊贩</w:t>
      </w:r>
      <w:r>
        <w:rPr>
          <w:rFonts w:ascii="仿宋" w:hAnsi="仿宋" w:eastAsia="仿宋" w:cs="仿宋_GB2312"/>
          <w:sz w:val="32"/>
          <w:szCs w:val="32"/>
          <w:u w:val="none"/>
        </w:rPr>
        <w:t>备案证明，未取得食品经营许可证。</w:t>
      </w:r>
      <w:r>
        <w:rPr>
          <w:rFonts w:hint="eastAsia" w:ascii="仿宋" w:hAnsi="仿宋" w:eastAsia="仿宋" w:cs="仿宋_GB2312"/>
          <w:sz w:val="32"/>
          <w:szCs w:val="32"/>
          <w:u w:val="none"/>
        </w:rPr>
        <w:t>当事人除</w:t>
      </w:r>
      <w:r>
        <w:rPr>
          <w:rFonts w:ascii="仿宋" w:hAnsi="仿宋" w:eastAsia="仿宋" w:cs="仿宋_GB2312"/>
          <w:sz w:val="32"/>
          <w:szCs w:val="32"/>
          <w:u w:val="none"/>
        </w:rPr>
        <w:t>现场</w:t>
      </w:r>
      <w:r>
        <w:rPr>
          <w:rFonts w:hint="eastAsia" w:ascii="仿宋" w:hAnsi="仿宋" w:eastAsia="仿宋" w:cs="仿宋_GB2312"/>
          <w:sz w:val="32"/>
          <w:szCs w:val="32"/>
          <w:u w:val="none"/>
        </w:rPr>
        <w:t>制售</w:t>
      </w:r>
      <w:r>
        <w:rPr>
          <w:rFonts w:ascii="仿宋" w:hAnsi="仿宋" w:eastAsia="仿宋" w:cs="仿宋_GB2312"/>
          <w:sz w:val="32"/>
          <w:szCs w:val="32"/>
          <w:u w:val="none"/>
        </w:rPr>
        <w:t>食品外，还</w:t>
      </w:r>
      <w:r>
        <w:rPr>
          <w:rFonts w:hint="eastAsia" w:ascii="仿宋" w:hAnsi="仿宋" w:eastAsia="仿宋" w:cs="仿宋_GB2312"/>
          <w:sz w:val="32"/>
          <w:szCs w:val="32"/>
          <w:u w:val="none"/>
        </w:rPr>
        <w:t>通过第三方网络平台（美团）销售食品。</w:t>
      </w:r>
    </w:p>
    <w:p>
      <w:pPr>
        <w:spacing w:line="480" w:lineRule="exact"/>
        <w:ind w:firstLine="645"/>
        <w:rPr>
          <w:rFonts w:ascii="仿宋" w:hAnsi="仿宋" w:eastAsia="仿宋" w:cs="仿宋_GB2312"/>
          <w:sz w:val="32"/>
          <w:szCs w:val="32"/>
          <w:u w:val="none"/>
        </w:rPr>
      </w:pPr>
      <w:r>
        <w:rPr>
          <w:rFonts w:hint="eastAsia" w:ascii="仿宋" w:hAnsi="仿宋" w:eastAsia="仿宋" w:cs="仿宋_GB2312"/>
          <w:sz w:val="32"/>
          <w:szCs w:val="32"/>
          <w:u w:val="none"/>
        </w:rPr>
        <w:t>因当事人涉嫌未取得食品</w:t>
      </w:r>
      <w:r>
        <w:rPr>
          <w:rFonts w:ascii="仿宋" w:hAnsi="仿宋" w:eastAsia="仿宋" w:cs="仿宋_GB2312"/>
          <w:sz w:val="32"/>
          <w:szCs w:val="32"/>
          <w:u w:val="none"/>
        </w:rPr>
        <w:t>经营许可</w:t>
      </w:r>
      <w:r>
        <w:rPr>
          <w:rFonts w:hint="eastAsia" w:ascii="仿宋" w:hAnsi="仿宋" w:eastAsia="仿宋" w:cs="仿宋_GB2312"/>
          <w:sz w:val="32"/>
          <w:szCs w:val="32"/>
          <w:u w:val="none"/>
        </w:rPr>
        <w:t>从事</w:t>
      </w:r>
      <w:r>
        <w:rPr>
          <w:rFonts w:ascii="仿宋" w:hAnsi="仿宋" w:eastAsia="仿宋" w:cs="仿宋_GB2312"/>
          <w:sz w:val="32"/>
          <w:szCs w:val="32"/>
          <w:u w:val="none"/>
        </w:rPr>
        <w:t>网络食品销售，</w:t>
      </w:r>
      <w:r>
        <w:rPr>
          <w:rFonts w:hint="eastAsia" w:ascii="仿宋" w:hAnsi="仿宋" w:eastAsia="仿宋" w:cs="仿宋_GB2312"/>
          <w:sz w:val="32"/>
          <w:szCs w:val="32"/>
          <w:u w:val="none"/>
        </w:rPr>
        <w:t>我局</w:t>
      </w:r>
      <w:r>
        <w:rPr>
          <w:rFonts w:ascii="仿宋" w:hAnsi="仿宋" w:eastAsia="仿宋" w:cs="仿宋_GB2312"/>
          <w:sz w:val="32"/>
          <w:szCs w:val="32"/>
          <w:u w:val="none"/>
        </w:rPr>
        <w:t>依据《</w:t>
      </w:r>
      <w:r>
        <w:rPr>
          <w:rFonts w:hint="eastAsia" w:ascii="仿宋" w:hAnsi="仿宋" w:eastAsia="仿宋" w:cs="仿宋_GB2312"/>
          <w:sz w:val="32"/>
          <w:szCs w:val="32"/>
          <w:u w:val="none"/>
        </w:rPr>
        <w:t>网络</w:t>
      </w:r>
      <w:r>
        <w:rPr>
          <w:rFonts w:ascii="仿宋" w:hAnsi="仿宋" w:eastAsia="仿宋" w:cs="仿宋_GB2312"/>
          <w:sz w:val="32"/>
          <w:szCs w:val="32"/>
          <w:u w:val="none"/>
        </w:rPr>
        <w:t>食品安全违法行为</w:t>
      </w:r>
      <w:r>
        <w:rPr>
          <w:rFonts w:hint="eastAsia" w:ascii="仿宋" w:hAnsi="仿宋" w:eastAsia="仿宋" w:cs="仿宋_GB2312"/>
          <w:sz w:val="32"/>
          <w:szCs w:val="32"/>
          <w:u w:val="none"/>
        </w:rPr>
        <w:t>查处</w:t>
      </w:r>
      <w:r>
        <w:rPr>
          <w:rFonts w:ascii="仿宋" w:hAnsi="仿宋" w:eastAsia="仿宋" w:cs="仿宋_GB2312"/>
          <w:sz w:val="32"/>
          <w:szCs w:val="32"/>
          <w:u w:val="none"/>
        </w:rPr>
        <w:t>办法》</w:t>
      </w:r>
      <w:r>
        <w:rPr>
          <w:rFonts w:hint="eastAsia" w:ascii="仿宋" w:hAnsi="仿宋" w:eastAsia="仿宋" w:cs="仿宋_GB2312"/>
          <w:sz w:val="32"/>
          <w:szCs w:val="32"/>
          <w:u w:val="none"/>
        </w:rPr>
        <w:t>第</w:t>
      </w:r>
      <w:r>
        <w:rPr>
          <w:rFonts w:ascii="仿宋" w:hAnsi="仿宋" w:eastAsia="仿宋" w:cs="仿宋_GB2312"/>
          <w:sz w:val="32"/>
          <w:szCs w:val="32"/>
          <w:u w:val="none"/>
        </w:rPr>
        <w:t>十六条的规定，</w:t>
      </w:r>
      <w:r>
        <w:rPr>
          <w:rFonts w:hint="eastAsia" w:ascii="仿宋" w:hAnsi="仿宋" w:eastAsia="仿宋" w:cs="仿宋_GB2312"/>
          <w:sz w:val="32"/>
          <w:szCs w:val="32"/>
          <w:u w:val="none"/>
        </w:rPr>
        <w:t>于202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11</w:t>
      </w:r>
      <w:r>
        <w:rPr>
          <w:rFonts w:hint="eastAsia" w:ascii="仿宋" w:hAnsi="仿宋" w:eastAsia="仿宋" w:cs="仿宋_GB2312"/>
          <w:sz w:val="32"/>
          <w:szCs w:val="32"/>
          <w:u w:val="none"/>
        </w:rPr>
        <w:t>月10日</w:t>
      </w:r>
      <w:r>
        <w:rPr>
          <w:rFonts w:ascii="仿宋" w:hAnsi="仿宋" w:eastAsia="仿宋" w:cs="仿宋_GB2312"/>
          <w:sz w:val="32"/>
          <w:szCs w:val="32"/>
          <w:u w:val="none"/>
        </w:rPr>
        <w:t>对当事人立案调查。</w:t>
      </w:r>
    </w:p>
    <w:p>
      <w:pPr>
        <w:spacing w:line="480" w:lineRule="exact"/>
        <w:ind w:firstLine="645"/>
        <w:rPr>
          <w:rFonts w:ascii="仿宋" w:hAnsi="仿宋" w:eastAsia="仿宋" w:cs="仿宋_GB2312"/>
          <w:sz w:val="32"/>
          <w:szCs w:val="32"/>
          <w:u w:val="none"/>
        </w:rPr>
      </w:pPr>
      <w:r>
        <w:rPr>
          <w:rFonts w:hint="eastAsia" w:ascii="仿宋" w:hAnsi="仿宋" w:eastAsia="仿宋" w:cs="仿宋_GB2312"/>
          <w:sz w:val="32"/>
          <w:szCs w:val="32"/>
          <w:u w:val="none"/>
        </w:rPr>
        <w:t>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11</w:t>
      </w:r>
      <w:r>
        <w:rPr>
          <w:rFonts w:hint="eastAsia" w:ascii="仿宋" w:hAnsi="仿宋" w:eastAsia="仿宋" w:cs="仿宋_GB2312"/>
          <w:sz w:val="32"/>
          <w:szCs w:val="32"/>
          <w:u w:val="none"/>
        </w:rPr>
        <w:t>月</w:t>
      </w:r>
      <w:r>
        <w:rPr>
          <w:rFonts w:ascii="仿宋" w:hAnsi="仿宋" w:eastAsia="仿宋" w:cs="仿宋_GB2312"/>
          <w:sz w:val="32"/>
          <w:szCs w:val="32"/>
          <w:u w:val="none"/>
        </w:rPr>
        <w:t>10</w:t>
      </w:r>
      <w:r>
        <w:rPr>
          <w:rFonts w:hint="eastAsia" w:ascii="仿宋" w:hAnsi="仿宋" w:eastAsia="仿宋" w:cs="仿宋_GB2312"/>
          <w:sz w:val="32"/>
          <w:szCs w:val="32"/>
          <w:u w:val="none"/>
        </w:rPr>
        <w:t>日，我局向当事人下达责令改正通知书（津辰市</w:t>
      </w:r>
      <w:r>
        <w:rPr>
          <w:rFonts w:ascii="仿宋" w:hAnsi="仿宋" w:eastAsia="仿宋" w:cs="仿宋_GB2312"/>
          <w:sz w:val="32"/>
          <w:szCs w:val="32"/>
          <w:u w:val="none"/>
        </w:rPr>
        <w:t>监</w:t>
      </w:r>
      <w:r>
        <w:rPr>
          <w:rFonts w:hint="eastAsia" w:ascii="仿宋" w:hAnsi="仿宋" w:eastAsia="仿宋" w:cs="仿宋_GB2312"/>
          <w:sz w:val="32"/>
          <w:szCs w:val="32"/>
          <w:u w:val="none"/>
        </w:rPr>
        <w:t>天</w:t>
      </w:r>
      <w:r>
        <w:rPr>
          <w:rFonts w:ascii="仿宋" w:hAnsi="仿宋" w:eastAsia="仿宋" w:cs="仿宋_GB2312"/>
          <w:sz w:val="32"/>
          <w:szCs w:val="32"/>
          <w:u w:val="none"/>
        </w:rPr>
        <w:t>责改</w:t>
      </w:r>
      <w:r>
        <w:rPr>
          <w:rFonts w:hint="eastAsia" w:ascii="仿宋" w:hAnsi="仿宋" w:eastAsia="仿宋" w:cs="仿宋_GB2312"/>
          <w:sz w:val="32"/>
          <w:szCs w:val="32"/>
          <w:u w:val="none"/>
        </w:rPr>
        <w:t>[202</w:t>
      </w:r>
      <w:r>
        <w:rPr>
          <w:rFonts w:ascii="仿宋" w:hAnsi="仿宋" w:eastAsia="仿宋" w:cs="仿宋_GB2312"/>
          <w:sz w:val="32"/>
          <w:szCs w:val="32"/>
          <w:u w:val="none"/>
        </w:rPr>
        <w:t>2</w:t>
      </w:r>
      <w:r>
        <w:rPr>
          <w:rFonts w:hint="eastAsia" w:ascii="仿宋" w:hAnsi="仿宋" w:eastAsia="仿宋" w:cs="仿宋_GB2312"/>
          <w:sz w:val="32"/>
          <w:szCs w:val="32"/>
          <w:u w:val="none"/>
        </w:rPr>
        <w:t>]</w:t>
      </w:r>
      <w:r>
        <w:rPr>
          <w:rFonts w:ascii="仿宋" w:hAnsi="仿宋" w:eastAsia="仿宋" w:cs="仿宋_GB2312"/>
          <w:sz w:val="32"/>
          <w:szCs w:val="32"/>
          <w:u w:val="none"/>
        </w:rPr>
        <w:t>12</w:t>
      </w:r>
      <w:r>
        <w:rPr>
          <w:rFonts w:hint="eastAsia" w:ascii="仿宋" w:hAnsi="仿宋" w:eastAsia="仿宋" w:cs="仿宋_GB2312"/>
          <w:sz w:val="32"/>
          <w:szCs w:val="32"/>
          <w:u w:val="none"/>
        </w:rPr>
        <w:t>号），依据《中华人民共和国</w:t>
      </w:r>
      <w:r>
        <w:rPr>
          <w:rFonts w:ascii="仿宋" w:hAnsi="仿宋" w:eastAsia="仿宋" w:cs="仿宋_GB2312"/>
          <w:sz w:val="32"/>
          <w:szCs w:val="32"/>
          <w:u w:val="none"/>
        </w:rPr>
        <w:t>行政处罚法</w:t>
      </w:r>
      <w:r>
        <w:rPr>
          <w:rFonts w:hint="eastAsia" w:ascii="仿宋" w:hAnsi="仿宋" w:eastAsia="仿宋" w:cs="仿宋_GB2312"/>
          <w:sz w:val="32"/>
          <w:szCs w:val="32"/>
          <w:u w:val="none"/>
        </w:rPr>
        <w:t>》第</w:t>
      </w:r>
      <w:r>
        <w:rPr>
          <w:rFonts w:ascii="仿宋" w:hAnsi="仿宋" w:eastAsia="仿宋" w:cs="仿宋_GB2312"/>
          <w:sz w:val="32"/>
          <w:szCs w:val="32"/>
          <w:u w:val="none"/>
        </w:rPr>
        <w:t>二十八条的规定，责令当事人立即停止网络食品销售行为。</w:t>
      </w:r>
      <w:r>
        <w:rPr>
          <w:rFonts w:hint="eastAsia" w:ascii="仿宋" w:hAnsi="仿宋" w:eastAsia="仿宋" w:cs="仿宋_GB2312"/>
          <w:sz w:val="32"/>
          <w:szCs w:val="32"/>
          <w:u w:val="none"/>
        </w:rPr>
        <w:t>执法人员同日于向当事人送达责令改正通知书，当事人经营者</w:t>
      </w:r>
      <w:r>
        <w:rPr>
          <w:rFonts w:hint="eastAsia" w:ascii="Times New Roman" w:hAnsi="Times New Roman" w:eastAsia="仿宋_GB2312" w:cs="Mongolian Baiti"/>
          <w:kern w:val="1"/>
          <w:sz w:val="32"/>
          <w:szCs w:val="32"/>
          <w:u w:val="none"/>
        </w:rPr>
        <w:t>王蕾</w:t>
      </w:r>
      <w:r>
        <w:rPr>
          <w:rFonts w:hint="eastAsia" w:ascii="仿宋" w:hAnsi="仿宋" w:eastAsia="仿宋" w:cs="仿宋_GB2312"/>
          <w:sz w:val="32"/>
          <w:szCs w:val="32"/>
          <w:u w:val="none"/>
        </w:rPr>
        <w:t>当场签收。</w:t>
      </w:r>
    </w:p>
    <w:p>
      <w:pPr>
        <w:pStyle w:val="13"/>
        <w:spacing w:line="480" w:lineRule="exact"/>
        <w:ind w:firstLine="640"/>
        <w:rPr>
          <w:rFonts w:ascii="仿宋" w:hAnsi="仿宋" w:eastAsia="仿宋" w:cs="仿宋_GB2312"/>
          <w:sz w:val="32"/>
          <w:szCs w:val="32"/>
          <w:u w:val="none"/>
        </w:rPr>
      </w:pPr>
      <w:r>
        <w:rPr>
          <w:rFonts w:ascii="仿宋" w:hAnsi="仿宋" w:eastAsia="仿宋" w:cs="仿宋_GB2312"/>
          <w:sz w:val="32"/>
          <w:szCs w:val="32"/>
          <w:u w:val="none"/>
        </w:rPr>
        <w:t>2022</w:t>
      </w:r>
      <w:r>
        <w:rPr>
          <w:rFonts w:hint="eastAsia" w:ascii="仿宋" w:hAnsi="仿宋" w:eastAsia="仿宋" w:cs="仿宋_GB2312"/>
          <w:sz w:val="32"/>
          <w:szCs w:val="32"/>
          <w:u w:val="none"/>
        </w:rPr>
        <w:t>年</w:t>
      </w:r>
      <w:r>
        <w:rPr>
          <w:rFonts w:ascii="仿宋" w:hAnsi="仿宋" w:eastAsia="仿宋" w:cs="仿宋_GB2312"/>
          <w:sz w:val="32"/>
          <w:szCs w:val="32"/>
          <w:u w:val="none"/>
        </w:rPr>
        <w:t>11</w:t>
      </w:r>
      <w:r>
        <w:rPr>
          <w:rFonts w:hint="eastAsia" w:ascii="仿宋" w:hAnsi="仿宋" w:eastAsia="仿宋" w:cs="仿宋_GB2312"/>
          <w:sz w:val="32"/>
          <w:szCs w:val="32"/>
          <w:u w:val="none"/>
        </w:rPr>
        <w:t>月</w:t>
      </w:r>
      <w:r>
        <w:rPr>
          <w:rFonts w:ascii="仿宋" w:hAnsi="仿宋" w:eastAsia="仿宋" w:cs="仿宋_GB2312"/>
          <w:sz w:val="32"/>
          <w:szCs w:val="32"/>
          <w:u w:val="none"/>
        </w:rPr>
        <w:t>1</w:t>
      </w:r>
      <w:r>
        <w:rPr>
          <w:rFonts w:hint="eastAsia" w:ascii="仿宋" w:hAnsi="仿宋" w:eastAsia="仿宋" w:cs="仿宋_GB2312"/>
          <w:sz w:val="32"/>
          <w:szCs w:val="32"/>
          <w:u w:val="none"/>
        </w:rPr>
        <w:t>6日，当事人经营者</w:t>
      </w:r>
      <w:r>
        <w:rPr>
          <w:rFonts w:hint="eastAsia" w:ascii="Times New Roman" w:hAnsi="Times New Roman" w:eastAsia="仿宋_GB2312" w:cs="Mongolian Baiti"/>
          <w:kern w:val="1"/>
          <w:sz w:val="32"/>
          <w:szCs w:val="32"/>
          <w:u w:val="none"/>
        </w:rPr>
        <w:t>王蕾</w:t>
      </w:r>
      <w:r>
        <w:rPr>
          <w:rFonts w:hint="eastAsia" w:ascii="仿宋" w:hAnsi="仿宋" w:eastAsia="仿宋" w:cs="仿宋_GB2312"/>
          <w:sz w:val="32"/>
          <w:szCs w:val="32"/>
          <w:u w:val="none"/>
        </w:rPr>
        <w:t>到我局接受询问调查，向执法人员说明其通过第三方网络平台销售食品的相关情况。当事人提供了当事人营业执照、食品摊贩</w:t>
      </w:r>
      <w:r>
        <w:rPr>
          <w:rFonts w:ascii="仿宋" w:hAnsi="仿宋" w:eastAsia="仿宋" w:cs="仿宋_GB2312"/>
          <w:sz w:val="32"/>
          <w:szCs w:val="32"/>
          <w:u w:val="none"/>
        </w:rPr>
        <w:t>备案证明</w:t>
      </w:r>
      <w:r>
        <w:rPr>
          <w:rFonts w:hint="eastAsia" w:ascii="仿宋" w:hAnsi="仿宋" w:eastAsia="仿宋" w:cs="仿宋_GB2312"/>
          <w:sz w:val="32"/>
          <w:szCs w:val="32"/>
          <w:u w:val="none"/>
        </w:rPr>
        <w:t>、</w:t>
      </w:r>
      <w:r>
        <w:rPr>
          <w:rFonts w:ascii="仿宋" w:hAnsi="仿宋" w:eastAsia="仿宋" w:cs="仿宋_GB2312"/>
          <w:sz w:val="32"/>
          <w:szCs w:val="32"/>
          <w:u w:val="none"/>
        </w:rPr>
        <w:t>网络销售合同截图、网上销售记录、</w:t>
      </w:r>
      <w:r>
        <w:rPr>
          <w:rFonts w:hint="eastAsia" w:ascii="仿宋" w:hAnsi="仿宋" w:eastAsia="仿宋" w:cs="仿宋_GB2312"/>
          <w:sz w:val="32"/>
          <w:szCs w:val="32"/>
          <w:u w:val="none"/>
        </w:rPr>
        <w:t>食品供货商营业执照和食品</w:t>
      </w:r>
      <w:r>
        <w:rPr>
          <w:rFonts w:ascii="仿宋" w:hAnsi="仿宋" w:eastAsia="仿宋" w:cs="仿宋_GB2312"/>
          <w:sz w:val="32"/>
          <w:szCs w:val="32"/>
          <w:u w:val="none"/>
        </w:rPr>
        <w:t>经营许可证复印件、</w:t>
      </w:r>
      <w:r>
        <w:rPr>
          <w:rFonts w:hint="eastAsia" w:ascii="仿宋" w:hAnsi="仿宋" w:eastAsia="仿宋" w:cs="仿宋_GB2312"/>
          <w:sz w:val="32"/>
          <w:szCs w:val="32"/>
          <w:u w:val="none"/>
        </w:rPr>
        <w:t>进货票据等资料，同时表明其已停止网络销售行为</w:t>
      </w:r>
      <w:r>
        <w:rPr>
          <w:rFonts w:ascii="仿宋" w:hAnsi="仿宋" w:eastAsia="仿宋" w:cs="仿宋_GB2312"/>
          <w:sz w:val="32"/>
          <w:szCs w:val="32"/>
          <w:u w:val="none"/>
        </w:rPr>
        <w:t>。</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11</w:t>
      </w:r>
      <w:r>
        <w:rPr>
          <w:rFonts w:hint="eastAsia" w:ascii="仿宋" w:hAnsi="仿宋" w:eastAsia="仿宋" w:cs="仿宋_GB2312"/>
          <w:sz w:val="32"/>
          <w:szCs w:val="32"/>
          <w:u w:val="none"/>
        </w:rPr>
        <w:t>月</w:t>
      </w:r>
      <w:r>
        <w:rPr>
          <w:rFonts w:ascii="仿宋" w:hAnsi="仿宋" w:eastAsia="仿宋" w:cs="仿宋_GB2312"/>
          <w:sz w:val="32"/>
          <w:szCs w:val="32"/>
          <w:u w:val="none"/>
        </w:rPr>
        <w:t>20</w:t>
      </w:r>
      <w:r>
        <w:rPr>
          <w:rFonts w:hint="eastAsia" w:ascii="仿宋" w:hAnsi="仿宋" w:eastAsia="仿宋" w:cs="仿宋_GB2312"/>
          <w:sz w:val="32"/>
          <w:szCs w:val="32"/>
          <w:u w:val="none"/>
        </w:rPr>
        <w:t>日</w:t>
      </w:r>
      <w:r>
        <w:rPr>
          <w:rFonts w:ascii="仿宋" w:hAnsi="仿宋" w:eastAsia="仿宋" w:cs="仿宋_GB2312"/>
          <w:sz w:val="32"/>
          <w:szCs w:val="32"/>
          <w:u w:val="none"/>
        </w:rPr>
        <w:t>，案件调查终结。</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此案未采取行政强制措施。</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调查认定的事实：</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经查</w:t>
      </w:r>
      <w:r>
        <w:rPr>
          <w:rFonts w:ascii="仿宋" w:hAnsi="仿宋" w:eastAsia="仿宋" w:cs="仿宋_GB2312"/>
          <w:sz w:val="32"/>
          <w:szCs w:val="32"/>
          <w:u w:val="none"/>
        </w:rPr>
        <w:t>，</w:t>
      </w:r>
      <w:r>
        <w:rPr>
          <w:rFonts w:hint="eastAsia" w:ascii="仿宋" w:hAnsi="仿宋" w:eastAsia="仿宋" w:cs="仿宋_GB2312"/>
          <w:sz w:val="32"/>
          <w:szCs w:val="32"/>
          <w:u w:val="none"/>
        </w:rPr>
        <w:t>当事人具有</w:t>
      </w:r>
      <w:r>
        <w:rPr>
          <w:rFonts w:ascii="仿宋" w:hAnsi="仿宋" w:eastAsia="仿宋" w:cs="仿宋_GB2312"/>
          <w:sz w:val="32"/>
          <w:szCs w:val="32"/>
          <w:u w:val="none"/>
        </w:rPr>
        <w:t>营业执照和</w:t>
      </w:r>
      <w:r>
        <w:rPr>
          <w:rFonts w:hint="eastAsia" w:ascii="仿宋" w:hAnsi="仿宋" w:eastAsia="仿宋" w:cs="仿宋_GB2312"/>
          <w:sz w:val="32"/>
          <w:szCs w:val="32"/>
          <w:u w:val="none"/>
        </w:rPr>
        <w:t>食品摊贩</w:t>
      </w:r>
      <w:r>
        <w:rPr>
          <w:rFonts w:ascii="仿宋" w:hAnsi="仿宋" w:eastAsia="仿宋" w:cs="仿宋_GB2312"/>
          <w:sz w:val="32"/>
          <w:szCs w:val="32"/>
          <w:u w:val="none"/>
        </w:rPr>
        <w:t>备案证明</w:t>
      </w:r>
      <w:r>
        <w:rPr>
          <w:rFonts w:hint="eastAsia" w:ascii="仿宋" w:hAnsi="仿宋" w:eastAsia="仿宋" w:cs="仿宋_GB2312"/>
          <w:sz w:val="32"/>
          <w:szCs w:val="32"/>
          <w:u w:val="none"/>
        </w:rPr>
        <w:t>,未</w:t>
      </w:r>
      <w:r>
        <w:rPr>
          <w:rFonts w:ascii="仿宋" w:hAnsi="仿宋" w:eastAsia="仿宋" w:cs="仿宋_GB2312"/>
          <w:sz w:val="32"/>
          <w:szCs w:val="32"/>
          <w:u w:val="none"/>
        </w:rPr>
        <w:t>取得食品经营许可证。</w:t>
      </w:r>
      <w:r>
        <w:rPr>
          <w:rFonts w:hint="eastAsia" w:ascii="仿宋" w:hAnsi="仿宋" w:eastAsia="仿宋" w:cs="仿宋_GB2312"/>
          <w:sz w:val="32"/>
          <w:szCs w:val="32"/>
          <w:u w:val="none"/>
        </w:rPr>
        <w:t>当事人除在现场制售面食类</w:t>
      </w:r>
      <w:r>
        <w:rPr>
          <w:rFonts w:ascii="仿宋" w:hAnsi="仿宋" w:eastAsia="仿宋" w:cs="仿宋_GB2312"/>
          <w:sz w:val="32"/>
          <w:szCs w:val="32"/>
          <w:u w:val="none"/>
        </w:rPr>
        <w:t>食品</w:t>
      </w:r>
      <w:r>
        <w:rPr>
          <w:rFonts w:hint="eastAsia" w:ascii="仿宋" w:hAnsi="仿宋" w:eastAsia="仿宋" w:cs="仿宋_GB2312"/>
          <w:sz w:val="32"/>
          <w:szCs w:val="32"/>
          <w:u w:val="none"/>
        </w:rPr>
        <w:t>外，于202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9</w:t>
      </w:r>
      <w:r>
        <w:rPr>
          <w:rFonts w:hint="eastAsia" w:ascii="仿宋" w:hAnsi="仿宋" w:eastAsia="仿宋" w:cs="仿宋_GB2312"/>
          <w:sz w:val="32"/>
          <w:szCs w:val="32"/>
          <w:u w:val="none"/>
        </w:rPr>
        <w:t>月1</w:t>
      </w:r>
      <w:r>
        <w:rPr>
          <w:rFonts w:ascii="仿宋" w:hAnsi="仿宋" w:eastAsia="仿宋" w:cs="仿宋_GB2312"/>
          <w:sz w:val="32"/>
          <w:szCs w:val="32"/>
          <w:u w:val="none"/>
        </w:rPr>
        <w:t>5</w:t>
      </w:r>
      <w:r>
        <w:rPr>
          <w:rFonts w:hint="eastAsia" w:ascii="仿宋" w:hAnsi="仿宋" w:eastAsia="仿宋" w:cs="仿宋_GB2312"/>
          <w:sz w:val="32"/>
          <w:szCs w:val="32"/>
          <w:u w:val="none"/>
        </w:rPr>
        <w:t>日开始通过第三方网络平台（美团）销售食品。当事人能够提供</w:t>
      </w:r>
      <w:r>
        <w:rPr>
          <w:rFonts w:ascii="仿宋" w:hAnsi="仿宋" w:eastAsia="仿宋" w:cs="仿宋_GB2312"/>
          <w:sz w:val="32"/>
          <w:szCs w:val="32"/>
          <w:u w:val="none"/>
        </w:rPr>
        <w:t>网络销售合同截图、网上销售记录、</w:t>
      </w:r>
      <w:r>
        <w:rPr>
          <w:rFonts w:hint="eastAsia" w:ascii="仿宋" w:hAnsi="仿宋" w:eastAsia="仿宋" w:cs="仿宋_GB2312"/>
          <w:sz w:val="32"/>
          <w:szCs w:val="32"/>
          <w:u w:val="none"/>
        </w:rPr>
        <w:t>食品供货商营业执照和食品</w:t>
      </w:r>
      <w:r>
        <w:rPr>
          <w:rFonts w:ascii="仿宋" w:hAnsi="仿宋" w:eastAsia="仿宋" w:cs="仿宋_GB2312"/>
          <w:sz w:val="32"/>
          <w:szCs w:val="32"/>
          <w:u w:val="none"/>
        </w:rPr>
        <w:t>经营许可证复印件、</w:t>
      </w:r>
      <w:r>
        <w:rPr>
          <w:rFonts w:hint="eastAsia" w:ascii="仿宋" w:hAnsi="仿宋" w:eastAsia="仿宋" w:cs="仿宋_GB2312"/>
          <w:sz w:val="32"/>
          <w:szCs w:val="32"/>
          <w:u w:val="none"/>
        </w:rPr>
        <w:t>进货票据等资料。当事人接到责令改正通知书后，立即停止了网络食品销售行为。当事人</w:t>
      </w:r>
      <w:r>
        <w:rPr>
          <w:rFonts w:ascii="仿宋" w:hAnsi="仿宋" w:eastAsia="仿宋" w:cs="仿宋_GB2312"/>
          <w:sz w:val="32"/>
          <w:szCs w:val="32"/>
          <w:u w:val="none"/>
        </w:rPr>
        <w:t>自</w:t>
      </w:r>
      <w:r>
        <w:rPr>
          <w:rFonts w:hint="eastAsia" w:ascii="仿宋" w:hAnsi="仿宋" w:eastAsia="仿宋" w:cs="仿宋_GB2312"/>
          <w:sz w:val="32"/>
          <w:szCs w:val="32"/>
          <w:u w:val="none"/>
        </w:rPr>
        <w:t>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9</w:t>
      </w:r>
      <w:r>
        <w:rPr>
          <w:rFonts w:hint="eastAsia" w:ascii="仿宋" w:hAnsi="仿宋" w:eastAsia="仿宋" w:cs="仿宋_GB2312"/>
          <w:sz w:val="32"/>
          <w:szCs w:val="32"/>
          <w:u w:val="none"/>
        </w:rPr>
        <w:t>月15日</w:t>
      </w:r>
      <w:r>
        <w:rPr>
          <w:rFonts w:ascii="仿宋" w:hAnsi="仿宋" w:eastAsia="仿宋" w:cs="仿宋_GB2312"/>
          <w:sz w:val="32"/>
          <w:szCs w:val="32"/>
          <w:u w:val="none"/>
        </w:rPr>
        <w:t>开始网络食品销售</w:t>
      </w:r>
      <w:r>
        <w:rPr>
          <w:rFonts w:hint="eastAsia" w:ascii="仿宋" w:hAnsi="仿宋" w:eastAsia="仿宋" w:cs="仿宋_GB2312"/>
          <w:sz w:val="32"/>
          <w:szCs w:val="32"/>
          <w:u w:val="none"/>
        </w:rPr>
        <w:t>起</w:t>
      </w:r>
      <w:r>
        <w:rPr>
          <w:rFonts w:ascii="仿宋" w:hAnsi="仿宋" w:eastAsia="仿宋" w:cs="仿宋_GB2312"/>
          <w:sz w:val="32"/>
          <w:szCs w:val="32"/>
          <w:u w:val="none"/>
        </w:rPr>
        <w:t>到</w:t>
      </w:r>
      <w:r>
        <w:rPr>
          <w:rFonts w:hint="eastAsia" w:ascii="仿宋" w:hAnsi="仿宋" w:eastAsia="仿宋" w:cs="仿宋_GB2312"/>
          <w:sz w:val="32"/>
          <w:szCs w:val="32"/>
          <w:u w:val="none"/>
        </w:rPr>
        <w:t>2021年</w:t>
      </w:r>
      <w:r>
        <w:rPr>
          <w:rFonts w:ascii="仿宋" w:hAnsi="仿宋" w:eastAsia="仿宋" w:cs="仿宋_GB2312"/>
          <w:sz w:val="32"/>
          <w:szCs w:val="32"/>
          <w:u w:val="none"/>
        </w:rPr>
        <w:t>11</w:t>
      </w:r>
      <w:r>
        <w:rPr>
          <w:rFonts w:hint="eastAsia" w:ascii="仿宋" w:hAnsi="仿宋" w:eastAsia="仿宋" w:cs="仿宋_GB2312"/>
          <w:sz w:val="32"/>
          <w:szCs w:val="32"/>
          <w:u w:val="none"/>
        </w:rPr>
        <w:t>月20日</w:t>
      </w:r>
      <w:r>
        <w:rPr>
          <w:rFonts w:ascii="仿宋" w:hAnsi="仿宋" w:eastAsia="仿宋" w:cs="仿宋_GB2312"/>
          <w:sz w:val="32"/>
          <w:szCs w:val="32"/>
          <w:u w:val="none"/>
        </w:rPr>
        <w:t>立案调查时止，</w:t>
      </w:r>
      <w:r>
        <w:rPr>
          <w:rFonts w:hint="eastAsia" w:ascii="仿宋" w:hAnsi="仿宋" w:eastAsia="仿宋" w:cs="仿宋_GB2312"/>
          <w:sz w:val="32"/>
          <w:szCs w:val="32"/>
          <w:u w:val="none"/>
        </w:rPr>
        <w:t>当事人</w:t>
      </w:r>
      <w:r>
        <w:rPr>
          <w:rFonts w:ascii="仿宋" w:hAnsi="仿宋" w:eastAsia="仿宋" w:cs="仿宋_GB2312"/>
          <w:sz w:val="32"/>
          <w:szCs w:val="32"/>
          <w:u w:val="none"/>
        </w:rPr>
        <w:t>未取得</w:t>
      </w:r>
      <w:r>
        <w:rPr>
          <w:rFonts w:hint="eastAsia" w:ascii="仿宋" w:hAnsi="仿宋" w:eastAsia="仿宋" w:cs="仿宋_GB2312"/>
          <w:sz w:val="32"/>
          <w:szCs w:val="32"/>
          <w:u w:val="none"/>
        </w:rPr>
        <w:t>违法</w:t>
      </w:r>
      <w:r>
        <w:rPr>
          <w:rFonts w:ascii="仿宋" w:hAnsi="仿宋" w:eastAsia="仿宋" w:cs="仿宋_GB2312"/>
          <w:sz w:val="32"/>
          <w:szCs w:val="32"/>
          <w:u w:val="none"/>
        </w:rPr>
        <w:t>所得。</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当事人</w:t>
      </w:r>
      <w:r>
        <w:rPr>
          <w:rFonts w:ascii="仿宋" w:hAnsi="仿宋" w:eastAsia="仿宋" w:cs="仿宋_GB2312"/>
          <w:sz w:val="32"/>
          <w:szCs w:val="32"/>
          <w:u w:val="none"/>
        </w:rPr>
        <w:t>的上述行为满足未取得食品经营许可从事入</w:t>
      </w:r>
      <w:r>
        <w:rPr>
          <w:rFonts w:hint="eastAsia" w:ascii="仿宋" w:hAnsi="仿宋" w:eastAsia="仿宋" w:cs="仿宋_GB2312"/>
          <w:sz w:val="32"/>
          <w:szCs w:val="32"/>
          <w:u w:val="none"/>
        </w:rPr>
        <w:t>网</w:t>
      </w:r>
      <w:r>
        <w:rPr>
          <w:rFonts w:ascii="仿宋" w:hAnsi="仿宋" w:eastAsia="仿宋" w:cs="仿宋_GB2312"/>
          <w:sz w:val="32"/>
          <w:szCs w:val="32"/>
          <w:u w:val="none"/>
        </w:rPr>
        <w:t>食品经营的构成</w:t>
      </w:r>
      <w:r>
        <w:rPr>
          <w:rFonts w:hint="eastAsia" w:ascii="仿宋" w:hAnsi="仿宋" w:eastAsia="仿宋" w:cs="仿宋_GB2312"/>
          <w:sz w:val="32"/>
          <w:szCs w:val="32"/>
          <w:u w:val="none"/>
        </w:rPr>
        <w:t>要件</w:t>
      </w:r>
      <w:r>
        <w:rPr>
          <w:rFonts w:ascii="仿宋" w:hAnsi="仿宋" w:eastAsia="仿宋" w:cs="仿宋_GB2312"/>
          <w:sz w:val="32"/>
          <w:szCs w:val="32"/>
          <w:u w:val="none"/>
        </w:rPr>
        <w:t>。</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上述事实，主要有以下证据证明：</w:t>
      </w:r>
    </w:p>
    <w:p>
      <w:pPr>
        <w:pStyle w:val="13"/>
        <w:spacing w:line="480" w:lineRule="exact"/>
        <w:ind w:firstLine="707" w:firstLineChars="221"/>
        <w:rPr>
          <w:rFonts w:ascii="仿宋" w:hAnsi="仿宋" w:eastAsia="仿宋" w:cs="仿宋_GB2312"/>
          <w:sz w:val="32"/>
          <w:szCs w:val="32"/>
          <w:u w:val="none"/>
        </w:rPr>
      </w:pPr>
      <w:r>
        <w:rPr>
          <w:rFonts w:hint="eastAsia" w:ascii="仿宋" w:hAnsi="仿宋" w:eastAsia="仿宋" w:cs="仿宋_GB2312"/>
          <w:sz w:val="32"/>
          <w:szCs w:val="32"/>
          <w:u w:val="none"/>
        </w:rPr>
        <w:t>1</w:t>
      </w:r>
      <w:r>
        <w:rPr>
          <w:rFonts w:ascii="仿宋" w:hAnsi="仿宋" w:eastAsia="仿宋" w:cs="仿宋_GB2312"/>
          <w:sz w:val="32"/>
          <w:szCs w:val="32"/>
          <w:u w:val="none"/>
        </w:rPr>
        <w:t>.</w:t>
      </w:r>
      <w:r>
        <w:rPr>
          <w:rFonts w:hint="eastAsia" w:ascii="仿宋" w:hAnsi="仿宋" w:eastAsia="仿宋" w:cs="仿宋_GB2312"/>
          <w:sz w:val="32"/>
          <w:szCs w:val="32"/>
          <w:u w:val="none"/>
        </w:rPr>
        <w:t xml:space="preserve"> 当事人的营业执照复印件、食品摊贩</w:t>
      </w:r>
      <w:r>
        <w:rPr>
          <w:rFonts w:ascii="仿宋" w:hAnsi="仿宋" w:eastAsia="仿宋" w:cs="仿宋_GB2312"/>
          <w:sz w:val="32"/>
          <w:szCs w:val="32"/>
          <w:u w:val="none"/>
        </w:rPr>
        <w:t>备案证明</w:t>
      </w:r>
      <w:r>
        <w:rPr>
          <w:rFonts w:hint="eastAsia" w:ascii="仿宋" w:hAnsi="仿宋" w:eastAsia="仿宋" w:cs="仿宋_GB2312"/>
          <w:sz w:val="32"/>
          <w:szCs w:val="32"/>
          <w:u w:val="none"/>
        </w:rPr>
        <w:t>复印件，经营者</w:t>
      </w:r>
      <w:r>
        <w:rPr>
          <w:rFonts w:hint="eastAsia" w:ascii="Times New Roman" w:hAnsi="Times New Roman" w:eastAsia="仿宋_GB2312" w:cs="Mongolian Baiti"/>
          <w:kern w:val="1"/>
          <w:sz w:val="32"/>
          <w:szCs w:val="32"/>
          <w:u w:val="none"/>
        </w:rPr>
        <w:t>王蕾</w:t>
      </w:r>
      <w:r>
        <w:rPr>
          <w:rFonts w:ascii="仿宋" w:hAnsi="仿宋" w:eastAsia="仿宋" w:cs="仿宋_GB2312"/>
          <w:sz w:val="32"/>
          <w:szCs w:val="32"/>
          <w:u w:val="none"/>
        </w:rPr>
        <w:t>的身份证复印件，证明当事人的主体资格</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2. 经营者</w:t>
      </w:r>
      <w:r>
        <w:rPr>
          <w:rFonts w:hint="eastAsia" w:ascii="Times New Roman" w:hAnsi="Times New Roman" w:eastAsia="仿宋_GB2312" w:cs="Mongolian Baiti"/>
          <w:kern w:val="1"/>
          <w:sz w:val="32"/>
          <w:szCs w:val="32"/>
          <w:u w:val="none"/>
        </w:rPr>
        <w:t>王志远</w:t>
      </w:r>
      <w:r>
        <w:rPr>
          <w:rFonts w:ascii="仿宋" w:hAnsi="仿宋" w:eastAsia="仿宋" w:cs="仿宋_GB2312"/>
          <w:sz w:val="32"/>
          <w:szCs w:val="32"/>
          <w:u w:val="none"/>
        </w:rPr>
        <w:t>的身份证复印件</w:t>
      </w:r>
      <w:r>
        <w:rPr>
          <w:rFonts w:hint="eastAsia" w:ascii="仿宋" w:hAnsi="仿宋" w:eastAsia="仿宋" w:cs="仿宋_GB2312"/>
          <w:sz w:val="32"/>
          <w:szCs w:val="32"/>
          <w:u w:val="none"/>
        </w:rPr>
        <w:t>、</w:t>
      </w:r>
      <w:r>
        <w:rPr>
          <w:rFonts w:ascii="仿宋" w:hAnsi="仿宋" w:eastAsia="仿宋" w:cs="仿宋_GB2312"/>
          <w:sz w:val="32"/>
          <w:szCs w:val="32"/>
          <w:u w:val="none"/>
        </w:rPr>
        <w:t>从业人员健康证复印，证明从业人员</w:t>
      </w:r>
      <w:r>
        <w:rPr>
          <w:rFonts w:hint="eastAsia" w:ascii="仿宋" w:hAnsi="仿宋" w:eastAsia="仿宋" w:cs="仿宋_GB2312"/>
          <w:sz w:val="32"/>
          <w:szCs w:val="32"/>
          <w:u w:val="none"/>
        </w:rPr>
        <w:t>资质</w:t>
      </w:r>
      <w:r>
        <w:rPr>
          <w:rFonts w:ascii="仿宋" w:hAnsi="仿宋" w:eastAsia="仿宋" w:cs="仿宋_GB2312"/>
          <w:sz w:val="32"/>
          <w:szCs w:val="32"/>
          <w:u w:val="none"/>
        </w:rPr>
        <w:t>情况：</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3. 现场检查笔录、现场照片，证明当事人现场制售食品及通过</w:t>
      </w:r>
      <w:r>
        <w:rPr>
          <w:rFonts w:ascii="仿宋" w:hAnsi="仿宋" w:eastAsia="仿宋" w:cs="仿宋_GB2312"/>
          <w:sz w:val="32"/>
          <w:szCs w:val="32"/>
          <w:u w:val="none"/>
        </w:rPr>
        <w:t>第三方网络销售平台（</w:t>
      </w:r>
      <w:r>
        <w:rPr>
          <w:rFonts w:hint="eastAsia" w:ascii="仿宋" w:hAnsi="仿宋" w:eastAsia="仿宋" w:cs="仿宋_GB2312"/>
          <w:sz w:val="32"/>
          <w:szCs w:val="32"/>
          <w:u w:val="none"/>
        </w:rPr>
        <w:t>美团</w:t>
      </w:r>
      <w:r>
        <w:rPr>
          <w:rFonts w:ascii="仿宋" w:hAnsi="仿宋" w:eastAsia="仿宋" w:cs="仿宋_GB2312"/>
          <w:sz w:val="32"/>
          <w:szCs w:val="32"/>
          <w:u w:val="none"/>
        </w:rPr>
        <w:t>）</w:t>
      </w:r>
      <w:r>
        <w:rPr>
          <w:rFonts w:hint="eastAsia" w:ascii="仿宋" w:hAnsi="仿宋" w:eastAsia="仿宋" w:cs="仿宋_GB2312"/>
          <w:sz w:val="32"/>
          <w:szCs w:val="32"/>
          <w:u w:val="none"/>
        </w:rPr>
        <w:t>销售</w:t>
      </w:r>
      <w:r>
        <w:rPr>
          <w:rFonts w:ascii="仿宋" w:hAnsi="仿宋" w:eastAsia="仿宋" w:cs="仿宋_GB2312"/>
          <w:sz w:val="32"/>
          <w:szCs w:val="32"/>
          <w:u w:val="none"/>
        </w:rPr>
        <w:t>食品的情况；</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4. 当事人提供的停止在“美团”网络销售平台销售食品的截图，证明当事人接受改正，停止网络销售的情况。</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5. 当事人</w:t>
      </w:r>
      <w:r>
        <w:rPr>
          <w:rFonts w:ascii="仿宋" w:hAnsi="仿宋" w:eastAsia="仿宋" w:cs="仿宋_GB2312"/>
          <w:sz w:val="32"/>
          <w:szCs w:val="32"/>
          <w:u w:val="none"/>
        </w:rPr>
        <w:t>与“</w:t>
      </w:r>
      <w:r>
        <w:rPr>
          <w:rFonts w:hint="eastAsia" w:ascii="仿宋" w:hAnsi="仿宋" w:eastAsia="仿宋" w:cs="仿宋_GB2312"/>
          <w:sz w:val="32"/>
          <w:szCs w:val="32"/>
          <w:u w:val="none"/>
        </w:rPr>
        <w:t>饿了么</w:t>
      </w:r>
      <w:r>
        <w:rPr>
          <w:rFonts w:ascii="仿宋" w:hAnsi="仿宋" w:eastAsia="仿宋" w:cs="仿宋_GB2312"/>
          <w:sz w:val="32"/>
          <w:szCs w:val="32"/>
          <w:u w:val="none"/>
        </w:rPr>
        <w:t>”</w:t>
      </w:r>
      <w:r>
        <w:rPr>
          <w:rFonts w:hint="eastAsia" w:ascii="仿宋" w:hAnsi="仿宋" w:eastAsia="仿宋" w:cs="仿宋_GB2312"/>
          <w:sz w:val="32"/>
          <w:szCs w:val="32"/>
          <w:u w:val="none"/>
        </w:rPr>
        <w:t>网络</w:t>
      </w:r>
      <w:r>
        <w:rPr>
          <w:rFonts w:ascii="仿宋" w:hAnsi="仿宋" w:eastAsia="仿宋" w:cs="仿宋_GB2312"/>
          <w:sz w:val="32"/>
          <w:szCs w:val="32"/>
          <w:u w:val="none"/>
        </w:rPr>
        <w:t>平台签订的销售</w:t>
      </w:r>
      <w:r>
        <w:rPr>
          <w:rFonts w:hint="eastAsia" w:ascii="仿宋" w:hAnsi="仿宋" w:eastAsia="仿宋" w:cs="仿宋_GB2312"/>
          <w:sz w:val="32"/>
          <w:szCs w:val="32"/>
          <w:u w:val="none"/>
        </w:rPr>
        <w:t>电子</w:t>
      </w:r>
      <w:r>
        <w:rPr>
          <w:rFonts w:ascii="仿宋" w:hAnsi="仿宋" w:eastAsia="仿宋" w:cs="仿宋_GB2312"/>
          <w:sz w:val="32"/>
          <w:szCs w:val="32"/>
          <w:u w:val="none"/>
        </w:rPr>
        <w:t>销售协议</w:t>
      </w:r>
      <w:r>
        <w:rPr>
          <w:rFonts w:hint="eastAsia" w:ascii="仿宋" w:hAnsi="仿宋" w:eastAsia="仿宋" w:cs="仿宋_GB2312"/>
          <w:sz w:val="32"/>
          <w:szCs w:val="32"/>
          <w:u w:val="none"/>
        </w:rPr>
        <w:t>截图</w:t>
      </w:r>
      <w:r>
        <w:rPr>
          <w:rFonts w:ascii="仿宋" w:hAnsi="仿宋" w:eastAsia="仿宋" w:cs="仿宋_GB2312"/>
          <w:sz w:val="32"/>
          <w:szCs w:val="32"/>
          <w:u w:val="none"/>
        </w:rPr>
        <w:t>，证明当事人从事网络</w:t>
      </w:r>
      <w:r>
        <w:rPr>
          <w:rFonts w:hint="eastAsia" w:ascii="仿宋" w:hAnsi="仿宋" w:eastAsia="仿宋" w:cs="仿宋_GB2312"/>
          <w:sz w:val="32"/>
          <w:szCs w:val="32"/>
          <w:u w:val="none"/>
        </w:rPr>
        <w:t>食品</w:t>
      </w:r>
      <w:r>
        <w:rPr>
          <w:rFonts w:ascii="仿宋" w:hAnsi="仿宋" w:eastAsia="仿宋" w:cs="仿宋_GB2312"/>
          <w:sz w:val="32"/>
          <w:szCs w:val="32"/>
          <w:u w:val="none"/>
        </w:rPr>
        <w:t>销售的</w:t>
      </w:r>
      <w:r>
        <w:rPr>
          <w:rFonts w:hint="eastAsia" w:ascii="仿宋" w:hAnsi="仿宋" w:eastAsia="仿宋" w:cs="仿宋_GB2312"/>
          <w:sz w:val="32"/>
          <w:szCs w:val="32"/>
          <w:u w:val="none"/>
        </w:rPr>
        <w:t>时间</w:t>
      </w:r>
      <w:r>
        <w:rPr>
          <w:rFonts w:ascii="仿宋" w:hAnsi="仿宋" w:eastAsia="仿宋" w:cs="仿宋_GB2312"/>
          <w:sz w:val="32"/>
          <w:szCs w:val="32"/>
          <w:u w:val="none"/>
        </w:rPr>
        <w:t>；</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6.</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当事人</w:t>
      </w:r>
      <w:r>
        <w:rPr>
          <w:rFonts w:ascii="仿宋" w:hAnsi="仿宋" w:eastAsia="仿宋" w:cs="仿宋_GB2312"/>
          <w:sz w:val="32"/>
          <w:szCs w:val="32"/>
          <w:u w:val="none"/>
        </w:rPr>
        <w:t>提供的</w:t>
      </w:r>
      <w:r>
        <w:rPr>
          <w:rFonts w:hint="eastAsia" w:ascii="仿宋" w:hAnsi="仿宋" w:eastAsia="仿宋" w:cs="仿宋_GB2312"/>
          <w:sz w:val="32"/>
          <w:szCs w:val="32"/>
          <w:u w:val="none"/>
        </w:rPr>
        <w:t>网络</w:t>
      </w:r>
      <w:r>
        <w:rPr>
          <w:rFonts w:ascii="仿宋" w:hAnsi="仿宋" w:eastAsia="仿宋" w:cs="仿宋_GB2312"/>
          <w:sz w:val="32"/>
          <w:szCs w:val="32"/>
          <w:u w:val="none"/>
        </w:rPr>
        <w:t>销售记录</w:t>
      </w:r>
      <w:r>
        <w:rPr>
          <w:rFonts w:hint="eastAsia" w:ascii="仿宋" w:hAnsi="仿宋" w:eastAsia="仿宋" w:cs="仿宋_GB2312"/>
          <w:sz w:val="32"/>
          <w:szCs w:val="32"/>
          <w:u w:val="none"/>
        </w:rPr>
        <w:t>和</w:t>
      </w:r>
      <w:r>
        <w:rPr>
          <w:rFonts w:ascii="仿宋" w:hAnsi="仿宋" w:eastAsia="仿宋" w:cs="仿宋_GB2312"/>
          <w:sz w:val="32"/>
          <w:szCs w:val="32"/>
          <w:u w:val="none"/>
        </w:rPr>
        <w:t>货值金额计算表，证明当事人通过</w:t>
      </w:r>
      <w:r>
        <w:rPr>
          <w:rFonts w:hint="eastAsia" w:ascii="仿宋" w:hAnsi="仿宋" w:eastAsia="仿宋" w:cs="仿宋_GB2312"/>
          <w:sz w:val="32"/>
          <w:szCs w:val="32"/>
          <w:u w:val="none"/>
        </w:rPr>
        <w:t>网络</w:t>
      </w:r>
      <w:r>
        <w:rPr>
          <w:rFonts w:ascii="仿宋" w:hAnsi="仿宋" w:eastAsia="仿宋" w:cs="仿宋_GB2312"/>
          <w:sz w:val="32"/>
          <w:szCs w:val="32"/>
          <w:u w:val="none"/>
        </w:rPr>
        <w:t>销售</w:t>
      </w:r>
      <w:r>
        <w:rPr>
          <w:rFonts w:hint="eastAsia" w:ascii="仿宋" w:hAnsi="仿宋" w:eastAsia="仿宋" w:cs="仿宋_GB2312"/>
          <w:sz w:val="32"/>
          <w:szCs w:val="32"/>
          <w:u w:val="none"/>
        </w:rPr>
        <w:t>食品</w:t>
      </w:r>
      <w:r>
        <w:rPr>
          <w:rFonts w:ascii="仿宋" w:hAnsi="仿宋" w:eastAsia="仿宋" w:cs="仿宋_GB2312"/>
          <w:sz w:val="32"/>
          <w:szCs w:val="32"/>
          <w:u w:val="none"/>
        </w:rPr>
        <w:t>的货值金额情况；</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7. 当事人提供的食品供货商营业执照、食品经营许可证、及进货票据，证明当事人所制售食品原料来源的情况。</w:t>
      </w:r>
    </w:p>
    <w:p>
      <w:pPr>
        <w:pStyle w:val="13"/>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8. 一份当事人询问笔录，证明当事人通过第三方网络平台（美团）销售食品的情况。</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以上证据均有当事人确认签字。</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当事人陈述、申辩情况：</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本局于20</w:t>
      </w:r>
      <w:r>
        <w:rPr>
          <w:rFonts w:ascii="仿宋" w:hAnsi="仿宋" w:eastAsia="仿宋" w:cs="仿宋_GB2312"/>
          <w:sz w:val="32"/>
          <w:szCs w:val="32"/>
          <w:u w:val="none"/>
        </w:rPr>
        <w:t>22</w:t>
      </w:r>
      <w:r>
        <w:rPr>
          <w:rFonts w:hint="eastAsia" w:ascii="仿宋" w:hAnsi="仿宋" w:eastAsia="仿宋" w:cs="仿宋_GB2312"/>
          <w:sz w:val="32"/>
          <w:szCs w:val="32"/>
          <w:u w:val="none"/>
        </w:rPr>
        <w:t>年</w:t>
      </w:r>
      <w:r>
        <w:rPr>
          <w:rFonts w:ascii="仿宋" w:hAnsi="仿宋" w:eastAsia="仿宋" w:cs="仿宋_GB2312"/>
          <w:sz w:val="32"/>
          <w:szCs w:val="32"/>
          <w:u w:val="none"/>
        </w:rPr>
        <w:t>11</w:t>
      </w:r>
      <w:r>
        <w:rPr>
          <w:rFonts w:hint="eastAsia" w:ascii="仿宋" w:hAnsi="仿宋" w:eastAsia="仿宋" w:cs="仿宋_GB2312"/>
          <w:sz w:val="32"/>
          <w:szCs w:val="32"/>
          <w:u w:val="none"/>
        </w:rPr>
        <w:t>月</w:t>
      </w:r>
      <w:r>
        <w:rPr>
          <w:rFonts w:ascii="仿宋" w:hAnsi="仿宋" w:eastAsia="仿宋" w:cs="仿宋_GB2312"/>
          <w:sz w:val="32"/>
          <w:szCs w:val="32"/>
          <w:u w:val="none"/>
        </w:rPr>
        <w:t>24</w:t>
      </w:r>
      <w:r>
        <w:rPr>
          <w:rFonts w:hint="eastAsia" w:ascii="仿宋" w:hAnsi="仿宋" w:eastAsia="仿宋" w:cs="仿宋_GB2312"/>
          <w:sz w:val="32"/>
          <w:szCs w:val="32"/>
          <w:u w:val="none"/>
        </w:rPr>
        <w:t>日依法向当事人送达了《行政处罚告知书》（津辰市监罚告〔20</w:t>
      </w:r>
      <w:r>
        <w:rPr>
          <w:rFonts w:ascii="仿宋" w:hAnsi="仿宋" w:eastAsia="仿宋" w:cs="仿宋_GB2312"/>
          <w:sz w:val="32"/>
          <w:szCs w:val="32"/>
          <w:u w:val="none"/>
        </w:rPr>
        <w:t>22</w:t>
      </w:r>
      <w:r>
        <w:rPr>
          <w:rFonts w:hint="eastAsia" w:ascii="仿宋" w:hAnsi="仿宋" w:eastAsia="仿宋" w:cs="仿宋_GB2312"/>
          <w:sz w:val="32"/>
          <w:szCs w:val="32"/>
          <w:u w:val="none"/>
        </w:rPr>
        <w:t>〕</w:t>
      </w:r>
      <w:r>
        <w:rPr>
          <w:rFonts w:ascii="仿宋" w:hAnsi="仿宋" w:eastAsia="仿宋" w:cs="仿宋_GB2312"/>
          <w:sz w:val="32"/>
          <w:szCs w:val="32"/>
          <w:u w:val="none"/>
        </w:rPr>
        <w:t>1063</w:t>
      </w:r>
      <w:r>
        <w:rPr>
          <w:rFonts w:hint="eastAsia" w:ascii="仿宋" w:hAnsi="仿宋" w:eastAsia="仿宋" w:cs="仿宋_GB2312"/>
          <w:sz w:val="32"/>
          <w:szCs w:val="32"/>
          <w:u w:val="none"/>
        </w:rPr>
        <w:t>号）</w:t>
      </w:r>
      <w:r>
        <w:rPr>
          <w:rFonts w:ascii="仿宋" w:hAnsi="仿宋" w:eastAsia="仿宋" w:cs="仿宋_GB2312"/>
          <w:sz w:val="32"/>
          <w:szCs w:val="32"/>
          <w:u w:val="none"/>
        </w:rPr>
        <w:t>，</w:t>
      </w:r>
      <w:r>
        <w:rPr>
          <w:rFonts w:hint="eastAsia" w:ascii="仿宋_GB2312" w:hAnsi="Times New Roman" w:eastAsia="仿宋_GB2312" w:cs="仿宋"/>
          <w:sz w:val="32"/>
          <w:szCs w:val="32"/>
          <w:u w:val="none"/>
        </w:rPr>
        <w:t>当事人未提出陈述申辩意见。</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本</w:t>
      </w:r>
      <w:r>
        <w:rPr>
          <w:rFonts w:ascii="仿宋" w:hAnsi="仿宋" w:eastAsia="仿宋" w:cs="仿宋_GB2312"/>
          <w:sz w:val="32"/>
          <w:szCs w:val="32"/>
          <w:u w:val="none"/>
        </w:rPr>
        <w:t>局认为，</w:t>
      </w:r>
      <w:r>
        <w:rPr>
          <w:rFonts w:hint="eastAsia" w:ascii="仿宋" w:hAnsi="仿宋" w:eastAsia="仿宋" w:cs="仿宋_GB2312"/>
          <w:sz w:val="32"/>
          <w:szCs w:val="32"/>
          <w:u w:val="none"/>
        </w:rPr>
        <w:t>当事人的上述行为违反了《网络</w:t>
      </w:r>
      <w:r>
        <w:rPr>
          <w:rFonts w:ascii="仿宋" w:hAnsi="仿宋" w:eastAsia="仿宋" w:cs="仿宋_GB2312"/>
          <w:sz w:val="32"/>
          <w:szCs w:val="32"/>
          <w:u w:val="none"/>
        </w:rPr>
        <w:t>食品安全违法行为查处办法</w:t>
      </w:r>
      <w:r>
        <w:rPr>
          <w:rFonts w:hint="eastAsia" w:ascii="仿宋" w:hAnsi="仿宋" w:eastAsia="仿宋" w:cs="仿宋_GB2312"/>
          <w:sz w:val="32"/>
          <w:szCs w:val="32"/>
          <w:u w:val="none"/>
        </w:rPr>
        <w:t>》第</w:t>
      </w:r>
      <w:r>
        <w:rPr>
          <w:rFonts w:ascii="仿宋" w:hAnsi="仿宋" w:eastAsia="仿宋" w:cs="仿宋_GB2312"/>
          <w:sz w:val="32"/>
          <w:szCs w:val="32"/>
          <w:u w:val="none"/>
        </w:rPr>
        <w:t>十六条“</w:t>
      </w:r>
      <w:r>
        <w:rPr>
          <w:rFonts w:hint="eastAsia" w:ascii="仿宋" w:hAnsi="仿宋" w:eastAsia="仿宋" w:cs="仿宋_GB2312"/>
          <w:sz w:val="32"/>
          <w:szCs w:val="32"/>
          <w:u w:val="none"/>
        </w:rPr>
        <w:t>入网</w:t>
      </w:r>
      <w:r>
        <w:rPr>
          <w:rFonts w:ascii="仿宋" w:hAnsi="仿宋" w:eastAsia="仿宋" w:cs="仿宋_GB2312"/>
          <w:sz w:val="32"/>
          <w:szCs w:val="32"/>
          <w:u w:val="none"/>
        </w:rPr>
        <w:t>食品生产经营者应当依法取得许可，入网食品生产者应当按照许可的类别范围销售食品，入网食品经营者</w:t>
      </w:r>
      <w:r>
        <w:rPr>
          <w:rFonts w:hint="eastAsia" w:ascii="仿宋" w:hAnsi="仿宋" w:eastAsia="仿宋" w:cs="仿宋_GB2312"/>
          <w:sz w:val="32"/>
          <w:szCs w:val="32"/>
          <w:u w:val="none"/>
        </w:rPr>
        <w:t>应当</w:t>
      </w:r>
      <w:r>
        <w:rPr>
          <w:rFonts w:ascii="仿宋" w:hAnsi="仿宋" w:eastAsia="仿宋" w:cs="仿宋_GB2312"/>
          <w:sz w:val="32"/>
          <w:szCs w:val="32"/>
          <w:u w:val="none"/>
        </w:rPr>
        <w:t>按照许可的经营项目范围从事食品经营。法律、法规规定不需要取得食品</w:t>
      </w:r>
      <w:r>
        <w:rPr>
          <w:rFonts w:hint="eastAsia" w:ascii="仿宋" w:hAnsi="仿宋" w:eastAsia="仿宋" w:cs="仿宋_GB2312"/>
          <w:sz w:val="32"/>
          <w:szCs w:val="32"/>
          <w:u w:val="none"/>
        </w:rPr>
        <w:t>生产</w:t>
      </w:r>
      <w:r>
        <w:rPr>
          <w:rFonts w:ascii="仿宋" w:hAnsi="仿宋" w:eastAsia="仿宋" w:cs="仿宋_GB2312"/>
          <w:sz w:val="32"/>
          <w:szCs w:val="32"/>
          <w:u w:val="none"/>
        </w:rPr>
        <w:t>经营许可的除外</w:t>
      </w:r>
      <w:r>
        <w:rPr>
          <w:rFonts w:hint="eastAsia" w:ascii="仿宋" w:hAnsi="仿宋" w:eastAsia="仿宋" w:cs="仿宋_GB2312"/>
          <w:sz w:val="32"/>
          <w:szCs w:val="32"/>
          <w:u w:val="none"/>
        </w:rPr>
        <w:t>。</w:t>
      </w:r>
      <w:r>
        <w:rPr>
          <w:rFonts w:ascii="仿宋" w:hAnsi="仿宋" w:eastAsia="仿宋" w:cs="仿宋_GB2312"/>
          <w:sz w:val="32"/>
          <w:szCs w:val="32"/>
          <w:u w:val="none"/>
        </w:rPr>
        <w:t>”</w:t>
      </w:r>
      <w:r>
        <w:rPr>
          <w:rFonts w:hint="eastAsia" w:ascii="仿宋" w:hAnsi="仿宋" w:eastAsia="仿宋" w:cs="仿宋_GB2312"/>
          <w:sz w:val="32"/>
          <w:szCs w:val="32"/>
          <w:u w:val="none"/>
        </w:rPr>
        <w:t>的</w:t>
      </w:r>
      <w:r>
        <w:rPr>
          <w:rFonts w:ascii="仿宋" w:hAnsi="仿宋" w:eastAsia="仿宋" w:cs="仿宋_GB2312"/>
          <w:sz w:val="32"/>
          <w:szCs w:val="32"/>
          <w:u w:val="none"/>
        </w:rPr>
        <w:t>规定。</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自由裁量理由等其他需要说明的事项：</w:t>
      </w:r>
    </w:p>
    <w:p>
      <w:pPr>
        <w:spacing w:line="480" w:lineRule="exact"/>
        <w:ind w:firstLine="640" w:firstLineChars="200"/>
        <w:rPr>
          <w:rFonts w:ascii="仿宋" w:hAnsi="仿宋" w:eastAsia="仿宋" w:cs="仿宋_GB2312"/>
          <w:bCs/>
          <w:sz w:val="32"/>
          <w:szCs w:val="32"/>
          <w:u w:val="none"/>
        </w:rPr>
      </w:pPr>
      <w:r>
        <w:rPr>
          <w:rFonts w:hint="eastAsia" w:ascii="仿宋" w:hAnsi="仿宋" w:eastAsia="仿宋" w:cs="仿宋_GB2312"/>
          <w:bCs/>
          <w:sz w:val="32"/>
          <w:szCs w:val="32"/>
          <w:u w:val="none"/>
        </w:rPr>
        <w:t>当事人收到责令改正通知书后，立即停止了网上食品销售行为</w:t>
      </w:r>
      <w:r>
        <w:rPr>
          <w:rFonts w:hint="eastAsia" w:ascii="仿宋" w:hAnsi="仿宋" w:eastAsia="仿宋" w:cs="仿宋_GB2312"/>
          <w:sz w:val="32"/>
          <w:szCs w:val="32"/>
          <w:u w:val="none"/>
        </w:rPr>
        <w:t>，积极配合行政机关检查，主动</w:t>
      </w:r>
      <w:r>
        <w:rPr>
          <w:rFonts w:hint="eastAsia" w:ascii="仿宋" w:hAnsi="仿宋" w:eastAsia="仿宋" w:cs="仿宋_GB2312"/>
          <w:bCs/>
          <w:sz w:val="32"/>
          <w:szCs w:val="32"/>
          <w:u w:val="none"/>
        </w:rPr>
        <w:t>提供营业执照、食品摊贩</w:t>
      </w:r>
      <w:r>
        <w:rPr>
          <w:rFonts w:ascii="仿宋" w:hAnsi="仿宋" w:eastAsia="仿宋" w:cs="仿宋_GB2312"/>
          <w:bCs/>
          <w:sz w:val="32"/>
          <w:szCs w:val="32"/>
          <w:u w:val="none"/>
        </w:rPr>
        <w:t>备案证明</w:t>
      </w:r>
      <w:r>
        <w:rPr>
          <w:rFonts w:hint="eastAsia" w:ascii="仿宋" w:hAnsi="仿宋" w:eastAsia="仿宋" w:cs="仿宋_GB2312"/>
          <w:bCs/>
          <w:sz w:val="32"/>
          <w:szCs w:val="32"/>
          <w:u w:val="none"/>
        </w:rPr>
        <w:t>、网上</w:t>
      </w:r>
      <w:r>
        <w:rPr>
          <w:rFonts w:ascii="仿宋" w:hAnsi="仿宋" w:eastAsia="仿宋" w:cs="仿宋_GB2312"/>
          <w:bCs/>
          <w:sz w:val="32"/>
          <w:szCs w:val="32"/>
          <w:u w:val="none"/>
        </w:rPr>
        <w:t>销售电子合同、网上销售记录、</w:t>
      </w:r>
      <w:r>
        <w:rPr>
          <w:rFonts w:hint="eastAsia" w:ascii="仿宋" w:hAnsi="仿宋" w:eastAsia="仿宋" w:cs="仿宋_GB2312"/>
          <w:bCs/>
          <w:sz w:val="32"/>
          <w:szCs w:val="32"/>
          <w:u w:val="none"/>
        </w:rPr>
        <w:t>供货商营业执照复印件、供货商食品经营许可证复印件、进货票据等相关资料。当事人仅</w:t>
      </w:r>
      <w:r>
        <w:rPr>
          <w:rFonts w:ascii="仿宋" w:hAnsi="仿宋" w:eastAsia="仿宋" w:cs="仿宋_GB2312"/>
          <w:bCs/>
          <w:sz w:val="32"/>
          <w:szCs w:val="32"/>
          <w:u w:val="none"/>
        </w:rPr>
        <w:t>在“</w:t>
      </w:r>
      <w:r>
        <w:rPr>
          <w:rFonts w:hint="eastAsia" w:ascii="仿宋" w:hAnsi="仿宋" w:eastAsia="仿宋" w:cs="仿宋_GB2312"/>
          <w:bCs/>
          <w:sz w:val="32"/>
          <w:szCs w:val="32"/>
          <w:u w:val="none"/>
        </w:rPr>
        <w:t>饿了么</w:t>
      </w:r>
      <w:r>
        <w:rPr>
          <w:rFonts w:ascii="仿宋" w:hAnsi="仿宋" w:eastAsia="仿宋" w:cs="仿宋_GB2312"/>
          <w:bCs/>
          <w:sz w:val="32"/>
          <w:szCs w:val="32"/>
          <w:u w:val="none"/>
        </w:rPr>
        <w:t>”</w:t>
      </w:r>
      <w:r>
        <w:rPr>
          <w:rFonts w:hint="eastAsia" w:ascii="仿宋" w:hAnsi="仿宋" w:eastAsia="仿宋" w:cs="仿宋_GB2312"/>
          <w:bCs/>
          <w:sz w:val="32"/>
          <w:szCs w:val="32"/>
          <w:u w:val="none"/>
        </w:rPr>
        <w:t>网络</w:t>
      </w:r>
      <w:r>
        <w:rPr>
          <w:rFonts w:ascii="仿宋" w:hAnsi="仿宋" w:eastAsia="仿宋" w:cs="仿宋_GB2312"/>
          <w:bCs/>
          <w:sz w:val="32"/>
          <w:szCs w:val="32"/>
          <w:u w:val="none"/>
        </w:rPr>
        <w:t>销售平台上销售食品，未发现通过其他网络平台销售的行为，其违法行为持续时间较短，</w:t>
      </w:r>
      <w:r>
        <w:rPr>
          <w:rFonts w:hint="eastAsia" w:ascii="仿宋" w:hAnsi="仿宋" w:eastAsia="仿宋" w:cs="仿宋_GB2312"/>
          <w:bCs/>
          <w:sz w:val="32"/>
          <w:szCs w:val="32"/>
          <w:u w:val="none"/>
        </w:rPr>
        <w:t>违法</w:t>
      </w:r>
      <w:r>
        <w:rPr>
          <w:rFonts w:ascii="仿宋" w:hAnsi="仿宋" w:eastAsia="仿宋" w:cs="仿宋_GB2312"/>
          <w:bCs/>
          <w:sz w:val="32"/>
          <w:szCs w:val="32"/>
          <w:u w:val="none"/>
        </w:rPr>
        <w:t>货值金额较低，在</w:t>
      </w:r>
      <w:r>
        <w:rPr>
          <w:rFonts w:hint="eastAsia" w:ascii="仿宋" w:hAnsi="仿宋" w:eastAsia="仿宋" w:cs="仿宋_GB2312"/>
          <w:bCs/>
          <w:sz w:val="32"/>
          <w:szCs w:val="32"/>
          <w:u w:val="none"/>
        </w:rPr>
        <w:t>我局</w:t>
      </w:r>
      <w:r>
        <w:rPr>
          <w:rFonts w:ascii="仿宋" w:hAnsi="仿宋" w:eastAsia="仿宋" w:cs="仿宋_GB2312"/>
          <w:bCs/>
          <w:sz w:val="32"/>
          <w:szCs w:val="32"/>
          <w:u w:val="none"/>
        </w:rPr>
        <w:t>立案调查前已实际</w:t>
      </w:r>
      <w:r>
        <w:rPr>
          <w:rFonts w:hint="eastAsia" w:ascii="仿宋" w:hAnsi="仿宋" w:eastAsia="仿宋" w:cs="仿宋_GB2312"/>
          <w:bCs/>
          <w:sz w:val="32"/>
          <w:szCs w:val="32"/>
          <w:u w:val="none"/>
        </w:rPr>
        <w:t>停止</w:t>
      </w:r>
      <w:r>
        <w:rPr>
          <w:rFonts w:ascii="仿宋" w:hAnsi="仿宋" w:eastAsia="仿宋" w:cs="仿宋_GB2312"/>
          <w:bCs/>
          <w:sz w:val="32"/>
          <w:szCs w:val="32"/>
          <w:u w:val="none"/>
        </w:rPr>
        <w:t>网上</w:t>
      </w:r>
      <w:r>
        <w:rPr>
          <w:rFonts w:hint="eastAsia" w:ascii="仿宋" w:hAnsi="仿宋" w:eastAsia="仿宋" w:cs="仿宋_GB2312"/>
          <w:bCs/>
          <w:sz w:val="32"/>
          <w:szCs w:val="32"/>
          <w:u w:val="none"/>
        </w:rPr>
        <w:t>食品</w:t>
      </w:r>
      <w:r>
        <w:rPr>
          <w:rFonts w:ascii="仿宋" w:hAnsi="仿宋" w:eastAsia="仿宋" w:cs="仿宋_GB2312"/>
          <w:bCs/>
          <w:sz w:val="32"/>
          <w:szCs w:val="32"/>
          <w:u w:val="none"/>
        </w:rPr>
        <w:t>销售</w:t>
      </w:r>
      <w:r>
        <w:rPr>
          <w:rFonts w:hint="eastAsia" w:ascii="仿宋" w:hAnsi="仿宋" w:eastAsia="仿宋" w:cs="仿宋_GB2312"/>
          <w:bCs/>
          <w:sz w:val="32"/>
          <w:szCs w:val="32"/>
          <w:u w:val="none"/>
        </w:rPr>
        <w:t>行为。</w:t>
      </w:r>
      <w:r>
        <w:rPr>
          <w:rFonts w:ascii="仿宋" w:hAnsi="仿宋" w:eastAsia="仿宋" w:cs="仿宋_GB2312"/>
          <w:bCs/>
          <w:sz w:val="32"/>
          <w:szCs w:val="32"/>
          <w:u w:val="none"/>
        </w:rPr>
        <w:t>当事人</w:t>
      </w:r>
      <w:r>
        <w:rPr>
          <w:rFonts w:hint="eastAsia" w:ascii="仿宋" w:hAnsi="仿宋" w:eastAsia="仿宋" w:cs="仿宋_GB2312"/>
          <w:bCs/>
          <w:sz w:val="32"/>
          <w:szCs w:val="32"/>
          <w:u w:val="none"/>
        </w:rPr>
        <w:t>履行了</w:t>
      </w:r>
      <w:r>
        <w:rPr>
          <w:rFonts w:ascii="仿宋" w:hAnsi="仿宋" w:eastAsia="仿宋" w:cs="仿宋_GB2312"/>
          <w:bCs/>
          <w:sz w:val="32"/>
          <w:szCs w:val="32"/>
          <w:u w:val="none"/>
        </w:rPr>
        <w:t>食品安全法所规定的进货查验义务，</w:t>
      </w:r>
      <w:r>
        <w:rPr>
          <w:rFonts w:hint="eastAsia" w:ascii="仿宋" w:hAnsi="仿宋" w:eastAsia="仿宋" w:cs="仿宋_GB2312"/>
          <w:bCs/>
          <w:sz w:val="32"/>
          <w:szCs w:val="32"/>
          <w:u w:val="none"/>
        </w:rPr>
        <w:t>其入网</w:t>
      </w:r>
      <w:r>
        <w:rPr>
          <w:rFonts w:ascii="仿宋" w:hAnsi="仿宋" w:eastAsia="仿宋" w:cs="仿宋_GB2312"/>
          <w:bCs/>
          <w:sz w:val="32"/>
          <w:szCs w:val="32"/>
          <w:u w:val="none"/>
        </w:rPr>
        <w:t>销售的食品与</w:t>
      </w:r>
      <w:r>
        <w:rPr>
          <w:rFonts w:hint="eastAsia" w:ascii="仿宋" w:hAnsi="仿宋" w:eastAsia="仿宋" w:cs="仿宋_GB2312"/>
          <w:bCs/>
          <w:sz w:val="32"/>
          <w:szCs w:val="32"/>
          <w:u w:val="none"/>
        </w:rPr>
        <w:t>现场</w:t>
      </w:r>
      <w:r>
        <w:rPr>
          <w:rFonts w:ascii="仿宋" w:hAnsi="仿宋" w:eastAsia="仿宋" w:cs="仿宋_GB2312"/>
          <w:bCs/>
          <w:sz w:val="32"/>
          <w:szCs w:val="32"/>
          <w:u w:val="none"/>
        </w:rPr>
        <w:t>所制售食品一致，</w:t>
      </w:r>
      <w:r>
        <w:rPr>
          <w:rFonts w:hint="eastAsia" w:ascii="仿宋" w:hAnsi="仿宋" w:eastAsia="仿宋" w:cs="仿宋_GB2312"/>
          <w:bCs/>
          <w:sz w:val="32"/>
          <w:szCs w:val="32"/>
          <w:u w:val="none"/>
        </w:rPr>
        <w:t>未发生</w:t>
      </w:r>
      <w:r>
        <w:rPr>
          <w:rFonts w:ascii="仿宋" w:hAnsi="仿宋" w:eastAsia="仿宋" w:cs="仿宋_GB2312"/>
          <w:bCs/>
          <w:sz w:val="32"/>
          <w:szCs w:val="32"/>
          <w:u w:val="none"/>
        </w:rPr>
        <w:t>食品安全事故，社会危害性较小。</w:t>
      </w:r>
      <w:r>
        <w:rPr>
          <w:rFonts w:ascii="仿宋" w:hAnsi="仿宋" w:eastAsia="仿宋" w:cs="仿宋_GB2312"/>
          <w:sz w:val="32"/>
          <w:szCs w:val="32"/>
          <w:u w:val="none"/>
        </w:rPr>
        <w:t>当事人的上述情况</w:t>
      </w:r>
      <w:r>
        <w:rPr>
          <w:rFonts w:hint="eastAsia" w:ascii="仿宋" w:hAnsi="仿宋" w:eastAsia="仿宋" w:cs="仿宋_GB2312"/>
          <w:bCs/>
          <w:kern w:val="0"/>
          <w:sz w:val="32"/>
          <w:szCs w:val="32"/>
          <w:u w:val="none"/>
        </w:rPr>
        <w:t>符合</w:t>
      </w:r>
      <w:r>
        <w:rPr>
          <w:rFonts w:hint="eastAsia" w:ascii="仿宋" w:hAnsi="仿宋" w:eastAsia="仿宋" w:cs="仿宋_GB2312"/>
          <w:bCs/>
          <w:sz w:val="32"/>
          <w:szCs w:val="32"/>
          <w:u w:val="none"/>
        </w:rPr>
        <w:t>《市场监管总局关于规范市场监督管理行政处罚裁量权的指导意见》第七条“</w:t>
      </w:r>
      <w:r>
        <w:rPr>
          <w:rFonts w:ascii="仿宋" w:hAnsi="仿宋" w:eastAsia="仿宋" w:cs="仿宋_GB2312"/>
          <w:bCs/>
          <w:sz w:val="32"/>
          <w:szCs w:val="32"/>
          <w:u w:val="none"/>
        </w:rPr>
        <w:t>3.有下列情形之一的，可以依法从轻或者减轻行政处罚：（1）积极配合市场监管部门调查，如实陈述违法事实并主动提供证据材料的；（2）违法行为轻微，社会危害性较小的”的规定。</w:t>
      </w:r>
    </w:p>
    <w:p>
      <w:pPr>
        <w:spacing w:after="156" w:afterLines="50" w:line="480" w:lineRule="exact"/>
        <w:ind w:firstLine="640" w:firstLineChars="200"/>
        <w:rPr>
          <w:rFonts w:ascii="仿宋" w:hAnsi="仿宋" w:eastAsia="仿宋" w:cs="仿宋_GB2312"/>
          <w:sz w:val="32"/>
          <w:szCs w:val="32"/>
          <w:u w:val="none"/>
        </w:rPr>
      </w:pPr>
      <w:r>
        <w:rPr>
          <w:rFonts w:ascii="仿宋" w:hAnsi="仿宋" w:eastAsia="仿宋" w:cs="仿宋_GB2312"/>
          <w:bCs/>
          <w:sz w:val="32"/>
          <w:szCs w:val="32"/>
          <w:u w:val="none"/>
        </w:rPr>
        <w:t>当事人</w:t>
      </w:r>
      <w:r>
        <w:rPr>
          <w:rFonts w:hint="eastAsia" w:ascii="仿宋" w:hAnsi="仿宋" w:eastAsia="仿宋" w:cs="仿宋_GB2312"/>
          <w:bCs/>
          <w:sz w:val="32"/>
          <w:szCs w:val="32"/>
          <w:u w:val="none"/>
        </w:rPr>
        <w:t>入网</w:t>
      </w:r>
      <w:r>
        <w:rPr>
          <w:rFonts w:ascii="仿宋" w:hAnsi="仿宋" w:eastAsia="仿宋" w:cs="仿宋_GB2312"/>
          <w:bCs/>
          <w:sz w:val="32"/>
          <w:szCs w:val="32"/>
          <w:u w:val="none"/>
        </w:rPr>
        <w:t>销售的食品与其现场制售的食品</w:t>
      </w:r>
      <w:r>
        <w:rPr>
          <w:rFonts w:hint="eastAsia" w:ascii="仿宋" w:hAnsi="仿宋" w:eastAsia="仿宋" w:cs="仿宋_GB2312"/>
          <w:bCs/>
          <w:sz w:val="32"/>
          <w:szCs w:val="32"/>
          <w:u w:val="none"/>
        </w:rPr>
        <w:t>在</w:t>
      </w:r>
      <w:r>
        <w:rPr>
          <w:rFonts w:ascii="仿宋" w:hAnsi="仿宋" w:eastAsia="仿宋" w:cs="仿宋_GB2312"/>
          <w:bCs/>
          <w:sz w:val="32"/>
          <w:szCs w:val="32"/>
          <w:u w:val="none"/>
        </w:rPr>
        <w:t>原料来源、加工</w:t>
      </w:r>
      <w:r>
        <w:rPr>
          <w:rFonts w:hint="eastAsia" w:ascii="仿宋" w:hAnsi="仿宋" w:eastAsia="仿宋" w:cs="仿宋_GB2312"/>
          <w:bCs/>
          <w:sz w:val="32"/>
          <w:szCs w:val="32"/>
          <w:u w:val="none"/>
        </w:rPr>
        <w:t>过程</w:t>
      </w:r>
      <w:r>
        <w:rPr>
          <w:rFonts w:ascii="仿宋" w:hAnsi="仿宋" w:eastAsia="仿宋" w:cs="仿宋_GB2312"/>
          <w:bCs/>
          <w:sz w:val="32"/>
          <w:szCs w:val="32"/>
          <w:u w:val="none"/>
        </w:rPr>
        <w:t>等方面完全一致，仅存在销售方式的差异</w:t>
      </w:r>
      <w:r>
        <w:rPr>
          <w:rFonts w:hint="eastAsia" w:ascii="仿宋" w:hAnsi="仿宋" w:eastAsia="仿宋" w:cs="仿宋_GB2312"/>
          <w:bCs/>
          <w:sz w:val="32"/>
          <w:szCs w:val="32"/>
          <w:u w:val="none"/>
        </w:rPr>
        <w:t>，</w:t>
      </w:r>
      <w:r>
        <w:rPr>
          <w:rFonts w:ascii="仿宋" w:hAnsi="仿宋" w:eastAsia="仿宋" w:cs="仿宋_GB2312"/>
          <w:bCs/>
          <w:sz w:val="32"/>
          <w:szCs w:val="32"/>
          <w:u w:val="none"/>
        </w:rPr>
        <w:t>无法</w:t>
      </w:r>
      <w:r>
        <w:rPr>
          <w:rFonts w:hint="eastAsia" w:ascii="仿宋" w:hAnsi="仿宋" w:eastAsia="仿宋" w:cs="仿宋_GB2312"/>
          <w:bCs/>
          <w:sz w:val="32"/>
          <w:szCs w:val="32"/>
          <w:u w:val="none"/>
        </w:rPr>
        <w:t>对其</w:t>
      </w:r>
      <w:r>
        <w:rPr>
          <w:rFonts w:ascii="仿宋" w:hAnsi="仿宋" w:eastAsia="仿宋" w:cs="仿宋_GB2312"/>
          <w:bCs/>
          <w:sz w:val="32"/>
          <w:szCs w:val="32"/>
          <w:u w:val="none"/>
        </w:rPr>
        <w:t>专用于从事</w:t>
      </w:r>
      <w:r>
        <w:rPr>
          <w:rFonts w:hint="eastAsia" w:ascii="仿宋" w:hAnsi="仿宋" w:eastAsia="仿宋" w:cs="仿宋_GB2312"/>
          <w:bCs/>
          <w:sz w:val="32"/>
          <w:szCs w:val="32"/>
          <w:u w:val="none"/>
        </w:rPr>
        <w:t>入网</w:t>
      </w:r>
      <w:r>
        <w:rPr>
          <w:rFonts w:ascii="仿宋" w:hAnsi="仿宋" w:eastAsia="仿宋" w:cs="仿宋_GB2312"/>
          <w:bCs/>
          <w:sz w:val="32"/>
          <w:szCs w:val="32"/>
          <w:u w:val="none"/>
        </w:rPr>
        <w:t>食品销售所用</w:t>
      </w:r>
      <w:r>
        <w:rPr>
          <w:rFonts w:hint="eastAsia" w:ascii="仿宋" w:hAnsi="仿宋" w:eastAsia="仿宋" w:cs="仿宋_GB2312"/>
          <w:sz w:val="32"/>
          <w:szCs w:val="32"/>
          <w:u w:val="none"/>
        </w:rPr>
        <w:t>的工具、设备、原料等进行</w:t>
      </w:r>
      <w:r>
        <w:rPr>
          <w:rFonts w:ascii="仿宋" w:hAnsi="仿宋" w:eastAsia="仿宋" w:cs="仿宋_GB2312"/>
          <w:sz w:val="32"/>
          <w:szCs w:val="32"/>
          <w:u w:val="none"/>
        </w:rPr>
        <w:t>区分</w:t>
      </w:r>
      <w:r>
        <w:rPr>
          <w:rFonts w:hint="eastAsia" w:ascii="仿宋" w:hAnsi="仿宋" w:eastAsia="仿宋" w:cs="仿宋_GB2312"/>
          <w:sz w:val="32"/>
          <w:szCs w:val="32"/>
          <w:u w:val="none"/>
        </w:rPr>
        <w:t>，</w:t>
      </w:r>
      <w:r>
        <w:rPr>
          <w:rFonts w:ascii="仿宋" w:hAnsi="仿宋" w:eastAsia="仿宋" w:cs="仿宋_GB2312"/>
          <w:sz w:val="32"/>
          <w:szCs w:val="32"/>
          <w:u w:val="none"/>
        </w:rPr>
        <w:t>故对</w:t>
      </w:r>
      <w:r>
        <w:rPr>
          <w:rFonts w:hint="eastAsia" w:ascii="仿宋" w:hAnsi="仿宋" w:eastAsia="仿宋" w:cs="仿宋_GB2312"/>
          <w:sz w:val="32"/>
          <w:szCs w:val="32"/>
          <w:u w:val="none"/>
        </w:rPr>
        <w:t>生产经营的工具、设备、原料等物品不予</w:t>
      </w:r>
      <w:r>
        <w:rPr>
          <w:rFonts w:ascii="仿宋" w:hAnsi="仿宋" w:eastAsia="仿宋" w:cs="仿宋_GB2312"/>
          <w:sz w:val="32"/>
          <w:szCs w:val="32"/>
          <w:u w:val="none"/>
        </w:rPr>
        <w:t>扣押和没收。</w:t>
      </w:r>
    </w:p>
    <w:p>
      <w:pPr>
        <w:spacing w:after="156" w:afterLines="50" w:line="480" w:lineRule="exact"/>
        <w:ind w:firstLine="604" w:firstLineChars="200"/>
        <w:rPr>
          <w:rFonts w:ascii="仿宋" w:hAnsi="仿宋" w:eastAsia="仿宋" w:cs="仿宋_GB2312"/>
          <w:sz w:val="32"/>
          <w:szCs w:val="32"/>
          <w:u w:val="none"/>
        </w:rPr>
      </w:pPr>
      <w:r>
        <w:rPr>
          <w:rFonts w:ascii="仿宋" w:hAnsi="仿宋" w:eastAsia="仿宋" w:cs="仿宋"/>
          <w:spacing w:val="-9"/>
          <w:sz w:val="32"/>
          <w:szCs w:val="32"/>
          <w:u w:val="none"/>
        </w:rPr>
        <w:t>综上，</w:t>
      </w:r>
      <w:r>
        <w:rPr>
          <w:rFonts w:ascii="仿宋" w:hAnsi="仿宋" w:eastAsia="仿宋" w:cs="仿宋_GB2312"/>
          <w:sz w:val="32"/>
          <w:szCs w:val="32"/>
          <w:u w:val="none"/>
        </w:rPr>
        <w:t>依据</w:t>
      </w:r>
      <w:r>
        <w:rPr>
          <w:rFonts w:hint="eastAsia" w:ascii="仿宋" w:hAnsi="仿宋" w:eastAsia="仿宋" w:cs="仿宋_GB2312"/>
          <w:sz w:val="32"/>
          <w:szCs w:val="32"/>
          <w:u w:val="none"/>
        </w:rPr>
        <w:t>《网络</w:t>
      </w:r>
      <w:r>
        <w:rPr>
          <w:rFonts w:ascii="仿宋" w:hAnsi="仿宋" w:eastAsia="仿宋" w:cs="仿宋_GB2312"/>
          <w:sz w:val="32"/>
          <w:szCs w:val="32"/>
          <w:u w:val="none"/>
        </w:rPr>
        <w:t>食品安全违法行为查处办法</w:t>
      </w:r>
      <w:r>
        <w:rPr>
          <w:rFonts w:hint="eastAsia" w:ascii="仿宋" w:hAnsi="仿宋" w:eastAsia="仿宋" w:cs="仿宋_GB2312"/>
          <w:sz w:val="32"/>
          <w:szCs w:val="32"/>
          <w:u w:val="none"/>
        </w:rPr>
        <w:t>》第三十八</w:t>
      </w:r>
      <w:r>
        <w:rPr>
          <w:rFonts w:ascii="仿宋" w:hAnsi="仿宋" w:eastAsia="仿宋" w:cs="仿宋_GB2312"/>
          <w:sz w:val="32"/>
          <w:szCs w:val="32"/>
          <w:u w:val="none"/>
        </w:rPr>
        <w:t>条</w:t>
      </w:r>
      <w:r>
        <w:rPr>
          <w:rFonts w:hint="eastAsia" w:ascii="仿宋" w:hAnsi="仿宋" w:eastAsia="仿宋" w:cs="仿宋_GB2312"/>
          <w:sz w:val="32"/>
          <w:szCs w:val="32"/>
          <w:u w:val="none"/>
        </w:rPr>
        <w:t>“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和</w:t>
      </w:r>
      <w:r>
        <w:rPr>
          <w:rFonts w:ascii="仿宋" w:hAnsi="仿宋" w:eastAsia="仿宋" w:cs="仿宋_GB2312"/>
          <w:sz w:val="32"/>
          <w:szCs w:val="32"/>
          <w:u w:val="none"/>
        </w:rPr>
        <w:t>《</w:t>
      </w:r>
      <w:r>
        <w:rPr>
          <w:rFonts w:hint="eastAsia" w:ascii="仿宋" w:hAnsi="仿宋" w:eastAsia="仿宋" w:cs="仿宋_GB2312"/>
          <w:sz w:val="32"/>
          <w:szCs w:val="32"/>
          <w:u w:val="none"/>
        </w:rPr>
        <w:t>中华</w:t>
      </w:r>
      <w:r>
        <w:rPr>
          <w:rFonts w:ascii="仿宋" w:hAnsi="仿宋" w:eastAsia="仿宋" w:cs="仿宋_GB2312"/>
          <w:sz w:val="32"/>
          <w:szCs w:val="32"/>
          <w:u w:val="none"/>
        </w:rPr>
        <w:t>人民共和国食品安全法》</w:t>
      </w:r>
      <w:r>
        <w:rPr>
          <w:rFonts w:hint="eastAsia" w:ascii="仿宋" w:hAnsi="仿宋" w:eastAsia="仿宋" w:cs="仿宋_GB2312"/>
          <w:sz w:val="32"/>
          <w:szCs w:val="32"/>
          <w:u w:val="none"/>
        </w:rPr>
        <w:t>第</w:t>
      </w:r>
      <w:r>
        <w:rPr>
          <w:rFonts w:ascii="仿宋" w:hAnsi="仿宋" w:eastAsia="仿宋" w:cs="仿宋_GB2312"/>
          <w:sz w:val="32"/>
          <w:szCs w:val="32"/>
          <w:u w:val="none"/>
        </w:rPr>
        <w:t>一百二十二条</w:t>
      </w:r>
      <w:r>
        <w:rPr>
          <w:rFonts w:hint="eastAsia" w:ascii="仿宋" w:hAnsi="仿宋" w:eastAsia="仿宋" w:cs="仿宋_GB2312"/>
          <w:sz w:val="32"/>
          <w:szCs w:val="32"/>
          <w:u w:val="none"/>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w:t>
      </w:r>
      <w:r>
        <w:rPr>
          <w:rFonts w:ascii="仿宋" w:hAnsi="仿宋" w:eastAsia="仿宋" w:cs="仿宋_GB2312"/>
          <w:sz w:val="32"/>
          <w:szCs w:val="32"/>
          <w:u w:val="none"/>
        </w:rPr>
        <w:t>规定</w:t>
      </w:r>
      <w:r>
        <w:rPr>
          <w:rFonts w:hint="eastAsia" w:ascii="仿宋" w:hAnsi="仿宋" w:eastAsia="仿宋" w:cs="仿宋_GB2312"/>
          <w:sz w:val="32"/>
          <w:szCs w:val="32"/>
          <w:u w:val="none"/>
        </w:rPr>
        <w:t>，</w:t>
      </w:r>
      <w:r>
        <w:rPr>
          <w:rFonts w:ascii="仿宋" w:hAnsi="仿宋" w:eastAsia="仿宋" w:cs="仿宋_GB2312"/>
          <w:bCs/>
          <w:sz w:val="32"/>
          <w:szCs w:val="32"/>
          <w:u w:val="none"/>
        </w:rPr>
        <w:t>给予当事人减轻行政处罚如下：</w:t>
      </w:r>
      <w:r>
        <w:rPr>
          <w:rFonts w:hint="eastAsia" w:ascii="仿宋" w:hAnsi="仿宋" w:eastAsia="仿宋" w:cs="仿宋_GB2312"/>
          <w:sz w:val="32"/>
          <w:szCs w:val="32"/>
          <w:u w:val="none"/>
        </w:rPr>
        <w:t>罚款</w:t>
      </w:r>
      <w:r>
        <w:rPr>
          <w:rFonts w:ascii="仿宋" w:hAnsi="仿宋" w:eastAsia="仿宋" w:cs="仿宋_GB2312"/>
          <w:sz w:val="32"/>
          <w:szCs w:val="32"/>
          <w:u w:val="none"/>
        </w:rPr>
        <w:t>2</w:t>
      </w:r>
      <w:r>
        <w:rPr>
          <w:rFonts w:hint="eastAsia" w:ascii="仿宋" w:hAnsi="仿宋" w:eastAsia="仿宋" w:cs="仿宋_GB2312"/>
          <w:sz w:val="32"/>
          <w:szCs w:val="32"/>
          <w:u w:val="none"/>
        </w:rPr>
        <w:t>000元。</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 xml:space="preserve">如对本行政处罚决定不服，可以于收到本决定书之日起六十日内依法向天津市市场监督管理局或者天津市北辰区人民政府申请行政复议，也可以于六个月内依法向天津市北辰区人民法院提起行政诉讼。            </w:t>
      </w:r>
    </w:p>
    <w:p>
      <w:pPr>
        <w:spacing w:line="480" w:lineRule="exact"/>
        <w:ind w:firstLine="640" w:firstLineChars="200"/>
        <w:rPr>
          <w:rFonts w:ascii="仿宋" w:hAnsi="仿宋" w:eastAsia="仿宋" w:cs="仿宋_GB2312"/>
          <w:sz w:val="32"/>
          <w:szCs w:val="32"/>
          <w:u w:val="none"/>
        </w:rPr>
      </w:pPr>
    </w:p>
    <w:p>
      <w:pPr>
        <w:spacing w:line="480" w:lineRule="exact"/>
        <w:ind w:firstLine="640" w:firstLineChars="200"/>
        <w:rPr>
          <w:rFonts w:ascii="仿宋" w:hAnsi="仿宋" w:eastAsia="仿宋" w:cs="仿宋_GB2312"/>
          <w:sz w:val="32"/>
          <w:szCs w:val="32"/>
          <w:u w:val="none"/>
        </w:rPr>
      </w:pPr>
    </w:p>
    <w:p>
      <w:pPr>
        <w:spacing w:line="480" w:lineRule="exact"/>
        <w:ind w:firstLine="640" w:firstLineChars="200"/>
        <w:rPr>
          <w:rFonts w:ascii="仿宋" w:hAnsi="仿宋" w:eastAsia="仿宋" w:cs="仿宋_GB2312"/>
          <w:sz w:val="32"/>
          <w:szCs w:val="32"/>
          <w:u w:val="none"/>
        </w:rPr>
      </w:pPr>
    </w:p>
    <w:p>
      <w:pPr>
        <w:spacing w:line="480" w:lineRule="exact"/>
        <w:ind w:firstLine="640" w:firstLineChars="200"/>
        <w:rPr>
          <w:rFonts w:ascii="仿宋" w:hAnsi="仿宋" w:eastAsia="仿宋" w:cs="仿宋_GB2312"/>
          <w:sz w:val="32"/>
          <w:szCs w:val="32"/>
          <w:u w:val="none"/>
        </w:rPr>
      </w:pPr>
    </w:p>
    <w:p>
      <w:pPr>
        <w:spacing w:line="480" w:lineRule="exact"/>
        <w:ind w:firstLine="640" w:firstLineChars="200"/>
        <w:rPr>
          <w:rFonts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天津市北辰区市场监督管理局</w:t>
      </w:r>
    </w:p>
    <w:p>
      <w:pPr>
        <w:spacing w:line="480" w:lineRule="exact"/>
        <w:ind w:right="640" w:firstLine="600"/>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bookmarkStart w:id="0" w:name="_GoBack"/>
      <w:bookmarkEnd w:id="0"/>
      <w:r>
        <w:rPr>
          <w:rFonts w:ascii="仿宋" w:hAnsi="仿宋" w:eastAsia="仿宋" w:cs="仿宋_GB2312"/>
          <w:sz w:val="32"/>
          <w:szCs w:val="32"/>
          <w:u w:val="none"/>
        </w:rPr>
        <w:t>2022</w:t>
      </w:r>
      <w:r>
        <w:rPr>
          <w:rFonts w:hint="eastAsia" w:ascii="仿宋" w:hAnsi="仿宋" w:eastAsia="仿宋" w:cs="仿宋_GB2312"/>
          <w:sz w:val="32"/>
          <w:szCs w:val="32"/>
          <w:u w:val="none"/>
        </w:rPr>
        <w:t>年</w:t>
      </w:r>
      <w:r>
        <w:rPr>
          <w:rFonts w:ascii="仿宋" w:hAnsi="仿宋" w:eastAsia="仿宋" w:cs="仿宋_GB2312"/>
          <w:sz w:val="32"/>
          <w:szCs w:val="32"/>
          <w:u w:val="none"/>
        </w:rPr>
        <w:t>12</w:t>
      </w:r>
      <w:r>
        <w:rPr>
          <w:rFonts w:hint="eastAsia" w:ascii="仿宋" w:hAnsi="仿宋" w:eastAsia="仿宋" w:cs="仿宋_GB2312"/>
          <w:sz w:val="32"/>
          <w:szCs w:val="32"/>
          <w:u w:val="none"/>
        </w:rPr>
        <w:t>月</w:t>
      </w:r>
      <w:r>
        <w:rPr>
          <w:rFonts w:ascii="仿宋" w:hAnsi="仿宋" w:eastAsia="仿宋" w:cs="仿宋_GB2312"/>
          <w:sz w:val="32"/>
          <w:szCs w:val="32"/>
          <w:u w:val="none"/>
        </w:rPr>
        <w:t xml:space="preserve"> </w:t>
      </w:r>
      <w:r>
        <w:rPr>
          <w:rFonts w:hint="eastAsia" w:ascii="仿宋" w:hAnsi="仿宋" w:eastAsia="仿宋" w:cs="仿宋_GB2312"/>
          <w:sz w:val="32"/>
          <w:szCs w:val="32"/>
          <w:u w:val="none"/>
          <w:lang w:val="en-US" w:eastAsia="zh-CN"/>
        </w:rPr>
        <w:t>5</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日</w:t>
      </w:r>
    </w:p>
    <w:p>
      <w:pPr>
        <w:spacing w:line="480" w:lineRule="exact"/>
        <w:ind w:right="640" w:firstLine="600"/>
        <w:jc w:val="center"/>
        <w:rPr>
          <w:rFonts w:ascii="仿宋" w:hAnsi="仿宋" w:eastAsia="仿宋" w:cs="仿宋_GB2312"/>
          <w:sz w:val="32"/>
          <w:szCs w:val="32"/>
          <w:u w:val="none"/>
        </w:rPr>
      </w:pPr>
    </w:p>
    <w:p>
      <w:pPr>
        <w:spacing w:line="480" w:lineRule="exact"/>
        <w:ind w:firstLine="1440" w:firstLineChars="450"/>
        <w:rPr>
          <w:rFonts w:ascii="Times New Roman" w:hAnsi="Times New Roman" w:eastAsia="仿宋_GB2312" w:cs="仿宋"/>
          <w:color w:val="000000"/>
          <w:sz w:val="32"/>
          <w:szCs w:val="32"/>
          <w:u w:val="none"/>
        </w:rPr>
      </w:pPr>
    </w:p>
    <w:sectPr>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altName w:val="宋体"/>
    <w:panose1 w:val="020B0604030504040204"/>
    <w:charset w:val="88"/>
    <w:family w:val="swiss"/>
    <w:pitch w:val="default"/>
    <w:sig w:usb0="00000000" w:usb1="00000000" w:usb2="00000016" w:usb3="00000000" w:csb0="00100009" w:csb1="00000000"/>
  </w:font>
  <w:font w:name="Verdana">
    <w:altName w:val="Ubuntu"/>
    <w:panose1 w:val="020B0604030504040204"/>
    <w:charset w:val="00"/>
    <w:family w:val="swiss"/>
    <w:pitch w:val="default"/>
    <w:sig w:usb0="00000000" w:usb1="00000000" w:usb2="00000000" w:usb3="00000000" w:csb0="2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14C9F"/>
    <w:rsid w:val="00015A7B"/>
    <w:rsid w:val="00022CAA"/>
    <w:rsid w:val="000243E0"/>
    <w:rsid w:val="00036E04"/>
    <w:rsid w:val="00041B23"/>
    <w:rsid w:val="00042C01"/>
    <w:rsid w:val="00057093"/>
    <w:rsid w:val="000737A3"/>
    <w:rsid w:val="000A4170"/>
    <w:rsid w:val="000B1B37"/>
    <w:rsid w:val="000B5EC7"/>
    <w:rsid w:val="000B6DAF"/>
    <w:rsid w:val="000C3983"/>
    <w:rsid w:val="000E37F3"/>
    <w:rsid w:val="001049EC"/>
    <w:rsid w:val="00116DD5"/>
    <w:rsid w:val="00140601"/>
    <w:rsid w:val="0016221E"/>
    <w:rsid w:val="00163587"/>
    <w:rsid w:val="001730EC"/>
    <w:rsid w:val="0019480E"/>
    <w:rsid w:val="001B483A"/>
    <w:rsid w:val="001B63B0"/>
    <w:rsid w:val="001B7A4D"/>
    <w:rsid w:val="001D674F"/>
    <w:rsid w:val="001E0294"/>
    <w:rsid w:val="001F56AD"/>
    <w:rsid w:val="00211BF8"/>
    <w:rsid w:val="002167C2"/>
    <w:rsid w:val="002366C8"/>
    <w:rsid w:val="002470E5"/>
    <w:rsid w:val="00270644"/>
    <w:rsid w:val="00287F5F"/>
    <w:rsid w:val="0029768E"/>
    <w:rsid w:val="002A302E"/>
    <w:rsid w:val="002B68C0"/>
    <w:rsid w:val="002B79E3"/>
    <w:rsid w:val="002D35F1"/>
    <w:rsid w:val="002E3439"/>
    <w:rsid w:val="002F0D98"/>
    <w:rsid w:val="002F2F1A"/>
    <w:rsid w:val="002F3456"/>
    <w:rsid w:val="0030229C"/>
    <w:rsid w:val="00314A63"/>
    <w:rsid w:val="003258AD"/>
    <w:rsid w:val="00337CCA"/>
    <w:rsid w:val="00343C54"/>
    <w:rsid w:val="00346316"/>
    <w:rsid w:val="00361280"/>
    <w:rsid w:val="00365FBB"/>
    <w:rsid w:val="00373BEF"/>
    <w:rsid w:val="0037445E"/>
    <w:rsid w:val="00390E7A"/>
    <w:rsid w:val="003A7E3C"/>
    <w:rsid w:val="003C183D"/>
    <w:rsid w:val="003C6C61"/>
    <w:rsid w:val="003D032E"/>
    <w:rsid w:val="003D37C9"/>
    <w:rsid w:val="003F26A6"/>
    <w:rsid w:val="003F31EB"/>
    <w:rsid w:val="004171E5"/>
    <w:rsid w:val="00442159"/>
    <w:rsid w:val="00443563"/>
    <w:rsid w:val="00450442"/>
    <w:rsid w:val="00462C92"/>
    <w:rsid w:val="00483ACF"/>
    <w:rsid w:val="00495CA3"/>
    <w:rsid w:val="00497988"/>
    <w:rsid w:val="004A651B"/>
    <w:rsid w:val="004C2C26"/>
    <w:rsid w:val="004C3ABC"/>
    <w:rsid w:val="004C405E"/>
    <w:rsid w:val="004C664B"/>
    <w:rsid w:val="004D1BB7"/>
    <w:rsid w:val="004D7D5A"/>
    <w:rsid w:val="004E6A3B"/>
    <w:rsid w:val="004F76E7"/>
    <w:rsid w:val="0050270E"/>
    <w:rsid w:val="00502E2B"/>
    <w:rsid w:val="0050645C"/>
    <w:rsid w:val="005420C7"/>
    <w:rsid w:val="005473A4"/>
    <w:rsid w:val="0057173F"/>
    <w:rsid w:val="0057546B"/>
    <w:rsid w:val="005758B8"/>
    <w:rsid w:val="00586661"/>
    <w:rsid w:val="00590189"/>
    <w:rsid w:val="00594C93"/>
    <w:rsid w:val="005C6516"/>
    <w:rsid w:val="005E03F4"/>
    <w:rsid w:val="005E14EA"/>
    <w:rsid w:val="005E169D"/>
    <w:rsid w:val="005E4902"/>
    <w:rsid w:val="005F1F8F"/>
    <w:rsid w:val="005F3572"/>
    <w:rsid w:val="005F6C57"/>
    <w:rsid w:val="005F78B3"/>
    <w:rsid w:val="00602051"/>
    <w:rsid w:val="00606864"/>
    <w:rsid w:val="00606E73"/>
    <w:rsid w:val="0061185B"/>
    <w:rsid w:val="00623026"/>
    <w:rsid w:val="00632E24"/>
    <w:rsid w:val="0063466E"/>
    <w:rsid w:val="00637C96"/>
    <w:rsid w:val="00643234"/>
    <w:rsid w:val="00650444"/>
    <w:rsid w:val="00675695"/>
    <w:rsid w:val="00684A03"/>
    <w:rsid w:val="00684B85"/>
    <w:rsid w:val="006B2283"/>
    <w:rsid w:val="007009FC"/>
    <w:rsid w:val="00701977"/>
    <w:rsid w:val="00706821"/>
    <w:rsid w:val="007109F0"/>
    <w:rsid w:val="007118CF"/>
    <w:rsid w:val="00746EA0"/>
    <w:rsid w:val="00753E8A"/>
    <w:rsid w:val="00777232"/>
    <w:rsid w:val="007C2663"/>
    <w:rsid w:val="007C3712"/>
    <w:rsid w:val="007E3F1A"/>
    <w:rsid w:val="007E468D"/>
    <w:rsid w:val="007E7EDB"/>
    <w:rsid w:val="007F161A"/>
    <w:rsid w:val="007F4933"/>
    <w:rsid w:val="008060FB"/>
    <w:rsid w:val="00813D67"/>
    <w:rsid w:val="00814B98"/>
    <w:rsid w:val="00816453"/>
    <w:rsid w:val="00816C8A"/>
    <w:rsid w:val="00825D85"/>
    <w:rsid w:val="00841E2B"/>
    <w:rsid w:val="0085005B"/>
    <w:rsid w:val="0086398D"/>
    <w:rsid w:val="0087042E"/>
    <w:rsid w:val="00873663"/>
    <w:rsid w:val="00893B14"/>
    <w:rsid w:val="00896DD9"/>
    <w:rsid w:val="008A04F5"/>
    <w:rsid w:val="008C11EB"/>
    <w:rsid w:val="008D79E5"/>
    <w:rsid w:val="008E42A4"/>
    <w:rsid w:val="008E6B8B"/>
    <w:rsid w:val="008F2228"/>
    <w:rsid w:val="008F76B6"/>
    <w:rsid w:val="00913691"/>
    <w:rsid w:val="009270EB"/>
    <w:rsid w:val="009272BF"/>
    <w:rsid w:val="0093078D"/>
    <w:rsid w:val="00932F11"/>
    <w:rsid w:val="00941DA9"/>
    <w:rsid w:val="00947CC7"/>
    <w:rsid w:val="00952C43"/>
    <w:rsid w:val="00960450"/>
    <w:rsid w:val="009663A8"/>
    <w:rsid w:val="00971CC2"/>
    <w:rsid w:val="009E1CFF"/>
    <w:rsid w:val="009F3EB1"/>
    <w:rsid w:val="00A011CE"/>
    <w:rsid w:val="00A21601"/>
    <w:rsid w:val="00A266AA"/>
    <w:rsid w:val="00A50294"/>
    <w:rsid w:val="00A52324"/>
    <w:rsid w:val="00AD5D89"/>
    <w:rsid w:val="00AE4076"/>
    <w:rsid w:val="00AF7EFF"/>
    <w:rsid w:val="00B01D1A"/>
    <w:rsid w:val="00B02E4F"/>
    <w:rsid w:val="00B03E55"/>
    <w:rsid w:val="00B21B18"/>
    <w:rsid w:val="00B328A2"/>
    <w:rsid w:val="00B44904"/>
    <w:rsid w:val="00B5064A"/>
    <w:rsid w:val="00B53FEA"/>
    <w:rsid w:val="00B60514"/>
    <w:rsid w:val="00B60F2F"/>
    <w:rsid w:val="00B62DB9"/>
    <w:rsid w:val="00B711BE"/>
    <w:rsid w:val="00B8692E"/>
    <w:rsid w:val="00BB06FD"/>
    <w:rsid w:val="00BB4E2F"/>
    <w:rsid w:val="00BC00F1"/>
    <w:rsid w:val="00BC14C9"/>
    <w:rsid w:val="00BC3E12"/>
    <w:rsid w:val="00C0777E"/>
    <w:rsid w:val="00C07FF1"/>
    <w:rsid w:val="00C10778"/>
    <w:rsid w:val="00C200F6"/>
    <w:rsid w:val="00C36994"/>
    <w:rsid w:val="00C42ABD"/>
    <w:rsid w:val="00C44806"/>
    <w:rsid w:val="00C513CF"/>
    <w:rsid w:val="00C536D4"/>
    <w:rsid w:val="00C63CDB"/>
    <w:rsid w:val="00C83272"/>
    <w:rsid w:val="00CC12BD"/>
    <w:rsid w:val="00CC69A2"/>
    <w:rsid w:val="00CD06F0"/>
    <w:rsid w:val="00CD677E"/>
    <w:rsid w:val="00CF339E"/>
    <w:rsid w:val="00D037B5"/>
    <w:rsid w:val="00D0635D"/>
    <w:rsid w:val="00D22A55"/>
    <w:rsid w:val="00D61A9E"/>
    <w:rsid w:val="00D80C36"/>
    <w:rsid w:val="00D91B07"/>
    <w:rsid w:val="00D9394E"/>
    <w:rsid w:val="00D94129"/>
    <w:rsid w:val="00D94D43"/>
    <w:rsid w:val="00D95643"/>
    <w:rsid w:val="00DB0127"/>
    <w:rsid w:val="00DB71FF"/>
    <w:rsid w:val="00DC3E73"/>
    <w:rsid w:val="00DD7657"/>
    <w:rsid w:val="00DE2C1B"/>
    <w:rsid w:val="00DE4897"/>
    <w:rsid w:val="00DE608E"/>
    <w:rsid w:val="00DF63B5"/>
    <w:rsid w:val="00E05646"/>
    <w:rsid w:val="00E12E0A"/>
    <w:rsid w:val="00E2777C"/>
    <w:rsid w:val="00E32D19"/>
    <w:rsid w:val="00E5031B"/>
    <w:rsid w:val="00E55380"/>
    <w:rsid w:val="00E7422A"/>
    <w:rsid w:val="00E83060"/>
    <w:rsid w:val="00E83777"/>
    <w:rsid w:val="00E84CBB"/>
    <w:rsid w:val="00E878D3"/>
    <w:rsid w:val="00EA1185"/>
    <w:rsid w:val="00EA476D"/>
    <w:rsid w:val="00EA5A8A"/>
    <w:rsid w:val="00EB1589"/>
    <w:rsid w:val="00EC07CC"/>
    <w:rsid w:val="00ED79B8"/>
    <w:rsid w:val="00EE1ABF"/>
    <w:rsid w:val="00EE75BA"/>
    <w:rsid w:val="00F05E3B"/>
    <w:rsid w:val="00F1684E"/>
    <w:rsid w:val="00F23C51"/>
    <w:rsid w:val="00F31576"/>
    <w:rsid w:val="00F438D3"/>
    <w:rsid w:val="00F5420B"/>
    <w:rsid w:val="00F57354"/>
    <w:rsid w:val="00F627B7"/>
    <w:rsid w:val="00F63436"/>
    <w:rsid w:val="00F6355C"/>
    <w:rsid w:val="00F63FB7"/>
    <w:rsid w:val="00F751BF"/>
    <w:rsid w:val="00F867EB"/>
    <w:rsid w:val="00F9530C"/>
    <w:rsid w:val="00FA2E91"/>
    <w:rsid w:val="00FA4557"/>
    <w:rsid w:val="00FB53BB"/>
    <w:rsid w:val="00FC10BF"/>
    <w:rsid w:val="00FC3C29"/>
    <w:rsid w:val="00FE590D"/>
    <w:rsid w:val="52E1336C"/>
    <w:rsid w:val="7FE79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Calibri" w:hAnsi="Calibri" w:eastAsia="宋体" w:cs="Times New Roman"/>
      <w:sz w:val="18"/>
      <w:szCs w:val="18"/>
    </w:rPr>
  </w:style>
  <w:style w:type="character" w:customStyle="1" w:styleId="9">
    <w:name w:val="页脚 字符"/>
    <w:basedOn w:val="7"/>
    <w:link w:val="4"/>
    <w:qFormat/>
    <w:uiPriority w:val="0"/>
    <w:rPr>
      <w:rFonts w:ascii="Calibri" w:hAnsi="Calibri" w:eastAsia="宋体" w:cs="Times New Roman"/>
      <w:sz w:val="18"/>
      <w:szCs w:val="18"/>
    </w:rPr>
  </w:style>
  <w:style w:type="character" w:customStyle="1" w:styleId="10">
    <w:name w:val="日期 字符"/>
    <w:basedOn w:val="7"/>
    <w:link w:val="2"/>
    <w:semiHidden/>
    <w:qFormat/>
    <w:uiPriority w:val="99"/>
    <w:rPr>
      <w:rFonts w:ascii="Calibri" w:hAnsi="Calibri" w:eastAsia="宋体" w:cs="Times New Roman"/>
      <w:szCs w:val="24"/>
    </w:rPr>
  </w:style>
  <w:style w:type="paragraph" w:customStyle="1" w:styleId="11">
    <w:name w:val="Char"/>
    <w:basedOn w:val="1"/>
    <w:qFormat/>
    <w:uiPriority w:val="0"/>
    <w:pPr>
      <w:spacing w:line="360" w:lineRule="auto"/>
      <w:ind w:firstLine="200" w:firstLineChars="200"/>
    </w:pPr>
    <w:rPr>
      <w:rFonts w:ascii="宋体" w:hAnsi="宋体" w:eastAsia="仿宋_GB2312" w:cs="宋体"/>
      <w:sz w:val="24"/>
      <w:szCs w:val="32"/>
    </w:rPr>
  </w:style>
  <w:style w:type="character" w:customStyle="1" w:styleId="12">
    <w:name w:val="批注框文本 字符"/>
    <w:basedOn w:val="7"/>
    <w:link w:val="3"/>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412</Words>
  <Characters>2350</Characters>
  <Lines>19</Lines>
  <Paragraphs>5</Paragraphs>
  <TotalTime>726</TotalTime>
  <ScaleCrop>false</ScaleCrop>
  <LinksUpToDate>false</LinksUpToDate>
  <CharactersWithSpaces>2757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2019-04-01T14:52:00Z</dcterms:created>
  <dc:creator>赵明宇</dc:creator>
  <cp:lastModifiedBy>admin</cp:lastModifiedBy>
  <cp:lastPrinted>2022-12-02T11:11:00Z</cp:lastPrinted>
  <dcterms:modified xsi:type="dcterms:W3CDTF">2022-12-06T15:18:19Z</dcterms:modified>
  <cp:revision>674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