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27865"/>
      <w:bookmarkStart w:id="1" w:name="_Toc76683363"/>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津辰市监处罚〔2022〕1085号</w:t>
      </w:r>
    </w:p>
    <w:p>
      <w:pPr>
        <w:widowControl/>
        <w:snapToGrid w:val="0"/>
        <w:spacing w:line="52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 xml:space="preserve">天津市北辰区旭阳便利店（卢德华） </w:t>
      </w:r>
    </w:p>
    <w:p>
      <w:pPr>
        <w:spacing w:line="52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主体资格证照名称：营业执照</w:t>
      </w:r>
    </w:p>
    <w:p>
      <w:pPr>
        <w:spacing w:line="52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统一社会信用代码：92120113MA079U8990</w:t>
      </w:r>
    </w:p>
    <w:p>
      <w:pPr>
        <w:spacing w:line="52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 xml:space="preserve">经营场所：天津市北辰区青光镇青光村祥泰小区西北门南20米门脸房 </w:t>
      </w:r>
    </w:p>
    <w:p>
      <w:pPr>
        <w:spacing w:line="52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经营者：卢德华</w:t>
      </w:r>
    </w:p>
    <w:p>
      <w:pPr>
        <w:spacing w:line="520" w:lineRule="exact"/>
        <w:ind w:left="140" w:hanging="140"/>
        <w:rPr>
          <w:rFonts w:hint="eastAsia" w:ascii="Times New Roman" w:hAnsi="Times New Roman" w:eastAsia="仿宋_GB2312"/>
          <w:bCs/>
          <w:kern w:val="1"/>
          <w:sz w:val="32"/>
          <w:szCs w:val="32"/>
          <w:u w:val="none"/>
          <w:lang w:eastAsia="zh-CN"/>
        </w:rPr>
      </w:pPr>
      <w:r>
        <w:rPr>
          <w:rFonts w:hint="eastAsia" w:ascii="Times New Roman" w:hAnsi="Times New Roman" w:eastAsia="仿宋_GB2312"/>
          <w:bCs/>
          <w:kern w:val="1"/>
          <w:sz w:val="32"/>
          <w:szCs w:val="32"/>
          <w:u w:val="none"/>
        </w:rPr>
        <w:t>身份证件号码：</w:t>
      </w:r>
      <w:r>
        <w:rPr>
          <w:rFonts w:hint="eastAsia" w:ascii="Times New Roman" w:hAnsi="Times New Roman" w:eastAsia="仿宋_GB2312"/>
          <w:bCs/>
          <w:kern w:val="1"/>
          <w:sz w:val="32"/>
          <w:szCs w:val="32"/>
          <w:u w:val="none"/>
          <w:lang w:val="en-US" w:eastAsia="zh-CN"/>
        </w:rPr>
        <w:t>/</w:t>
      </w:r>
    </w:p>
    <w:p>
      <w:pPr>
        <w:spacing w:line="520" w:lineRule="exact"/>
        <w:ind w:left="140" w:hanging="140"/>
        <w:rPr>
          <w:rFonts w:ascii="Times New Roman" w:eastAsia="仿宋_GB2312"/>
          <w:b/>
          <w:strike/>
          <w:color w:val="231F20"/>
          <w:spacing w:val="-49"/>
          <w:u w:val="none"/>
        </w:rPr>
      </w:pP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2022年11月24日，执法人员接到投诉人反映，称在天津市北辰区旭阳便利店购买到过期食品，要求相关部门核实处理。2022年11月25日，执法人员根据投诉对天津市北辰区旭阳便利店进行现场检查，在其货架上发现在售的手工辣棒（净含量：125克，生产商：湖南怡冠园食品有限公司，生产日期：2022.05.13，保质期：6个月）2袋，截至检查时上述产品已过期。执法人员于2022年11月25日经局领导审批下达《实施行政强制措施决定书》（津辰市监青光强制〔2022〕124号），对上述产品实施扣押行政强制措施。本案于2022年11月25日经局领导审批予以立案调查，2022年12月9日调查终结。</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经查，</w:t>
      </w:r>
      <w:r>
        <w:rPr>
          <w:rFonts w:hint="eastAsia" w:ascii="Times New Roman" w:eastAsia="仿宋_GB2312"/>
          <w:kern w:val="1"/>
          <w:u w:val="none"/>
        </w:rPr>
        <w:t>当事人于2022年7月16日从天津市优品源商贸有限公司购进手工辣棒（生产日期：2022.05.13，保质期：6个月）10袋，进货价为2.5元/袋。截至2022年11月25日执法人员现场检查时上述产品已过期，仍有2袋在架销售。上述行为满足经营超过保质期的食品行为的构成要件。涉案批次手工辣棒产品2袋，产品过期后销售过1袋，售价3.5元/袋。本案货值金额10.5元，违法所得1元。</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1．当事人的营业执照、食品经营许可证复印件、经营者卢德华身份证复印件；</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2．2022年11月25日现场笔录、现场照片打印件、现场执法录像刻录光盘；</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3．对经营者卢德华的询问笔录；</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4．当事人提供的天津市优品源商贸有限公司的营业执照、食品经营许可证、销售单复印件；</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5．货值金额与违法所得计算表；</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6．当事人提交的整改报告、2022年12月9日现场笔录、现场照片打印件。</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本局于2022年12月14日依法向当事人送达了《行政处罚告知书》（津辰市监罚告〔2022〕1085号），当事人未提出陈述、申辩意见。</w:t>
      </w:r>
    </w:p>
    <w:p>
      <w:pPr>
        <w:pStyle w:val="2"/>
        <w:tabs>
          <w:tab w:val="left" w:pos="8405"/>
        </w:tabs>
        <w:spacing w:line="520" w:lineRule="exact"/>
        <w:ind w:firstLine="627" w:firstLineChars="196"/>
        <w:jc w:val="both"/>
        <w:rPr>
          <w:rFonts w:ascii="Times New Roman" w:eastAsia="仿宋_GB2312"/>
          <w:kern w:val="1"/>
          <w:u w:val="none"/>
        </w:rPr>
      </w:pPr>
      <w:r>
        <w:rPr>
          <w:rFonts w:ascii="Times New Roman" w:eastAsia="仿宋_GB2312"/>
          <w:kern w:val="1"/>
          <w:u w:val="none"/>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kern w:val="1"/>
          <w:u w:val="none"/>
        </w:rPr>
        <w:t>综上，当事人上述行为违反了</w:t>
      </w:r>
      <w:r>
        <w:rPr>
          <w:rFonts w:ascii="Times New Roman" w:eastAsia="仿宋_GB2312"/>
          <w:color w:val="000000"/>
          <w:u w:val="none"/>
        </w:rPr>
        <w:t>《中华人民共和国食品安全法》第三十四条第十项的规定，</w:t>
      </w:r>
      <w:r>
        <w:rPr>
          <w:rFonts w:ascii="Times New Roman" w:eastAsia="仿宋_GB2312"/>
          <w:kern w:val="1"/>
          <w:u w:val="none"/>
        </w:rPr>
        <w:t>依据《中华人民共和国食品安全法》第一百二十四条第一款第五项的规定，</w:t>
      </w:r>
      <w:r>
        <w:rPr>
          <w:rFonts w:hint="eastAsia" w:ascii="Times New Roman" w:eastAsia="仿宋_GB2312"/>
          <w:kern w:val="1"/>
          <w:u w:val="none"/>
        </w:rPr>
        <w:t>现责令当事人改正上述违法行为，并</w:t>
      </w:r>
      <w:r>
        <w:rPr>
          <w:rFonts w:ascii="Times New Roman" w:eastAsia="仿宋_GB2312"/>
          <w:kern w:val="1"/>
          <w:u w:val="none"/>
        </w:rPr>
        <w:t>决定处罚如下：</w:t>
      </w:r>
    </w:p>
    <w:p>
      <w:pPr>
        <w:pStyle w:val="2"/>
        <w:tabs>
          <w:tab w:val="left" w:pos="8405"/>
        </w:tabs>
        <w:spacing w:line="520" w:lineRule="exact"/>
        <w:ind w:firstLine="640" w:firstLineChars="200"/>
        <w:jc w:val="both"/>
        <w:rPr>
          <w:rFonts w:hint="eastAsia" w:ascii="Times New Roman" w:eastAsia="仿宋_GB2312"/>
          <w:kern w:val="1"/>
          <w:u w:val="none"/>
        </w:rPr>
      </w:pPr>
      <w:r>
        <w:rPr>
          <w:rFonts w:hint="eastAsia" w:ascii="Times New Roman" w:eastAsia="仿宋_GB2312"/>
          <w:kern w:val="1"/>
          <w:u w:val="none"/>
        </w:rPr>
        <w:t>1．没收超过保质期的手工辣棒（生产日期：2022.05.13，保质期：6个月）2袋；</w:t>
      </w:r>
    </w:p>
    <w:p>
      <w:pPr>
        <w:pStyle w:val="2"/>
        <w:tabs>
          <w:tab w:val="left" w:pos="8405"/>
        </w:tabs>
        <w:spacing w:line="520" w:lineRule="exact"/>
        <w:ind w:firstLine="640" w:firstLineChars="200"/>
        <w:jc w:val="both"/>
        <w:rPr>
          <w:rFonts w:hint="eastAsia" w:ascii="Times New Roman" w:eastAsia="仿宋_GB2312"/>
          <w:kern w:val="1"/>
          <w:u w:val="none"/>
        </w:rPr>
      </w:pPr>
      <w:r>
        <w:rPr>
          <w:rFonts w:hint="eastAsia" w:ascii="Times New Roman" w:eastAsia="仿宋_GB2312"/>
          <w:kern w:val="1"/>
          <w:u w:val="none"/>
        </w:rPr>
        <w:t>2．没收违法所得1元；</w:t>
      </w:r>
    </w:p>
    <w:p>
      <w:pPr>
        <w:pStyle w:val="2"/>
        <w:tabs>
          <w:tab w:val="left" w:pos="8405"/>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3．罚款1000元。</w:t>
      </w:r>
    </w:p>
    <w:p>
      <w:pPr>
        <w:pStyle w:val="2"/>
        <w:tabs>
          <w:tab w:val="left" w:pos="8405"/>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spacing w:line="560" w:lineRule="exact"/>
        <w:ind w:right="640" w:firstLine="601"/>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r>
        <w:rPr>
          <w:rFonts w:ascii="Times New Roman" w:hAnsi="Times New Roman" w:eastAsia="仿宋_GB2312"/>
          <w:color w:val="000000"/>
          <w:sz w:val="32"/>
          <w:szCs w:val="32"/>
          <w:u w:val="none"/>
        </w:rPr>
        <w:t>天津市北辰区市场监督管理局</w:t>
      </w:r>
    </w:p>
    <w:p>
      <w:pPr>
        <w:spacing w:line="560" w:lineRule="exact"/>
        <w:jc w:val="both"/>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bookmarkStart w:id="3" w:name="_GoBack"/>
      <w:bookmarkEnd w:id="3"/>
      <w:r>
        <w:rPr>
          <w:rFonts w:ascii="Times New Roman" w:hAnsi="Times New Roman" w:eastAsia="仿宋_GB2312"/>
          <w:color w:val="000000"/>
          <w:sz w:val="32"/>
          <w:szCs w:val="32"/>
          <w:u w:val="none"/>
        </w:rPr>
        <w:t>2022年12月</w:t>
      </w:r>
      <w:r>
        <w:rPr>
          <w:rFonts w:hint="eastAsia" w:ascii="Times New Roman" w:hAnsi="Times New Roman" w:eastAsia="仿宋_GB2312"/>
          <w:color w:val="000000"/>
          <w:sz w:val="32"/>
          <w:szCs w:val="32"/>
          <w:u w:val="none"/>
        </w:rPr>
        <w:t>2</w:t>
      </w:r>
      <w:r>
        <w:rPr>
          <w:rFonts w:ascii="Times New Roman" w:hAnsi="Times New Roman" w:eastAsia="仿宋_GB2312"/>
          <w:color w:val="000000"/>
          <w:sz w:val="32"/>
          <w:szCs w:val="32"/>
          <w:u w:val="none"/>
        </w:rPr>
        <w:t>2日</w:t>
      </w:r>
    </w:p>
    <w:p>
      <w:pPr>
        <w:widowControl/>
        <w:snapToGrid w:val="0"/>
        <w:spacing w:line="520" w:lineRule="exact"/>
        <w:ind w:right="640"/>
        <w:jc w:val="center"/>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w:t xml:space="preserve">      </w:t>
      </w: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86531"/>
    <w:rsid w:val="000A309D"/>
    <w:rsid w:val="000C036C"/>
    <w:rsid w:val="000D332B"/>
    <w:rsid w:val="000D3D4D"/>
    <w:rsid w:val="00101CDB"/>
    <w:rsid w:val="00167D75"/>
    <w:rsid w:val="00177F6F"/>
    <w:rsid w:val="00181859"/>
    <w:rsid w:val="001C0839"/>
    <w:rsid w:val="001D4924"/>
    <w:rsid w:val="001E15A2"/>
    <w:rsid w:val="002024FF"/>
    <w:rsid w:val="00214E84"/>
    <w:rsid w:val="00224661"/>
    <w:rsid w:val="002443A5"/>
    <w:rsid w:val="002608B0"/>
    <w:rsid w:val="002832C1"/>
    <w:rsid w:val="00283759"/>
    <w:rsid w:val="00290EF7"/>
    <w:rsid w:val="002911A6"/>
    <w:rsid w:val="002D198A"/>
    <w:rsid w:val="002D29F1"/>
    <w:rsid w:val="003143CA"/>
    <w:rsid w:val="00333381"/>
    <w:rsid w:val="00392A60"/>
    <w:rsid w:val="003B472E"/>
    <w:rsid w:val="003D34E1"/>
    <w:rsid w:val="0044442E"/>
    <w:rsid w:val="00486973"/>
    <w:rsid w:val="004D190E"/>
    <w:rsid w:val="004E1683"/>
    <w:rsid w:val="004F0418"/>
    <w:rsid w:val="004F4C72"/>
    <w:rsid w:val="004F711B"/>
    <w:rsid w:val="00510C2F"/>
    <w:rsid w:val="0053106D"/>
    <w:rsid w:val="00534256"/>
    <w:rsid w:val="005B5017"/>
    <w:rsid w:val="0060446F"/>
    <w:rsid w:val="00604DDE"/>
    <w:rsid w:val="00610AD2"/>
    <w:rsid w:val="00633A74"/>
    <w:rsid w:val="00640217"/>
    <w:rsid w:val="006A5D25"/>
    <w:rsid w:val="006C38A8"/>
    <w:rsid w:val="006F7DB1"/>
    <w:rsid w:val="007155A8"/>
    <w:rsid w:val="00737347"/>
    <w:rsid w:val="00741BF7"/>
    <w:rsid w:val="007459B9"/>
    <w:rsid w:val="00767CAD"/>
    <w:rsid w:val="00790247"/>
    <w:rsid w:val="00790F1B"/>
    <w:rsid w:val="007B2408"/>
    <w:rsid w:val="00816D6B"/>
    <w:rsid w:val="00852D5A"/>
    <w:rsid w:val="008659C7"/>
    <w:rsid w:val="0089445C"/>
    <w:rsid w:val="008C1251"/>
    <w:rsid w:val="008E3EBE"/>
    <w:rsid w:val="008E7C6A"/>
    <w:rsid w:val="00903797"/>
    <w:rsid w:val="00924A76"/>
    <w:rsid w:val="009472D4"/>
    <w:rsid w:val="00950BB8"/>
    <w:rsid w:val="009579CE"/>
    <w:rsid w:val="0099338B"/>
    <w:rsid w:val="009D6E69"/>
    <w:rsid w:val="009F199B"/>
    <w:rsid w:val="00A14864"/>
    <w:rsid w:val="00A44597"/>
    <w:rsid w:val="00A570BD"/>
    <w:rsid w:val="00A8788A"/>
    <w:rsid w:val="00AA03A1"/>
    <w:rsid w:val="00AC116B"/>
    <w:rsid w:val="00AC601E"/>
    <w:rsid w:val="00AF2589"/>
    <w:rsid w:val="00B048AD"/>
    <w:rsid w:val="00B60C8E"/>
    <w:rsid w:val="00B77688"/>
    <w:rsid w:val="00B947CB"/>
    <w:rsid w:val="00C70280"/>
    <w:rsid w:val="00C8661D"/>
    <w:rsid w:val="00CA10EA"/>
    <w:rsid w:val="00CA11A7"/>
    <w:rsid w:val="00CA3857"/>
    <w:rsid w:val="00D34ADB"/>
    <w:rsid w:val="00D452D9"/>
    <w:rsid w:val="00D45EBA"/>
    <w:rsid w:val="00D54A83"/>
    <w:rsid w:val="00D626B2"/>
    <w:rsid w:val="00D77A56"/>
    <w:rsid w:val="00D90305"/>
    <w:rsid w:val="00DA7499"/>
    <w:rsid w:val="00DE569E"/>
    <w:rsid w:val="00E01110"/>
    <w:rsid w:val="00E044E8"/>
    <w:rsid w:val="00E319D6"/>
    <w:rsid w:val="00E40FD2"/>
    <w:rsid w:val="00E4441A"/>
    <w:rsid w:val="00E877C9"/>
    <w:rsid w:val="00EB7C2E"/>
    <w:rsid w:val="00EC4DFC"/>
    <w:rsid w:val="00EC77E0"/>
    <w:rsid w:val="00F01391"/>
    <w:rsid w:val="00F344BA"/>
    <w:rsid w:val="00F502AB"/>
    <w:rsid w:val="00F54961"/>
    <w:rsid w:val="00F95B1D"/>
    <w:rsid w:val="00FA6CC6"/>
    <w:rsid w:val="00FB1969"/>
    <w:rsid w:val="00FB1DB9"/>
    <w:rsid w:val="00FB6A39"/>
    <w:rsid w:val="00FD7FB1"/>
    <w:rsid w:val="00FF694C"/>
    <w:rsid w:val="78BBD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1754</Characters>
  <Lines>14</Lines>
  <Paragraphs>4</Paragraphs>
  <TotalTime>307</TotalTime>
  <ScaleCrop>false</ScaleCrop>
  <LinksUpToDate>false</LinksUpToDate>
  <CharactersWithSpaces>2057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2022-12-07T15:43:00Z</cp:lastPrinted>
  <dcterms:modified xsi:type="dcterms:W3CDTF">2023-01-03T13:58:29Z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