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37</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Times New Roman" w:eastAsia="仿宋_GB2312" w:cs="仿宋_GB2312"/>
          <w:sz w:val="32"/>
          <w:szCs w:val="32"/>
          <w:u w:val="none"/>
          <w:lang w:eastAsia="zh-CN"/>
        </w:rPr>
        <w:t>天津市梅大厨餐饮管理有限公司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Times New Roman" w:eastAsia="仿宋_GB2312" w:cs="仿宋_GB2312"/>
          <w:sz w:val="32"/>
          <w:szCs w:val="32"/>
          <w:u w:val="none"/>
          <w:lang w:val="en-US" w:eastAsia="zh-CN"/>
        </w:rPr>
      </w:pPr>
      <w:r>
        <w:rPr>
          <w:rFonts w:hint="eastAsia" w:ascii="仿宋_GB2312" w:hAnsi="仿宋_GB2312" w:eastAsia="仿宋_GB2312" w:cs="仿宋_GB2312"/>
          <w:kern w:val="1"/>
          <w:sz w:val="32"/>
          <w:szCs w:val="32"/>
          <w:u w:val="none"/>
        </w:rPr>
        <w:t>统一社会信用代码：</w:t>
      </w:r>
      <w:r>
        <w:rPr>
          <w:rFonts w:hint="eastAsia" w:ascii="仿宋_GB2312" w:hAnsi="Times New Roman" w:eastAsia="仿宋_GB2312" w:cs="仿宋_GB2312"/>
          <w:sz w:val="32"/>
          <w:szCs w:val="32"/>
          <w:u w:val="none"/>
          <w:lang w:val="en-US" w:eastAsia="zh-CN"/>
        </w:rPr>
        <w:t>91120113MA07FMLE3W</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Times New Roman" w:eastAsia="仿宋_GB2312" w:cs="仿宋_GB2312"/>
          <w:sz w:val="32"/>
          <w:szCs w:val="32"/>
          <w:u w:val="none"/>
          <w:lang w:eastAsia="zh-CN"/>
        </w:rPr>
        <w:t>天津市北辰区北仓镇辰星体育产业园南侧综合楼</w:t>
      </w:r>
      <w:r>
        <w:rPr>
          <w:rFonts w:hint="eastAsia" w:ascii="仿宋_GB2312" w:hAnsi="Times New Roman" w:eastAsia="仿宋_GB2312" w:cs="仿宋_GB2312"/>
          <w:sz w:val="32"/>
          <w:szCs w:val="32"/>
          <w:u w:val="none"/>
          <w:lang w:val="en-US" w:eastAsia="zh-CN"/>
        </w:rPr>
        <w:t>25-27</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w:t>
      </w:r>
      <w:r>
        <w:rPr>
          <w:rFonts w:hint="eastAsia" w:ascii="仿宋_GB2312" w:hAnsi="Times New Roman" w:eastAsia="仿宋_GB2312" w:cs="仿宋_GB2312"/>
          <w:sz w:val="32"/>
          <w:szCs w:val="32"/>
          <w:u w:val="none"/>
          <w:lang w:eastAsia="zh-CN"/>
        </w:rPr>
        <w:t>刘继乐</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仿宋_GB2312"/>
          <w:sz w:val="32"/>
          <w:szCs w:val="32"/>
          <w:u w:val="none"/>
        </w:rPr>
      </w:pPr>
      <w:r>
        <w:rPr>
          <w:rFonts w:hint="eastAsia" w:ascii="仿宋_GB2312" w:hAnsi="仿宋_GB2312" w:eastAsia="仿宋_GB2312" w:cs="仿宋_GB2312"/>
          <w:sz w:val="32"/>
          <w:szCs w:val="32"/>
          <w:u w:val="none"/>
          <w:lang w:val="en-US" w:eastAsia="zh-CN"/>
        </w:rPr>
        <w:t>案件来源、调查经过及采取行政强制措施的情况：</w:t>
      </w:r>
      <w:r>
        <w:rPr>
          <w:rFonts w:hint="eastAsia" w:ascii="仿宋_GB2312" w:hAnsi="Times New Roman" w:eastAsia="仿宋_GB2312" w:cs="仿宋_GB2312"/>
          <w:sz w:val="32"/>
          <w:szCs w:val="32"/>
          <w:u w:val="none"/>
          <w:lang w:val="en-US" w:eastAsia="zh-CN"/>
        </w:rPr>
        <w:t>2022年4月2日，我局执法人员对位于</w:t>
      </w:r>
      <w:r>
        <w:rPr>
          <w:rFonts w:hint="eastAsia" w:ascii="仿宋_GB2312" w:hAnsi="Times New Roman" w:eastAsia="仿宋_GB2312" w:cs="仿宋_GB2312"/>
          <w:sz w:val="32"/>
          <w:szCs w:val="32"/>
          <w:u w:val="none"/>
          <w:lang w:eastAsia="zh-CN"/>
        </w:rPr>
        <w:t>天津市北辰区北仓镇辰星体育产业园南侧综合楼</w:t>
      </w:r>
      <w:r>
        <w:rPr>
          <w:rFonts w:hint="eastAsia" w:ascii="仿宋_GB2312" w:hAnsi="Times New Roman" w:eastAsia="仿宋_GB2312" w:cs="仿宋_GB2312"/>
          <w:sz w:val="32"/>
          <w:szCs w:val="32"/>
          <w:u w:val="none"/>
          <w:lang w:val="en-US" w:eastAsia="zh-CN"/>
        </w:rPr>
        <w:t>25-27的</w:t>
      </w:r>
      <w:r>
        <w:rPr>
          <w:rFonts w:hint="eastAsia" w:ascii="仿宋_GB2312" w:hAnsi="Times New Roman" w:eastAsia="仿宋_GB2312" w:cs="仿宋_GB2312"/>
          <w:sz w:val="32"/>
          <w:szCs w:val="32"/>
          <w:u w:val="none"/>
          <w:lang w:eastAsia="zh-CN"/>
        </w:rPr>
        <w:t>天津市梅大厨餐饮管理有限公司监督检查时发现，当事人后厨入口左手边货架上摆放有已使用的“海天锦上鲜排骨酱”（生产日期：</w:t>
      </w:r>
      <w:r>
        <w:rPr>
          <w:rFonts w:hint="eastAsia" w:ascii="仿宋_GB2312" w:hAnsi="Times New Roman" w:eastAsia="仿宋_GB2312" w:cs="仿宋_GB2312"/>
          <w:sz w:val="32"/>
          <w:szCs w:val="32"/>
          <w:u w:val="none"/>
          <w:lang w:val="en-US" w:eastAsia="zh-CN"/>
        </w:rPr>
        <w:t>20210301，保质期12个月</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lang w:val="en-US" w:eastAsia="zh-CN"/>
        </w:rPr>
        <w:t>1桶，在加工区调料架上摆放有已使用的“绿裕灯笼辣椒酱”（生产日期：20210218，保质期12个月）1罐。截至检查当日，上述调料已超过保质期限。当事人涉嫌经营超过保质期的调料。执法人员依法对上述调料予以扣押。同日，执法人员报经分管局领导批准，对当事人的行为予以立案调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调查认定的事实：</w:t>
      </w:r>
      <w:r>
        <w:rPr>
          <w:rFonts w:hint="eastAsia" w:ascii="仿宋_GB2312" w:hAnsi="Times New Roman" w:eastAsia="仿宋_GB2312" w:cs="仿宋_GB2312"/>
          <w:sz w:val="32"/>
          <w:szCs w:val="32"/>
          <w:u w:val="none"/>
        </w:rPr>
        <w:t>当事人</w:t>
      </w:r>
      <w:r>
        <w:rPr>
          <w:rFonts w:hint="eastAsia" w:ascii="仿宋_GB2312" w:hAnsi="Times New Roman" w:eastAsia="仿宋_GB2312" w:cs="仿宋_GB2312"/>
          <w:sz w:val="32"/>
          <w:szCs w:val="32"/>
          <w:u w:val="none"/>
          <w:lang w:eastAsia="zh-CN"/>
        </w:rPr>
        <w:t>于</w:t>
      </w:r>
      <w:r>
        <w:rPr>
          <w:rFonts w:hint="eastAsia" w:ascii="仿宋_GB2312" w:hAnsi="Times New Roman" w:eastAsia="仿宋_GB2312" w:cs="仿宋_GB2312"/>
          <w:sz w:val="32"/>
          <w:szCs w:val="32"/>
          <w:u w:val="none"/>
        </w:rPr>
        <w:t>2021年</w:t>
      </w:r>
      <w:r>
        <w:rPr>
          <w:rFonts w:hint="eastAsia" w:ascii="仿宋_GB2312" w:hAnsi="Times New Roman" w:eastAsia="仿宋_GB2312" w:cs="仿宋_GB2312"/>
          <w:sz w:val="32"/>
          <w:szCs w:val="32"/>
          <w:u w:val="none"/>
          <w:lang w:val="en-US" w:eastAsia="zh-CN"/>
        </w:rPr>
        <w:t>12</w:t>
      </w:r>
      <w:r>
        <w:rPr>
          <w:rFonts w:hint="eastAsia" w:ascii="仿宋_GB2312" w:hAnsi="Times New Roman" w:eastAsia="仿宋_GB2312" w:cs="仿宋_GB2312"/>
          <w:sz w:val="32"/>
          <w:szCs w:val="32"/>
          <w:u w:val="none"/>
        </w:rPr>
        <w:t>月</w:t>
      </w:r>
      <w:r>
        <w:rPr>
          <w:rFonts w:hint="eastAsia" w:ascii="仿宋_GB2312" w:hAnsi="Times New Roman" w:eastAsia="仿宋_GB2312" w:cs="仿宋_GB2312"/>
          <w:sz w:val="32"/>
          <w:szCs w:val="32"/>
          <w:u w:val="none"/>
          <w:lang w:val="en-US" w:eastAsia="zh-CN"/>
        </w:rPr>
        <w:t>10</w:t>
      </w:r>
      <w:r>
        <w:rPr>
          <w:rFonts w:hint="eastAsia" w:ascii="仿宋_GB2312" w:hAnsi="Times New Roman" w:eastAsia="仿宋_GB2312" w:cs="仿宋_GB2312"/>
          <w:sz w:val="32"/>
          <w:szCs w:val="32"/>
          <w:u w:val="none"/>
        </w:rPr>
        <w:t>日</w:t>
      </w:r>
      <w:r>
        <w:rPr>
          <w:rFonts w:hint="eastAsia" w:ascii="仿宋_GB2312" w:hAnsi="Times New Roman" w:eastAsia="仿宋_GB2312" w:cs="仿宋_GB2312"/>
          <w:sz w:val="32"/>
          <w:szCs w:val="32"/>
          <w:u w:val="none"/>
          <w:lang w:val="en-US" w:eastAsia="zh-CN"/>
        </w:rPr>
        <w:t>从领航粮油贸易（天津）有限公司以35元的价格购入了</w:t>
      </w:r>
      <w:r>
        <w:rPr>
          <w:rFonts w:hint="eastAsia" w:ascii="仿宋_GB2312" w:hAnsi="Times New Roman" w:eastAsia="仿宋_GB2312" w:cs="仿宋_GB2312"/>
          <w:sz w:val="32"/>
          <w:szCs w:val="32"/>
          <w:u w:val="none"/>
          <w:lang w:eastAsia="zh-CN"/>
        </w:rPr>
        <w:t>“海天锦上鲜排骨酱”（生产日期：</w:t>
      </w:r>
      <w:r>
        <w:rPr>
          <w:rFonts w:hint="eastAsia" w:ascii="仿宋_GB2312" w:hAnsi="Times New Roman" w:eastAsia="仿宋_GB2312" w:cs="仿宋_GB2312"/>
          <w:sz w:val="32"/>
          <w:szCs w:val="32"/>
          <w:u w:val="none"/>
          <w:lang w:val="en-US" w:eastAsia="zh-CN"/>
        </w:rPr>
        <w:t>20210301，保质期12个月</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lang w:val="en-US" w:eastAsia="zh-CN"/>
        </w:rPr>
        <w:t>1桶，又于</w:t>
      </w:r>
      <w:r>
        <w:rPr>
          <w:rFonts w:hint="eastAsia" w:ascii="仿宋_GB2312" w:hAnsi="Times New Roman" w:eastAsia="仿宋_GB2312" w:cs="仿宋_GB2312"/>
          <w:sz w:val="32"/>
          <w:szCs w:val="32"/>
          <w:u w:val="none"/>
        </w:rPr>
        <w:t>2021年</w:t>
      </w:r>
      <w:r>
        <w:rPr>
          <w:rFonts w:hint="eastAsia" w:ascii="仿宋_GB2312" w:hAnsi="Times New Roman" w:eastAsia="仿宋_GB2312" w:cs="仿宋_GB2312"/>
          <w:sz w:val="32"/>
          <w:szCs w:val="32"/>
          <w:u w:val="none"/>
          <w:lang w:val="en-US" w:eastAsia="zh-CN"/>
        </w:rPr>
        <w:t>12</w:t>
      </w:r>
      <w:r>
        <w:rPr>
          <w:rFonts w:hint="eastAsia" w:ascii="仿宋_GB2312" w:hAnsi="Times New Roman" w:eastAsia="仿宋_GB2312" w:cs="仿宋_GB2312"/>
          <w:sz w:val="32"/>
          <w:szCs w:val="32"/>
          <w:u w:val="none"/>
        </w:rPr>
        <w:t>月</w:t>
      </w:r>
      <w:r>
        <w:rPr>
          <w:rFonts w:hint="eastAsia" w:ascii="仿宋_GB2312" w:hAnsi="Times New Roman" w:eastAsia="仿宋_GB2312" w:cs="仿宋_GB2312"/>
          <w:sz w:val="32"/>
          <w:szCs w:val="32"/>
          <w:u w:val="none"/>
          <w:lang w:val="en-US" w:eastAsia="zh-CN"/>
        </w:rPr>
        <w:t>25</w:t>
      </w:r>
      <w:r>
        <w:rPr>
          <w:rFonts w:hint="eastAsia" w:ascii="仿宋_GB2312" w:hAnsi="Times New Roman" w:eastAsia="仿宋_GB2312" w:cs="仿宋_GB2312"/>
          <w:sz w:val="32"/>
          <w:szCs w:val="32"/>
          <w:u w:val="none"/>
        </w:rPr>
        <w:t>日</w:t>
      </w:r>
      <w:r>
        <w:rPr>
          <w:rFonts w:hint="eastAsia" w:ascii="仿宋_GB2312" w:hAnsi="Times New Roman" w:eastAsia="仿宋_GB2312" w:cs="仿宋_GB2312"/>
          <w:sz w:val="32"/>
          <w:szCs w:val="32"/>
          <w:u w:val="none"/>
          <w:lang w:val="en-US" w:eastAsia="zh-CN"/>
        </w:rPr>
        <w:t>以10元的价格从领航粮油贸易（天津）有限公司购入了“绿裕灯笼辣椒酱”（生产日期：20210218，保质期12个月）1罐，并作为调料供后厨制作餐饮使用。截至现场检查当日，上述两种原料均已超过保质期限并已在超过保质期限后使用。当事人的行为满足经营超过保质期的调料</w:t>
      </w:r>
      <w:r>
        <w:rPr>
          <w:rFonts w:hint="eastAsia" w:ascii="仿宋_GB2312" w:hAnsi="Times New Roman" w:eastAsia="仿宋_GB2312" w:cs="仿宋_GB2312"/>
          <w:bCs/>
          <w:sz w:val="32"/>
          <w:szCs w:val="32"/>
          <w:u w:val="none"/>
          <w:lang w:eastAsia="zh-CN"/>
        </w:rPr>
        <w:t>的构成要件。因</w:t>
      </w:r>
      <w:r>
        <w:rPr>
          <w:rFonts w:hint="eastAsia" w:ascii="仿宋_GB2312" w:hAnsi="Times New Roman" w:eastAsia="仿宋_GB2312" w:cs="仿宋_GB2312"/>
          <w:bCs/>
          <w:sz w:val="32"/>
          <w:szCs w:val="32"/>
          <w:u w:val="none"/>
          <w:lang w:val="en-US" w:eastAsia="zh-CN"/>
        </w:rPr>
        <w:t>超过保质期后使用情况无法查证</w:t>
      </w:r>
      <w:r>
        <w:rPr>
          <w:rFonts w:hint="eastAsia" w:ascii="仿宋_GB2312" w:hAnsi="Times New Roman" w:eastAsia="仿宋_GB2312" w:cs="仿宋_GB2312"/>
          <w:bCs/>
          <w:sz w:val="32"/>
          <w:szCs w:val="32"/>
          <w:u w:val="none"/>
          <w:lang w:eastAsia="zh-CN"/>
        </w:rPr>
        <w:t>，故违法所得无法计算。</w:t>
      </w:r>
      <w:r>
        <w:rPr>
          <w:rFonts w:hint="eastAsia" w:ascii="仿宋_GB2312" w:hAnsi="仿宋_GB2312"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Times New Roman" w:eastAsia="仿宋_GB2312" w:cs="仿宋_GB2312"/>
          <w:sz w:val="32"/>
          <w:szCs w:val="32"/>
          <w:u w:val="none"/>
        </w:rPr>
        <w:t>1.当事人营业执照复印件、食品经营许可证复印件、身份证复印件</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sz w:val="32"/>
          <w:szCs w:val="32"/>
          <w:u w:val="none"/>
        </w:rPr>
        <w:t>2.现场检查笔录，现场检查照片</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eastAsia="zh-CN"/>
        </w:rPr>
        <w:t>对当事人法定代表人</w:t>
      </w:r>
      <w:r>
        <w:rPr>
          <w:rFonts w:hint="eastAsia" w:ascii="仿宋_GB2312" w:hAnsi="Times New Roman" w:eastAsia="仿宋_GB2312" w:cs="仿宋_GB2312"/>
          <w:sz w:val="32"/>
          <w:szCs w:val="32"/>
          <w:u w:val="none"/>
        </w:rPr>
        <w:t>制作的调查笔录</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bCs/>
          <w:sz w:val="32"/>
          <w:szCs w:val="32"/>
          <w:u w:val="none"/>
        </w:rPr>
        <w:t>4.</w:t>
      </w:r>
      <w:r>
        <w:rPr>
          <w:rFonts w:hint="eastAsia" w:ascii="仿宋_GB2312" w:hAnsi="Times New Roman" w:eastAsia="仿宋_GB2312" w:cs="仿宋_GB2312"/>
          <w:bCs/>
          <w:sz w:val="32"/>
          <w:szCs w:val="32"/>
          <w:u w:val="none"/>
          <w:lang w:eastAsia="zh-CN"/>
        </w:rPr>
        <w:t>涉案调料的供货商资质证明文件、进货票据复印件</w:t>
      </w:r>
      <w:r>
        <w:rPr>
          <w:rFonts w:hint="eastAsia" w:ascii="仿宋_GB2312" w:hAnsi="Times New Roman" w:eastAsia="仿宋_GB2312" w:cs="仿宋_GB2312"/>
          <w:sz w:val="32"/>
          <w:szCs w:val="32"/>
          <w:u w:val="none"/>
          <w:lang w:eastAsia="zh-CN"/>
        </w:rPr>
        <w:t>；</w:t>
      </w:r>
      <w:r>
        <w:rPr>
          <w:rFonts w:hint="eastAsia" w:ascii="仿宋_GB2312" w:hAnsi="Times New Roman" w:eastAsia="仿宋_GB2312" w:cs="仿宋_GB2312"/>
          <w:bCs/>
          <w:sz w:val="32"/>
          <w:szCs w:val="32"/>
          <w:u w:val="none"/>
          <w:lang w:val="en-US" w:eastAsia="zh-CN"/>
        </w:rPr>
        <w:t>5</w:t>
      </w:r>
      <w:r>
        <w:rPr>
          <w:rFonts w:hint="eastAsia" w:ascii="仿宋_GB2312" w:hAnsi="Times New Roman" w:eastAsia="仿宋_GB2312" w:cs="仿宋_GB2312"/>
          <w:bCs/>
          <w:sz w:val="32"/>
          <w:szCs w:val="32"/>
          <w:u w:val="none"/>
        </w:rPr>
        <w:t>.当事人提供的</w:t>
      </w:r>
      <w:r>
        <w:rPr>
          <w:rFonts w:hint="eastAsia" w:ascii="仿宋_GB2312" w:hAnsi="Times New Roman" w:eastAsia="仿宋_GB2312" w:cs="仿宋_GB2312"/>
          <w:bCs/>
          <w:sz w:val="32"/>
          <w:szCs w:val="32"/>
          <w:u w:val="none"/>
          <w:lang w:eastAsia="zh-CN"/>
        </w:rPr>
        <w:t>保证书</w:t>
      </w:r>
      <w:r>
        <w:rPr>
          <w:rFonts w:hint="eastAsia" w:ascii="仿宋_GB2312" w:hAnsi="Times New Roman" w:eastAsia="仿宋_GB2312" w:cs="仿宋_GB2312"/>
          <w:bCs/>
          <w:sz w:val="32"/>
          <w:szCs w:val="32"/>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25</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37</w:t>
      </w:r>
      <w:r>
        <w:rPr>
          <w:rFonts w:hint="eastAsia" w:ascii="仿宋_GB2312" w:hAnsi="仿宋_GB2312" w:eastAsia="仿宋_GB2312" w:cs="仿宋_GB2312"/>
          <w:color w:val="000000"/>
          <w:sz w:val="32"/>
          <w:szCs w:val="32"/>
          <w:u w:val="none"/>
        </w:rPr>
        <w:t xml:space="preserve">号），当事人未提出陈述、申辩意见。 </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rPr>
        <w:t>案件性质：</w:t>
      </w:r>
      <w:r>
        <w:rPr>
          <w:rFonts w:hint="eastAsia" w:ascii="仿宋_GB2312" w:hAnsi="仿宋_GB2312" w:eastAsia="仿宋_GB2312" w:cs="仿宋_GB2312"/>
          <w:color w:val="000000"/>
          <w:sz w:val="32"/>
          <w:szCs w:val="32"/>
          <w:u w:val="none"/>
          <w:lang w:eastAsia="zh-CN"/>
        </w:rPr>
        <w:t>本局认为，</w:t>
      </w:r>
      <w:r>
        <w:rPr>
          <w:rFonts w:hint="eastAsia" w:ascii="仿宋_GB2312" w:hAnsi="仿宋_GB2312" w:eastAsia="仿宋_GB2312" w:cs="仿宋_GB2312"/>
          <w:sz w:val="32"/>
          <w:szCs w:val="32"/>
          <w:u w:val="none"/>
        </w:rPr>
        <w:t>当事人的行为</w:t>
      </w:r>
      <w:r>
        <w:rPr>
          <w:rFonts w:hint="eastAsia" w:ascii="仿宋_GB2312" w:hAnsi="仿宋_GB2312" w:eastAsia="仿宋_GB2312" w:cs="仿宋_GB2312"/>
          <w:sz w:val="32"/>
          <w:szCs w:val="32"/>
          <w:u w:val="none"/>
          <w:lang w:eastAsia="zh-CN"/>
        </w:rPr>
        <w:t>违反</w:t>
      </w:r>
      <w:r>
        <w:rPr>
          <w:rFonts w:hint="eastAsia" w:ascii="仿宋_GB2312" w:hAnsi="仿宋_GB2312" w:eastAsia="仿宋_GB2312" w:cs="仿宋_GB2312"/>
          <w:sz w:val="32"/>
          <w:szCs w:val="32"/>
          <w:u w:val="none"/>
        </w:rPr>
        <w:t>了《中华人民共和国食品安全法》第三十四条第</w:t>
      </w:r>
      <w:r>
        <w:rPr>
          <w:rFonts w:hint="eastAsia" w:ascii="仿宋_GB2312" w:hAnsi="仿宋_GB2312" w:eastAsia="仿宋_GB2312" w:cs="仿宋_GB2312"/>
          <w:sz w:val="32"/>
          <w:szCs w:val="32"/>
          <w:u w:val="none"/>
          <w:lang w:eastAsia="zh-CN"/>
        </w:rPr>
        <w:t>十</w:t>
      </w:r>
      <w:r>
        <w:rPr>
          <w:rFonts w:hint="eastAsia" w:ascii="仿宋_GB2312" w:hAnsi="仿宋_GB2312" w:eastAsia="仿宋_GB2312" w:cs="仿宋_GB2312"/>
          <w:sz w:val="32"/>
          <w:szCs w:val="32"/>
          <w:u w:val="none"/>
        </w:rPr>
        <w:t>项“禁止生产经营下列食品、食品添加剂、食品相关产品：</w:t>
      </w:r>
      <w:r>
        <w:rPr>
          <w:rFonts w:hint="eastAsia" w:ascii="仿宋_GB2312" w:hAnsi="仿宋_GB2312" w:eastAsia="仿宋_GB2312" w:cs="仿宋_GB2312"/>
          <w:sz w:val="32"/>
          <w:szCs w:val="32"/>
          <w:u w:val="none"/>
          <w:lang w:val="en-US" w:eastAsia="zh-CN"/>
        </w:rPr>
        <w:t>（十）标注虚假生产日期、保质期或者超过保质期的食品、食品添加剂；</w:t>
      </w:r>
      <w:r>
        <w:rPr>
          <w:rFonts w:hint="eastAsia" w:ascii="仿宋_GB2312" w:hAnsi="仿宋_GB2312" w:eastAsia="仿宋_GB2312" w:cs="仿宋_GB2312"/>
          <w:sz w:val="32"/>
          <w:szCs w:val="32"/>
          <w:u w:val="none"/>
        </w:rPr>
        <w:t>”的规定</w:t>
      </w:r>
      <w:r>
        <w:rPr>
          <w:rFonts w:hint="eastAsia" w:ascii="仿宋_GB2312" w:hAnsi="仿宋_GB2312" w:eastAsia="仿宋_GB2312" w:cs="仿宋_GB2312"/>
          <w:sz w:val="32"/>
          <w:szCs w:val="32"/>
          <w:u w:val="none"/>
          <w:lang w:eastAsia="zh-CN"/>
        </w:rPr>
        <w:t>，构成了经营</w:t>
      </w:r>
      <w:r>
        <w:rPr>
          <w:rFonts w:hint="eastAsia" w:ascii="仿宋_GB2312" w:hAnsi="仿宋_GB2312" w:eastAsia="仿宋_GB2312" w:cs="仿宋_GB2312"/>
          <w:sz w:val="32"/>
          <w:szCs w:val="32"/>
          <w:u w:val="none"/>
          <w:lang w:val="en-US" w:eastAsia="zh-CN"/>
        </w:rPr>
        <w:t>超过保质期的调料的违法行为。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自由裁量理由等其他需要说明的事项：</w:t>
      </w:r>
      <w:r>
        <w:rPr>
          <w:rFonts w:hint="eastAsia" w:ascii="仿宋_GB2312" w:hAnsi="Times New Roman" w:eastAsia="仿宋_GB2312" w:cs="仿宋_GB2312"/>
          <w:bCs/>
          <w:sz w:val="32"/>
          <w:szCs w:val="32"/>
          <w:u w:val="none"/>
        </w:rPr>
        <w:t>在本案调查过程中，当事人积极配合调查，</w:t>
      </w:r>
      <w:r>
        <w:rPr>
          <w:rFonts w:hint="eastAsia" w:ascii="仿宋_GB2312" w:hAnsi="Times New Roman" w:eastAsia="仿宋_GB2312" w:cs="仿宋_GB2312"/>
          <w:bCs/>
          <w:sz w:val="32"/>
          <w:szCs w:val="32"/>
          <w:u w:val="none"/>
          <w:lang w:eastAsia="zh-CN"/>
        </w:rPr>
        <w:t>如实陈述违法事实并主动提交相关材料，应依据《市场监管总局关于规范市场监督管理行政处罚裁量权的指导意见》第七条第三款第一项</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有下列情形之一的，可以依法从轻或者减轻行政处罚：（</w:t>
      </w:r>
      <w:r>
        <w:rPr>
          <w:rFonts w:hint="eastAsia" w:ascii="仿宋_GB2312" w:hAnsi="Times New Roman" w:eastAsia="仿宋_GB2312" w:cs="仿宋_GB2312"/>
          <w:bCs/>
          <w:sz w:val="32"/>
          <w:szCs w:val="32"/>
          <w:u w:val="none"/>
          <w:lang w:val="en-US" w:eastAsia="zh-CN"/>
        </w:rPr>
        <w:t>1</w:t>
      </w:r>
      <w:r>
        <w:rPr>
          <w:rFonts w:hint="eastAsia" w:ascii="仿宋_GB2312" w:hAnsi="Times New Roman" w:eastAsia="仿宋_GB2312" w:cs="仿宋_GB2312"/>
          <w:bCs/>
          <w:sz w:val="32"/>
          <w:szCs w:val="32"/>
          <w:u w:val="none"/>
          <w:lang w:eastAsia="zh-CN"/>
        </w:rPr>
        <w:t>）积极配合市场监管部门调查，如实陈述违法事实并主动提供证据材料的</w:t>
      </w:r>
      <w:r>
        <w:rPr>
          <w:rFonts w:hint="eastAsia" w:ascii="仿宋_GB2312" w:hAnsi="Times New Roman" w:eastAsia="仿宋_GB2312" w:cs="仿宋_GB2312"/>
          <w:bCs/>
          <w:sz w:val="32"/>
          <w:szCs w:val="32"/>
          <w:u w:val="none"/>
        </w:rPr>
        <w:t>；”的规定，</w:t>
      </w:r>
      <w:r>
        <w:rPr>
          <w:rFonts w:hint="eastAsia" w:ascii="仿宋_GB2312" w:hAnsi="Times New Roman" w:eastAsia="仿宋_GB2312" w:cs="仿宋_GB2312"/>
          <w:bCs/>
          <w:sz w:val="32"/>
          <w:szCs w:val="32"/>
          <w:u w:val="none"/>
          <w:lang w:eastAsia="zh-CN"/>
        </w:rPr>
        <w:t>对当事人予以</w:t>
      </w:r>
      <w:r>
        <w:rPr>
          <w:rFonts w:hint="eastAsia" w:ascii="仿宋_GB2312" w:hAnsi="Times New Roman" w:eastAsia="仿宋_GB2312" w:cs="仿宋_GB2312"/>
          <w:bCs/>
          <w:sz w:val="32"/>
          <w:szCs w:val="32"/>
          <w:u w:val="none"/>
        </w:rPr>
        <w:t>减轻处罚。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处理意见及依据：</w:t>
      </w:r>
      <w:r>
        <w:rPr>
          <w:rFonts w:hint="eastAsia" w:ascii="仿宋_GB2312" w:hAnsi="Times New Roman" w:eastAsia="仿宋_GB2312" w:cs="仿宋_GB2312"/>
          <w:bCs/>
          <w:sz w:val="32"/>
          <w:szCs w:val="32"/>
          <w:u w:val="none"/>
        </w:rPr>
        <w:t>依据《中华人民共和国食品安全法》第一百二十四条第一款第</w:t>
      </w:r>
      <w:r>
        <w:rPr>
          <w:rFonts w:hint="eastAsia" w:ascii="仿宋_GB2312" w:hAnsi="Times New Roman" w:eastAsia="仿宋_GB2312" w:cs="仿宋_GB2312"/>
          <w:bCs/>
          <w:sz w:val="32"/>
          <w:szCs w:val="32"/>
          <w:u w:val="none"/>
          <w:lang w:eastAsia="zh-CN"/>
        </w:rPr>
        <w:t>五</w:t>
      </w:r>
      <w:r>
        <w:rPr>
          <w:rFonts w:hint="eastAsia" w:ascii="仿宋_GB2312" w:hAnsi="Times New Roman" w:eastAsia="仿宋_GB2312" w:cs="仿宋_GB2312"/>
          <w:bCs/>
          <w:sz w:val="32"/>
          <w:szCs w:val="32"/>
          <w:u w:val="none"/>
        </w:rPr>
        <w:t>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Times New Roman" w:eastAsia="仿宋_GB2312" w:cs="仿宋_GB2312"/>
          <w:bCs/>
          <w:sz w:val="32"/>
          <w:szCs w:val="32"/>
          <w:u w:val="none"/>
          <w:lang w:val="en-US" w:eastAsia="zh-CN"/>
        </w:rPr>
        <w:t>（五）生产经营标注虚假生产日期、保质期或者超过保质期的食品、食品添加剂；</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和</w:t>
      </w:r>
      <w:r>
        <w:rPr>
          <w:rFonts w:hint="eastAsia" w:ascii="仿宋_GB2312" w:hAnsi="Times New Roman" w:eastAsia="仿宋_GB2312" w:cs="仿宋_GB2312"/>
          <w:bCs/>
          <w:sz w:val="32"/>
          <w:szCs w:val="32"/>
          <w:u w:val="none"/>
          <w:lang w:val="en-US" w:eastAsia="zh-CN"/>
        </w:rPr>
        <w:t>《中华人民共和国行政处罚法》第二十八条第一款：“ 行政机关实施行政处罚时，应当责令当事人改正或者限期改正违法行为。”</w:t>
      </w:r>
      <w:r>
        <w:rPr>
          <w:rFonts w:hint="eastAsia" w:ascii="仿宋_GB2312" w:hAnsi="Times New Roman" w:eastAsia="仿宋_GB2312" w:cs="仿宋_GB2312"/>
          <w:bCs/>
          <w:sz w:val="32"/>
          <w:szCs w:val="32"/>
          <w:u w:val="none"/>
        </w:rPr>
        <w:t>的规定，</w:t>
      </w:r>
      <w:r>
        <w:rPr>
          <w:rFonts w:hint="eastAsia" w:ascii="仿宋_GB2312" w:hAnsi="Times New Roman" w:eastAsia="仿宋_GB2312" w:cs="仿宋_GB2312"/>
          <w:bCs/>
          <w:sz w:val="32"/>
          <w:szCs w:val="32"/>
          <w:u w:val="none"/>
          <w:lang w:eastAsia="zh-CN"/>
        </w:rPr>
        <w:t>责令当事人改正违法行为，给与当事人以下行政处罚</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val="en-US" w:eastAsia="zh-CN"/>
        </w:rPr>
        <w:t>1.没收“海天锦上鲜排骨酱”（生产日期：20210301，保质期12个月）1桶和“绿裕灯笼辣椒酱”（生产日期：20210218，保质期12个月）1罐；2.</w:t>
      </w:r>
      <w:r>
        <w:rPr>
          <w:rFonts w:hint="eastAsia" w:ascii="仿宋_GB2312" w:hAnsi="Times New Roman" w:eastAsia="仿宋_GB2312" w:cs="仿宋_GB2312"/>
          <w:bCs/>
          <w:sz w:val="32"/>
          <w:szCs w:val="32"/>
          <w:u w:val="none"/>
        </w:rPr>
        <w:t>罚款</w:t>
      </w:r>
      <w:r>
        <w:rPr>
          <w:rFonts w:hint="eastAsia" w:ascii="仿宋_GB2312" w:hAnsi="Times New Roman" w:eastAsia="仿宋_GB2312" w:cs="仿宋_GB2312"/>
          <w:bCs/>
          <w:sz w:val="32"/>
          <w:szCs w:val="32"/>
          <w:u w:val="none"/>
          <w:lang w:val="en-US" w:eastAsia="zh-CN"/>
        </w:rPr>
        <w:t>2000</w:t>
      </w:r>
      <w:r>
        <w:rPr>
          <w:rFonts w:hint="eastAsia" w:ascii="仿宋_GB2312" w:hAnsi="Times New Roman" w:eastAsia="仿宋_GB2312" w:cs="仿宋_GB2312"/>
          <w:bCs/>
          <w:sz w:val="32"/>
          <w:szCs w:val="32"/>
          <w:u w:val="none"/>
        </w:rPr>
        <w:t>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20" w:lineRule="exact"/>
        <w:ind w:right="640" w:firstLine="601"/>
        <w:jc w:val="center"/>
        <w:textAlignment w:val="auto"/>
        <w:rPr>
          <w:rFonts w:hint="eastAsia" w:ascii="黑体" w:hAnsi="黑体" w:eastAsia="黑体" w:cs="黑体"/>
          <w:color w:val="000000"/>
          <w:sz w:val="30"/>
          <w:szCs w:val="30"/>
          <w:u w:val="none"/>
        </w:rPr>
      </w:pPr>
      <w:r>
        <w:rPr>
          <w:rFonts w:hint="eastAsia" w:ascii="仿宋_GB2312" w:hAnsi="仿宋_GB2312" w:eastAsia="仿宋_GB2312" w:cs="仿宋_GB2312"/>
          <w:color w:val="000000"/>
          <w:sz w:val="32"/>
          <w:szCs w:val="32"/>
          <w:u w:val="none"/>
        </w:rPr>
        <w:t xml:space="preserve">               </w:t>
      </w:r>
      <w:bookmarkStart w:id="0" w:name="_GoBack"/>
      <w:bookmarkEnd w:id="0"/>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rPr>
        <w:t xml:space="preserve">月 </w:t>
      </w:r>
      <w:r>
        <w:rPr>
          <w:rFonts w:hint="eastAsia" w:ascii="仿宋_GB2312" w:hAnsi="仿宋_GB2312" w:eastAsia="仿宋_GB2312" w:cs="仿宋_GB2312"/>
          <w:color w:val="000000"/>
          <w:sz w:val="32"/>
          <w:szCs w:val="32"/>
          <w:u w:val="none"/>
          <w:lang w:val="en-US" w:eastAsia="zh-CN"/>
        </w:rPr>
        <w:t>6</w:t>
      </w:r>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7EE2451"/>
    <w:rsid w:val="1A350117"/>
    <w:rsid w:val="218B22C1"/>
    <w:rsid w:val="22DC27B9"/>
    <w:rsid w:val="233C2D63"/>
    <w:rsid w:val="2BC96097"/>
    <w:rsid w:val="30952ADB"/>
    <w:rsid w:val="36BF8190"/>
    <w:rsid w:val="3BA94389"/>
    <w:rsid w:val="3BC54CED"/>
    <w:rsid w:val="4616236D"/>
    <w:rsid w:val="56BFB2D8"/>
    <w:rsid w:val="594DCE97"/>
    <w:rsid w:val="5FAA48E3"/>
    <w:rsid w:val="73975D6E"/>
    <w:rsid w:val="773FA24A"/>
    <w:rsid w:val="77D2334A"/>
    <w:rsid w:val="7A4B0EB6"/>
    <w:rsid w:val="7AFE7D2D"/>
    <w:rsid w:val="7DAB5F0D"/>
    <w:rsid w:val="7EEEE572"/>
    <w:rsid w:val="7F9B95B0"/>
    <w:rsid w:val="9E0B8353"/>
    <w:rsid w:val="BBEE00C3"/>
    <w:rsid w:val="D6A44384"/>
    <w:rsid w:val="DDE767F9"/>
    <w:rsid w:val="F6FE7063"/>
    <w:rsid w:val="F7BDD550"/>
    <w:rsid w:val="FA7FE5D8"/>
    <w:rsid w:val="FAB9FD0B"/>
    <w:rsid w:val="FDDAF835"/>
    <w:rsid w:val="FED7D438"/>
    <w:rsid w:val="FEFF370B"/>
    <w:rsid w:val="FF07FB02"/>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4</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2019-04-05T22:52:00Z</dcterms:created>
  <dc:creator>赵明宇</dc:creator>
  <cp:lastModifiedBy>greatwall</cp:lastModifiedBy>
  <cp:lastPrinted>2021-12-03T02:40:00Z</cp:lastPrinted>
  <dcterms:modified xsi:type="dcterms:W3CDTF">2022-05-31T15:50:07Z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