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F13" w:rsidRPr="002C2610" w:rsidRDefault="002C2610" w:rsidP="002C2610">
      <w:pPr>
        <w:snapToGrid w:val="0"/>
        <w:spacing w:line="360" w:lineRule="auto"/>
        <w:ind w:firstLineChars="200" w:firstLine="883"/>
        <w:jc w:val="center"/>
        <w:rPr>
          <w:rFonts w:ascii="方正小标宋简体" w:eastAsia="方正小标宋简体" w:hAnsi="仿宋" w:hint="eastAsia"/>
          <w:b/>
          <w:bCs/>
          <w:color w:val="000000"/>
          <w:sz w:val="44"/>
          <w:szCs w:val="44"/>
        </w:rPr>
      </w:pPr>
      <w:r w:rsidRPr="002C2610">
        <w:rPr>
          <w:rFonts w:ascii="方正小标宋简体" w:eastAsia="方正小标宋简体" w:hAnsi="仿宋" w:hint="eastAsia"/>
          <w:b/>
          <w:bCs/>
          <w:color w:val="000000"/>
          <w:sz w:val="44"/>
          <w:szCs w:val="44"/>
        </w:rPr>
        <w:t>2021年天津市北辰区</w:t>
      </w:r>
      <w:r w:rsidRPr="002C2610">
        <w:rPr>
          <w:rFonts w:ascii="方正小标宋简体" w:eastAsia="方正小标宋简体" w:hAnsi="仿宋" w:hint="eastAsia"/>
          <w:b/>
          <w:bCs/>
          <w:color w:val="000000"/>
          <w:sz w:val="44"/>
          <w:szCs w:val="44"/>
        </w:rPr>
        <w:t>毛绒玩具</w:t>
      </w:r>
      <w:r w:rsidRPr="002C2610">
        <w:rPr>
          <w:rFonts w:ascii="方正小标宋简体" w:eastAsia="方正小标宋简体" w:hAnsi="仿宋" w:hint="eastAsia"/>
          <w:b/>
          <w:bCs/>
          <w:color w:val="000000"/>
          <w:sz w:val="44"/>
          <w:szCs w:val="44"/>
        </w:rPr>
        <w:t>产品质量监督抽查实施</w:t>
      </w:r>
      <w:r w:rsidRPr="002C2610">
        <w:rPr>
          <w:rFonts w:ascii="方正小标宋简体" w:eastAsia="方正小标宋简体" w:hAnsi="仿宋" w:hint="eastAsia"/>
          <w:b/>
          <w:bCs/>
          <w:color w:val="000000"/>
          <w:sz w:val="44"/>
          <w:szCs w:val="44"/>
        </w:rPr>
        <w:t>方案</w:t>
      </w:r>
    </w:p>
    <w:p w:rsidR="00597F13" w:rsidRPr="002C2610" w:rsidRDefault="002C2610">
      <w:pPr>
        <w:spacing w:line="360" w:lineRule="auto"/>
        <w:rPr>
          <w:rFonts w:ascii="仿宋" w:eastAsia="仿宋" w:hAnsi="仿宋" w:cstheme="minorEastAsia"/>
          <w:b/>
          <w:bCs/>
          <w:sz w:val="32"/>
          <w:szCs w:val="32"/>
        </w:rPr>
      </w:pPr>
      <w:r w:rsidRPr="002C2610">
        <w:rPr>
          <w:rFonts w:ascii="仿宋" w:eastAsia="仿宋" w:hAnsi="仿宋" w:cstheme="minorEastAsia" w:hint="eastAsia"/>
          <w:b/>
          <w:bCs/>
          <w:sz w:val="32"/>
          <w:szCs w:val="32"/>
        </w:rPr>
        <w:t>一、抽样方式</w:t>
      </w:r>
    </w:p>
    <w:p w:rsidR="00597F13" w:rsidRPr="002C2610" w:rsidRDefault="002C2610">
      <w:pPr>
        <w:spacing w:line="360" w:lineRule="auto"/>
        <w:rPr>
          <w:rFonts w:ascii="仿宋" w:eastAsia="仿宋" w:hAnsi="仿宋" w:cstheme="minorEastAsia"/>
          <w:b/>
          <w:bCs/>
          <w:sz w:val="32"/>
          <w:szCs w:val="32"/>
        </w:rPr>
      </w:pPr>
      <w:r w:rsidRPr="002C2610">
        <w:rPr>
          <w:rFonts w:ascii="仿宋" w:eastAsia="仿宋" w:hAnsi="仿宋" w:cstheme="minorEastAsia" w:hint="eastAsia"/>
          <w:b/>
          <w:bCs/>
          <w:sz w:val="32"/>
          <w:szCs w:val="32"/>
        </w:rPr>
        <w:t>1.</w:t>
      </w:r>
      <w:r w:rsidRPr="002C2610">
        <w:rPr>
          <w:rFonts w:ascii="仿宋" w:eastAsia="仿宋" w:hAnsi="仿宋" w:cstheme="minorEastAsia" w:hint="eastAsia"/>
          <w:b/>
          <w:bCs/>
          <w:sz w:val="32"/>
          <w:szCs w:val="32"/>
        </w:rPr>
        <w:t>抽样领域</w:t>
      </w:r>
    </w:p>
    <w:p w:rsidR="00597F13" w:rsidRPr="002C2610" w:rsidRDefault="002C2610">
      <w:pPr>
        <w:spacing w:line="360" w:lineRule="auto"/>
        <w:ind w:firstLineChars="200" w:firstLine="640"/>
        <w:rPr>
          <w:rFonts w:ascii="仿宋" w:eastAsia="仿宋" w:hAnsi="仿宋" w:cstheme="minorEastAsia"/>
          <w:sz w:val="32"/>
          <w:szCs w:val="32"/>
        </w:rPr>
      </w:pPr>
      <w:r w:rsidRPr="002C2610">
        <w:rPr>
          <w:rFonts w:ascii="仿宋" w:eastAsia="仿宋" w:hAnsi="仿宋" w:cstheme="minorEastAsia" w:hint="eastAsia"/>
          <w:sz w:val="32"/>
          <w:szCs w:val="32"/>
        </w:rPr>
        <w:t>流通领域</w:t>
      </w:r>
      <w:r w:rsidRPr="002C2610">
        <w:rPr>
          <w:rFonts w:ascii="仿宋" w:eastAsia="仿宋" w:hAnsi="仿宋" w:cstheme="minorEastAsia" w:hint="eastAsia"/>
          <w:sz w:val="32"/>
          <w:szCs w:val="32"/>
        </w:rPr>
        <w:t>实体店</w:t>
      </w:r>
      <w:r w:rsidRPr="002C2610">
        <w:rPr>
          <w:rFonts w:ascii="仿宋" w:eastAsia="仿宋" w:hAnsi="仿宋" w:cstheme="minorEastAsia" w:hint="eastAsia"/>
          <w:sz w:val="32"/>
          <w:szCs w:val="32"/>
        </w:rPr>
        <w:t>。</w:t>
      </w:r>
    </w:p>
    <w:p w:rsidR="00597F13" w:rsidRPr="002C2610" w:rsidRDefault="002C2610">
      <w:pPr>
        <w:spacing w:line="360" w:lineRule="auto"/>
        <w:rPr>
          <w:rFonts w:ascii="仿宋" w:eastAsia="仿宋" w:hAnsi="仿宋" w:cstheme="minorEastAsia"/>
          <w:b/>
          <w:bCs/>
          <w:sz w:val="32"/>
          <w:szCs w:val="32"/>
        </w:rPr>
      </w:pPr>
      <w:r w:rsidRPr="002C2610">
        <w:rPr>
          <w:rFonts w:ascii="仿宋" w:eastAsia="仿宋" w:hAnsi="仿宋" w:cstheme="minorEastAsia" w:hint="eastAsia"/>
          <w:b/>
          <w:bCs/>
          <w:sz w:val="32"/>
          <w:szCs w:val="32"/>
        </w:rPr>
        <w:t>2.</w:t>
      </w:r>
      <w:r w:rsidRPr="002C2610">
        <w:rPr>
          <w:rFonts w:ascii="仿宋" w:eastAsia="仿宋" w:hAnsi="仿宋" w:cstheme="minorEastAsia" w:hint="eastAsia"/>
          <w:b/>
          <w:bCs/>
          <w:sz w:val="32"/>
          <w:szCs w:val="32"/>
        </w:rPr>
        <w:t>抽样产品种类</w:t>
      </w:r>
    </w:p>
    <w:p w:rsidR="00597F13" w:rsidRPr="002C2610" w:rsidRDefault="002C2610">
      <w:pPr>
        <w:spacing w:line="360" w:lineRule="auto"/>
        <w:rPr>
          <w:rFonts w:ascii="仿宋" w:eastAsia="仿宋" w:hAnsi="仿宋" w:cstheme="minorEastAsia"/>
          <w:b/>
          <w:bCs/>
          <w:sz w:val="32"/>
          <w:szCs w:val="32"/>
        </w:rPr>
      </w:pPr>
      <w:r w:rsidRPr="002C2610">
        <w:rPr>
          <w:rFonts w:ascii="仿宋" w:eastAsia="仿宋" w:hAnsi="仿宋" w:cstheme="minorEastAsia" w:hint="eastAsia"/>
          <w:b/>
          <w:bCs/>
          <w:sz w:val="32"/>
          <w:szCs w:val="32"/>
        </w:rPr>
        <w:t>2.1</w:t>
      </w:r>
      <w:r w:rsidRPr="002C2610">
        <w:rPr>
          <w:rFonts w:ascii="仿宋" w:eastAsia="仿宋" w:hAnsi="仿宋" w:cstheme="minorEastAsia" w:hint="eastAsia"/>
          <w:b/>
          <w:bCs/>
          <w:sz w:val="32"/>
          <w:szCs w:val="32"/>
        </w:rPr>
        <w:t>产品类型</w:t>
      </w:r>
      <w:r w:rsidRPr="002C2610">
        <w:rPr>
          <w:rFonts w:ascii="仿宋" w:eastAsia="仿宋" w:hAnsi="仿宋" w:cstheme="minorEastAsia" w:hint="eastAsia"/>
          <w:b/>
          <w:bCs/>
          <w:sz w:val="32"/>
          <w:szCs w:val="32"/>
        </w:rPr>
        <w:t>及产品范围</w:t>
      </w:r>
    </w:p>
    <w:p w:rsidR="00597F13" w:rsidRPr="002C2610" w:rsidRDefault="002C2610">
      <w:pPr>
        <w:spacing w:line="360" w:lineRule="auto"/>
        <w:ind w:firstLineChars="200" w:firstLine="640"/>
        <w:rPr>
          <w:rFonts w:ascii="仿宋" w:eastAsia="仿宋" w:hAnsi="仿宋" w:cstheme="minorEastAsia"/>
          <w:sz w:val="32"/>
          <w:szCs w:val="32"/>
        </w:rPr>
      </w:pPr>
      <w:r w:rsidRPr="002C2610">
        <w:rPr>
          <w:rFonts w:ascii="仿宋" w:eastAsia="仿宋" w:hAnsi="仿宋" w:cstheme="minorEastAsia" w:hint="eastAsia"/>
          <w:sz w:val="32"/>
          <w:szCs w:val="32"/>
        </w:rPr>
        <w:t>毛绒玩具</w:t>
      </w:r>
    </w:p>
    <w:p w:rsidR="00597F13" w:rsidRPr="002C2610" w:rsidRDefault="002C2610">
      <w:pPr>
        <w:spacing w:line="360" w:lineRule="auto"/>
        <w:rPr>
          <w:rFonts w:ascii="仿宋" w:eastAsia="仿宋" w:hAnsi="仿宋" w:cstheme="minorEastAsia"/>
          <w:b/>
          <w:bCs/>
          <w:color w:val="000000"/>
          <w:sz w:val="32"/>
          <w:szCs w:val="32"/>
        </w:rPr>
      </w:pPr>
      <w:r w:rsidRPr="002C2610">
        <w:rPr>
          <w:rFonts w:ascii="仿宋" w:eastAsia="仿宋" w:hAnsi="仿宋" w:cstheme="minorEastAsia" w:hint="eastAsia"/>
          <w:b/>
          <w:bCs/>
          <w:color w:val="000000"/>
          <w:sz w:val="32"/>
          <w:szCs w:val="32"/>
        </w:rPr>
        <w:t>2.2</w:t>
      </w:r>
      <w:r w:rsidRPr="002C2610">
        <w:rPr>
          <w:rFonts w:ascii="仿宋" w:eastAsia="仿宋" w:hAnsi="仿宋" w:cstheme="minorEastAsia" w:hint="eastAsia"/>
          <w:b/>
          <w:bCs/>
          <w:color w:val="000000"/>
          <w:sz w:val="32"/>
          <w:szCs w:val="32"/>
        </w:rPr>
        <w:t>产品的执行标准要求</w:t>
      </w:r>
    </w:p>
    <w:p w:rsidR="00597F13" w:rsidRPr="002C2610" w:rsidRDefault="002C2610">
      <w:pPr>
        <w:adjustRightInd w:val="0"/>
        <w:snapToGrid w:val="0"/>
        <w:spacing w:line="360" w:lineRule="auto"/>
        <w:ind w:firstLineChars="200" w:firstLine="640"/>
        <w:rPr>
          <w:rFonts w:ascii="仿宋" w:eastAsia="仿宋" w:hAnsi="仿宋" w:cstheme="minorEastAsia"/>
          <w:color w:val="000000"/>
          <w:sz w:val="32"/>
          <w:szCs w:val="32"/>
        </w:rPr>
      </w:pPr>
      <w:r w:rsidRPr="002C2610">
        <w:rPr>
          <w:rFonts w:ascii="仿宋" w:eastAsia="仿宋" w:hAnsi="仿宋" w:cstheme="minorEastAsia" w:hint="eastAsia"/>
          <w:color w:val="000000"/>
          <w:sz w:val="32"/>
          <w:szCs w:val="32"/>
        </w:rPr>
        <w:t xml:space="preserve">GB 6675.1-2014 </w:t>
      </w:r>
      <w:r w:rsidRPr="002C2610">
        <w:rPr>
          <w:rFonts w:ascii="仿宋" w:eastAsia="仿宋" w:hAnsi="仿宋" w:cstheme="minorEastAsia" w:hint="eastAsia"/>
          <w:color w:val="000000"/>
          <w:sz w:val="32"/>
          <w:szCs w:val="32"/>
        </w:rPr>
        <w:t>玩具安全</w:t>
      </w:r>
      <w:r w:rsidRPr="002C2610">
        <w:rPr>
          <w:rFonts w:ascii="仿宋" w:eastAsia="仿宋" w:hAnsi="仿宋" w:cstheme="minorEastAsia" w:hint="eastAsia"/>
          <w:color w:val="000000"/>
          <w:sz w:val="32"/>
          <w:szCs w:val="32"/>
        </w:rPr>
        <w:t xml:space="preserve"> </w:t>
      </w:r>
      <w:r w:rsidRPr="002C2610">
        <w:rPr>
          <w:rFonts w:ascii="仿宋" w:eastAsia="仿宋" w:hAnsi="仿宋" w:cstheme="minorEastAsia" w:hint="eastAsia"/>
          <w:color w:val="000000"/>
          <w:sz w:val="32"/>
          <w:szCs w:val="32"/>
        </w:rPr>
        <w:t>第</w:t>
      </w:r>
      <w:r w:rsidRPr="002C2610">
        <w:rPr>
          <w:rFonts w:ascii="仿宋" w:eastAsia="仿宋" w:hAnsi="仿宋" w:cstheme="minorEastAsia" w:hint="eastAsia"/>
          <w:color w:val="000000"/>
          <w:sz w:val="32"/>
          <w:szCs w:val="32"/>
        </w:rPr>
        <w:t>1</w:t>
      </w:r>
      <w:r w:rsidRPr="002C2610">
        <w:rPr>
          <w:rFonts w:ascii="仿宋" w:eastAsia="仿宋" w:hAnsi="仿宋" w:cstheme="minorEastAsia" w:hint="eastAsia"/>
          <w:color w:val="000000"/>
          <w:sz w:val="32"/>
          <w:szCs w:val="32"/>
        </w:rPr>
        <w:t>部分：基本规范</w:t>
      </w:r>
    </w:p>
    <w:p w:rsidR="00597F13" w:rsidRPr="002C2610" w:rsidRDefault="002C2610">
      <w:pPr>
        <w:adjustRightInd w:val="0"/>
        <w:snapToGrid w:val="0"/>
        <w:spacing w:line="360" w:lineRule="auto"/>
        <w:ind w:firstLineChars="200" w:firstLine="640"/>
        <w:rPr>
          <w:rFonts w:ascii="仿宋" w:eastAsia="仿宋" w:hAnsi="仿宋" w:cstheme="minorEastAsia"/>
          <w:color w:val="000000"/>
          <w:sz w:val="32"/>
          <w:szCs w:val="32"/>
        </w:rPr>
      </w:pPr>
      <w:r w:rsidRPr="002C2610">
        <w:rPr>
          <w:rFonts w:ascii="仿宋" w:eastAsia="仿宋" w:hAnsi="仿宋" w:cstheme="minorEastAsia" w:hint="eastAsia"/>
          <w:color w:val="000000"/>
          <w:sz w:val="32"/>
          <w:szCs w:val="32"/>
        </w:rPr>
        <w:t xml:space="preserve">GB 6675.2-2014 </w:t>
      </w:r>
      <w:r w:rsidRPr="002C2610">
        <w:rPr>
          <w:rFonts w:ascii="仿宋" w:eastAsia="仿宋" w:hAnsi="仿宋" w:cstheme="minorEastAsia" w:hint="eastAsia"/>
          <w:color w:val="000000"/>
          <w:sz w:val="32"/>
          <w:szCs w:val="32"/>
        </w:rPr>
        <w:t>玩具安全</w:t>
      </w:r>
      <w:r w:rsidRPr="002C2610">
        <w:rPr>
          <w:rFonts w:ascii="仿宋" w:eastAsia="仿宋" w:hAnsi="仿宋" w:cstheme="minorEastAsia" w:hint="eastAsia"/>
          <w:color w:val="000000"/>
          <w:sz w:val="32"/>
          <w:szCs w:val="32"/>
        </w:rPr>
        <w:t xml:space="preserve"> </w:t>
      </w:r>
      <w:r w:rsidRPr="002C2610">
        <w:rPr>
          <w:rFonts w:ascii="仿宋" w:eastAsia="仿宋" w:hAnsi="仿宋" w:cstheme="minorEastAsia" w:hint="eastAsia"/>
          <w:color w:val="000000"/>
          <w:sz w:val="32"/>
          <w:szCs w:val="32"/>
        </w:rPr>
        <w:t>第</w:t>
      </w:r>
      <w:r w:rsidRPr="002C2610">
        <w:rPr>
          <w:rFonts w:ascii="仿宋" w:eastAsia="仿宋" w:hAnsi="仿宋" w:cstheme="minorEastAsia" w:hint="eastAsia"/>
          <w:color w:val="000000"/>
          <w:sz w:val="32"/>
          <w:szCs w:val="32"/>
        </w:rPr>
        <w:t>2</w:t>
      </w:r>
      <w:r w:rsidRPr="002C2610">
        <w:rPr>
          <w:rFonts w:ascii="仿宋" w:eastAsia="仿宋" w:hAnsi="仿宋" w:cstheme="minorEastAsia" w:hint="eastAsia"/>
          <w:color w:val="000000"/>
          <w:sz w:val="32"/>
          <w:szCs w:val="32"/>
        </w:rPr>
        <w:t>部分：机械与物理性能</w:t>
      </w:r>
    </w:p>
    <w:p w:rsidR="00597F13" w:rsidRPr="002C2610" w:rsidRDefault="002C2610">
      <w:pPr>
        <w:adjustRightInd w:val="0"/>
        <w:snapToGrid w:val="0"/>
        <w:spacing w:line="360" w:lineRule="auto"/>
        <w:ind w:firstLineChars="200" w:firstLine="640"/>
        <w:rPr>
          <w:rFonts w:ascii="仿宋" w:eastAsia="仿宋" w:hAnsi="仿宋" w:cstheme="minorEastAsia"/>
          <w:color w:val="000000"/>
          <w:sz w:val="32"/>
          <w:szCs w:val="32"/>
        </w:rPr>
      </w:pPr>
      <w:r w:rsidRPr="002C2610">
        <w:rPr>
          <w:rFonts w:ascii="仿宋" w:eastAsia="仿宋" w:hAnsi="仿宋" w:cstheme="minorEastAsia" w:hint="eastAsia"/>
          <w:color w:val="000000"/>
          <w:sz w:val="32"/>
          <w:szCs w:val="32"/>
        </w:rPr>
        <w:t xml:space="preserve">GB 6675.3-2014 </w:t>
      </w:r>
      <w:r w:rsidRPr="002C2610">
        <w:rPr>
          <w:rFonts w:ascii="仿宋" w:eastAsia="仿宋" w:hAnsi="仿宋" w:cstheme="minorEastAsia" w:hint="eastAsia"/>
          <w:color w:val="000000"/>
          <w:sz w:val="32"/>
          <w:szCs w:val="32"/>
        </w:rPr>
        <w:t>玩具安全</w:t>
      </w:r>
      <w:r w:rsidRPr="002C2610">
        <w:rPr>
          <w:rFonts w:ascii="仿宋" w:eastAsia="仿宋" w:hAnsi="仿宋" w:cstheme="minorEastAsia" w:hint="eastAsia"/>
          <w:color w:val="000000"/>
          <w:sz w:val="32"/>
          <w:szCs w:val="32"/>
        </w:rPr>
        <w:t xml:space="preserve"> </w:t>
      </w:r>
      <w:r w:rsidRPr="002C2610">
        <w:rPr>
          <w:rFonts w:ascii="仿宋" w:eastAsia="仿宋" w:hAnsi="仿宋" w:cstheme="minorEastAsia" w:hint="eastAsia"/>
          <w:color w:val="000000"/>
          <w:sz w:val="32"/>
          <w:szCs w:val="32"/>
        </w:rPr>
        <w:t>第</w:t>
      </w:r>
      <w:r w:rsidRPr="002C2610">
        <w:rPr>
          <w:rFonts w:ascii="仿宋" w:eastAsia="仿宋" w:hAnsi="仿宋" w:cstheme="minorEastAsia" w:hint="eastAsia"/>
          <w:color w:val="000000"/>
          <w:sz w:val="32"/>
          <w:szCs w:val="32"/>
        </w:rPr>
        <w:t>3</w:t>
      </w:r>
      <w:r w:rsidRPr="002C2610">
        <w:rPr>
          <w:rFonts w:ascii="仿宋" w:eastAsia="仿宋" w:hAnsi="仿宋" w:cstheme="minorEastAsia" w:hint="eastAsia"/>
          <w:color w:val="000000"/>
          <w:sz w:val="32"/>
          <w:szCs w:val="32"/>
        </w:rPr>
        <w:t>部分：易燃性能</w:t>
      </w:r>
    </w:p>
    <w:p w:rsidR="00597F13" w:rsidRPr="002C2610" w:rsidRDefault="002C2610">
      <w:pPr>
        <w:spacing w:line="360" w:lineRule="auto"/>
        <w:ind w:firstLineChars="200" w:firstLine="640"/>
        <w:rPr>
          <w:rFonts w:ascii="仿宋" w:eastAsia="仿宋" w:hAnsi="仿宋" w:cstheme="minorEastAsia"/>
          <w:color w:val="000000"/>
          <w:sz w:val="32"/>
          <w:szCs w:val="32"/>
        </w:rPr>
      </w:pPr>
      <w:r w:rsidRPr="002C2610">
        <w:rPr>
          <w:rFonts w:ascii="仿宋" w:eastAsia="仿宋" w:hAnsi="仿宋" w:cstheme="minorEastAsia" w:hint="eastAsia"/>
          <w:color w:val="000000"/>
          <w:sz w:val="32"/>
          <w:szCs w:val="32"/>
        </w:rPr>
        <w:t xml:space="preserve">GB 6675.4-2014 </w:t>
      </w:r>
      <w:r w:rsidRPr="002C2610">
        <w:rPr>
          <w:rFonts w:ascii="仿宋" w:eastAsia="仿宋" w:hAnsi="仿宋" w:cstheme="minorEastAsia" w:hint="eastAsia"/>
          <w:color w:val="000000"/>
          <w:sz w:val="32"/>
          <w:szCs w:val="32"/>
        </w:rPr>
        <w:t>玩具安全</w:t>
      </w:r>
      <w:r w:rsidRPr="002C2610">
        <w:rPr>
          <w:rFonts w:ascii="仿宋" w:eastAsia="仿宋" w:hAnsi="仿宋" w:cstheme="minorEastAsia" w:hint="eastAsia"/>
          <w:color w:val="000000"/>
          <w:sz w:val="32"/>
          <w:szCs w:val="32"/>
        </w:rPr>
        <w:t xml:space="preserve"> </w:t>
      </w:r>
      <w:r w:rsidRPr="002C2610">
        <w:rPr>
          <w:rFonts w:ascii="仿宋" w:eastAsia="仿宋" w:hAnsi="仿宋" w:cstheme="minorEastAsia" w:hint="eastAsia"/>
          <w:color w:val="000000"/>
          <w:sz w:val="32"/>
          <w:szCs w:val="32"/>
        </w:rPr>
        <w:t>第</w:t>
      </w:r>
      <w:r w:rsidRPr="002C2610">
        <w:rPr>
          <w:rFonts w:ascii="仿宋" w:eastAsia="仿宋" w:hAnsi="仿宋" w:cstheme="minorEastAsia" w:hint="eastAsia"/>
          <w:color w:val="000000"/>
          <w:sz w:val="32"/>
          <w:szCs w:val="32"/>
        </w:rPr>
        <w:t>4</w:t>
      </w:r>
      <w:r w:rsidRPr="002C2610">
        <w:rPr>
          <w:rFonts w:ascii="仿宋" w:eastAsia="仿宋" w:hAnsi="仿宋" w:cstheme="minorEastAsia" w:hint="eastAsia"/>
          <w:color w:val="000000"/>
          <w:sz w:val="32"/>
          <w:szCs w:val="32"/>
        </w:rPr>
        <w:t>部分：特定元素的迁移</w:t>
      </w:r>
    </w:p>
    <w:p w:rsidR="00597F13" w:rsidRPr="002C2610" w:rsidRDefault="002C2610">
      <w:pPr>
        <w:adjustRightInd w:val="0"/>
        <w:snapToGrid w:val="0"/>
        <w:spacing w:line="360" w:lineRule="auto"/>
        <w:ind w:firstLineChars="200" w:firstLine="640"/>
        <w:rPr>
          <w:rFonts w:ascii="仿宋" w:eastAsia="仿宋" w:hAnsi="仿宋" w:cstheme="minorEastAsia"/>
          <w:color w:val="000000"/>
          <w:sz w:val="32"/>
          <w:szCs w:val="32"/>
        </w:rPr>
      </w:pPr>
      <w:r w:rsidRPr="002C2610">
        <w:rPr>
          <w:rFonts w:ascii="仿宋" w:eastAsia="仿宋" w:hAnsi="仿宋" w:cstheme="minorEastAsia" w:hint="eastAsia"/>
          <w:color w:val="000000"/>
          <w:sz w:val="32"/>
          <w:szCs w:val="32"/>
        </w:rPr>
        <w:t>GB/T</w:t>
      </w:r>
      <w:r w:rsidRPr="002C2610">
        <w:rPr>
          <w:rFonts w:ascii="仿宋" w:eastAsia="仿宋" w:hAnsi="仿宋" w:cstheme="minorEastAsia" w:hint="eastAsia"/>
          <w:color w:val="000000"/>
          <w:sz w:val="32"/>
          <w:szCs w:val="32"/>
        </w:rPr>
        <w:t xml:space="preserve"> 9832-2007 </w:t>
      </w:r>
      <w:r w:rsidRPr="002C2610">
        <w:rPr>
          <w:rFonts w:ascii="仿宋" w:eastAsia="仿宋" w:hAnsi="仿宋" w:cstheme="minorEastAsia" w:hint="eastAsia"/>
          <w:color w:val="000000"/>
          <w:sz w:val="32"/>
          <w:szCs w:val="32"/>
        </w:rPr>
        <w:t>毛绒、布制玩具</w:t>
      </w:r>
    </w:p>
    <w:p w:rsidR="00597F13" w:rsidRPr="002C2610" w:rsidRDefault="002C2610">
      <w:pPr>
        <w:spacing w:line="360" w:lineRule="auto"/>
        <w:ind w:firstLineChars="200" w:firstLine="640"/>
        <w:rPr>
          <w:rFonts w:ascii="仿宋" w:eastAsia="仿宋" w:hAnsi="仿宋" w:cstheme="minorEastAsia"/>
          <w:color w:val="000000"/>
          <w:sz w:val="32"/>
          <w:szCs w:val="32"/>
        </w:rPr>
      </w:pPr>
      <w:r w:rsidRPr="002C2610">
        <w:rPr>
          <w:rFonts w:ascii="仿宋" w:eastAsia="仿宋" w:hAnsi="仿宋" w:cstheme="minorEastAsia" w:hint="eastAsia"/>
          <w:color w:val="000000"/>
          <w:sz w:val="32"/>
          <w:szCs w:val="32"/>
        </w:rPr>
        <w:t>现行有效的企业标准、团体标准、地方标准及产品明示质量要求</w:t>
      </w:r>
    </w:p>
    <w:p w:rsidR="00597F13" w:rsidRPr="002C2610" w:rsidRDefault="002C2610">
      <w:pPr>
        <w:spacing w:line="360" w:lineRule="auto"/>
        <w:ind w:firstLineChars="200" w:firstLine="640"/>
        <w:rPr>
          <w:rFonts w:ascii="仿宋" w:eastAsia="仿宋" w:hAnsi="仿宋" w:cstheme="minorEastAsia"/>
          <w:color w:val="000000"/>
          <w:sz w:val="32"/>
          <w:szCs w:val="32"/>
        </w:rPr>
      </w:pPr>
      <w:r w:rsidRPr="002C2610">
        <w:rPr>
          <w:rFonts w:ascii="仿宋" w:eastAsia="仿宋" w:hAnsi="仿宋" w:cstheme="minorEastAsia" w:hint="eastAsia"/>
          <w:color w:val="000000"/>
          <w:sz w:val="32"/>
          <w:szCs w:val="32"/>
        </w:rPr>
        <w:t>注：凡是注日期的文件，其随后所有的修改单（不包括勘误的内容）或修订版不适用。凡是不注日期的文件，其最新版本适用。</w:t>
      </w:r>
    </w:p>
    <w:p w:rsidR="00597F13" w:rsidRPr="002C2610" w:rsidRDefault="002C2610">
      <w:pPr>
        <w:pStyle w:val="a8"/>
        <w:spacing w:line="360" w:lineRule="auto"/>
        <w:ind w:firstLineChars="0" w:firstLine="0"/>
        <w:rPr>
          <w:rFonts w:ascii="仿宋" w:eastAsia="仿宋" w:hAnsi="仿宋" w:cstheme="minorEastAsia"/>
          <w:b/>
          <w:bCs/>
          <w:color w:val="000000"/>
          <w:szCs w:val="32"/>
        </w:rPr>
      </w:pPr>
      <w:r w:rsidRPr="002C2610">
        <w:rPr>
          <w:rFonts w:ascii="仿宋" w:eastAsia="仿宋" w:hAnsi="仿宋" w:cstheme="minorEastAsia" w:hint="eastAsia"/>
          <w:b/>
          <w:bCs/>
          <w:color w:val="000000"/>
          <w:szCs w:val="32"/>
        </w:rPr>
        <w:t>二、抽样时间及进度要求</w:t>
      </w:r>
    </w:p>
    <w:p w:rsidR="00597F13" w:rsidRPr="002C2610" w:rsidRDefault="002C2610">
      <w:pPr>
        <w:spacing w:line="360" w:lineRule="auto"/>
        <w:ind w:firstLineChars="200" w:firstLine="640"/>
        <w:rPr>
          <w:rFonts w:ascii="仿宋" w:eastAsia="仿宋" w:hAnsi="仿宋" w:cstheme="minorEastAsia"/>
          <w:color w:val="000000"/>
          <w:sz w:val="32"/>
          <w:szCs w:val="32"/>
        </w:rPr>
      </w:pPr>
      <w:r w:rsidRPr="002C2610">
        <w:rPr>
          <w:rFonts w:ascii="仿宋" w:eastAsia="仿宋" w:hAnsi="仿宋" w:cstheme="minorEastAsia" w:hint="eastAsia"/>
          <w:color w:val="000000"/>
          <w:sz w:val="32"/>
          <w:szCs w:val="32"/>
        </w:rPr>
        <w:t>见抽检任务书</w:t>
      </w:r>
      <w:r w:rsidRPr="002C2610">
        <w:rPr>
          <w:rFonts w:ascii="仿宋" w:eastAsia="仿宋" w:hAnsi="仿宋" w:cstheme="minorEastAsia" w:hint="eastAsia"/>
          <w:color w:val="000000"/>
          <w:sz w:val="32"/>
          <w:szCs w:val="32"/>
        </w:rPr>
        <w:t>。</w:t>
      </w:r>
    </w:p>
    <w:p w:rsidR="00597F13" w:rsidRPr="002C2610" w:rsidRDefault="002C2610">
      <w:pPr>
        <w:spacing w:line="360" w:lineRule="auto"/>
        <w:rPr>
          <w:rFonts w:ascii="仿宋" w:eastAsia="仿宋" w:hAnsi="仿宋" w:cstheme="minorEastAsia"/>
          <w:b/>
          <w:bCs/>
          <w:color w:val="000000"/>
          <w:sz w:val="32"/>
          <w:szCs w:val="32"/>
        </w:rPr>
      </w:pPr>
      <w:r w:rsidRPr="002C2610">
        <w:rPr>
          <w:rFonts w:ascii="仿宋" w:eastAsia="仿宋" w:hAnsi="仿宋" w:cstheme="minorEastAsia" w:hint="eastAsia"/>
          <w:b/>
          <w:bCs/>
          <w:color w:val="000000"/>
          <w:sz w:val="32"/>
          <w:szCs w:val="32"/>
        </w:rPr>
        <w:lastRenderedPageBreak/>
        <w:t>三、抽样要求</w:t>
      </w:r>
    </w:p>
    <w:p w:rsidR="00597F13" w:rsidRPr="002C2610" w:rsidRDefault="002C2610">
      <w:pPr>
        <w:spacing w:line="360" w:lineRule="auto"/>
        <w:ind w:firstLineChars="200" w:firstLine="640"/>
        <w:rPr>
          <w:rFonts w:ascii="仿宋" w:eastAsia="仿宋" w:hAnsi="仿宋"/>
          <w:sz w:val="32"/>
          <w:szCs w:val="32"/>
        </w:rPr>
      </w:pPr>
      <w:r w:rsidRPr="002C2610">
        <w:rPr>
          <w:rFonts w:ascii="仿宋" w:eastAsia="仿宋" w:hAnsi="仿宋" w:hint="eastAsia"/>
          <w:sz w:val="32"/>
          <w:szCs w:val="32"/>
        </w:rPr>
        <w:t>1</w:t>
      </w:r>
      <w:r w:rsidRPr="002C2610">
        <w:rPr>
          <w:rFonts w:ascii="仿宋" w:eastAsia="仿宋" w:hAnsi="仿宋" w:hint="eastAsia"/>
          <w:sz w:val="32"/>
          <w:szCs w:val="32"/>
        </w:rPr>
        <w:t>、抽样应有至少</w:t>
      </w:r>
      <w:r w:rsidRPr="002C2610">
        <w:rPr>
          <w:rFonts w:ascii="仿宋" w:eastAsia="仿宋" w:hAnsi="仿宋" w:hint="eastAsia"/>
          <w:sz w:val="32"/>
          <w:szCs w:val="32"/>
        </w:rPr>
        <w:t>2</w:t>
      </w:r>
      <w:r w:rsidRPr="002C2610">
        <w:rPr>
          <w:rFonts w:ascii="仿宋" w:eastAsia="仿宋" w:hAnsi="仿宋" w:hint="eastAsia"/>
          <w:sz w:val="32"/>
          <w:szCs w:val="32"/>
        </w:rPr>
        <w:t>名抽样人员和被抽样单位人员共同参加。</w:t>
      </w:r>
    </w:p>
    <w:p w:rsidR="00597F13" w:rsidRPr="002C2610" w:rsidRDefault="002C2610">
      <w:pPr>
        <w:spacing w:line="360" w:lineRule="auto"/>
        <w:ind w:firstLineChars="200" w:firstLine="640"/>
        <w:rPr>
          <w:rFonts w:ascii="仿宋" w:eastAsia="仿宋" w:hAnsi="仿宋"/>
          <w:sz w:val="32"/>
          <w:szCs w:val="32"/>
        </w:rPr>
      </w:pPr>
      <w:r w:rsidRPr="002C2610">
        <w:rPr>
          <w:rFonts w:ascii="仿宋" w:eastAsia="仿宋" w:hAnsi="仿宋" w:hint="eastAsia"/>
          <w:sz w:val="32"/>
          <w:szCs w:val="32"/>
        </w:rPr>
        <w:t>2</w:t>
      </w:r>
      <w:r w:rsidRPr="002C2610">
        <w:rPr>
          <w:rFonts w:ascii="仿宋" w:eastAsia="仿宋" w:hAnsi="仿宋" w:hint="eastAsia"/>
          <w:sz w:val="32"/>
          <w:szCs w:val="32"/>
        </w:rPr>
        <w:t>、在受检单位的待销产品中随机抽取</w:t>
      </w:r>
      <w:r w:rsidRPr="002C2610">
        <w:rPr>
          <w:rFonts w:ascii="仿宋" w:eastAsia="仿宋" w:hAnsi="仿宋" w:hint="eastAsia"/>
          <w:sz w:val="32"/>
          <w:szCs w:val="32"/>
        </w:rPr>
        <w:t>有产品质量检验合格证明或者以其他形式表明合格的</w:t>
      </w:r>
      <w:proofErr w:type="gramStart"/>
      <w:r w:rsidRPr="002C2610">
        <w:rPr>
          <w:rFonts w:ascii="仿宋" w:eastAsia="仿宋" w:hAnsi="仿宋" w:hint="eastAsia"/>
          <w:sz w:val="32"/>
          <w:szCs w:val="32"/>
        </w:rPr>
        <w:t>的</w:t>
      </w:r>
      <w:proofErr w:type="gramEnd"/>
      <w:r w:rsidRPr="002C2610">
        <w:rPr>
          <w:rFonts w:ascii="仿宋" w:eastAsia="仿宋" w:hAnsi="仿宋" w:hint="eastAsia"/>
          <w:sz w:val="32"/>
          <w:szCs w:val="32"/>
        </w:rPr>
        <w:t>产品。</w:t>
      </w:r>
    </w:p>
    <w:p w:rsidR="00597F13" w:rsidRPr="002C2610" w:rsidRDefault="002C2610">
      <w:pPr>
        <w:spacing w:line="360" w:lineRule="auto"/>
        <w:ind w:firstLineChars="200" w:firstLine="640"/>
        <w:rPr>
          <w:rFonts w:ascii="仿宋" w:eastAsia="仿宋" w:hAnsi="仿宋"/>
          <w:sz w:val="32"/>
          <w:szCs w:val="32"/>
        </w:rPr>
      </w:pPr>
      <w:r w:rsidRPr="002C2610">
        <w:rPr>
          <w:rFonts w:ascii="仿宋" w:eastAsia="仿宋" w:hAnsi="仿宋" w:hint="eastAsia"/>
          <w:sz w:val="32"/>
          <w:szCs w:val="32"/>
        </w:rPr>
        <w:t>3</w:t>
      </w:r>
      <w:r w:rsidRPr="002C2610">
        <w:rPr>
          <w:rFonts w:ascii="仿宋" w:eastAsia="仿宋" w:hAnsi="仿宋" w:hint="eastAsia"/>
          <w:sz w:val="32"/>
          <w:szCs w:val="32"/>
        </w:rPr>
        <w:t>、</w:t>
      </w:r>
      <w:r w:rsidRPr="002C2610">
        <w:rPr>
          <w:rFonts w:ascii="仿宋" w:eastAsia="仿宋" w:hAnsi="仿宋" w:hint="eastAsia"/>
          <w:sz w:val="32"/>
          <w:szCs w:val="32"/>
        </w:rPr>
        <w:t>根据产品的销售单元明确每个批次所需要抽取的样品数量，随机抽取相同款式（货</w:t>
      </w:r>
      <w:r w:rsidRPr="002C2610">
        <w:rPr>
          <w:rFonts w:ascii="仿宋" w:eastAsia="仿宋" w:hAnsi="仿宋" w:hint="eastAsia"/>
          <w:sz w:val="32"/>
          <w:szCs w:val="32"/>
        </w:rPr>
        <w:t>/</w:t>
      </w:r>
      <w:r w:rsidRPr="002C2610">
        <w:rPr>
          <w:rFonts w:ascii="仿宋" w:eastAsia="仿宋" w:hAnsi="仿宋" w:hint="eastAsia"/>
          <w:sz w:val="32"/>
          <w:szCs w:val="32"/>
        </w:rPr>
        <w:t>款号）、相同花型和相同颜色的产品。</w:t>
      </w:r>
    </w:p>
    <w:p w:rsidR="00597F13" w:rsidRPr="002C2610" w:rsidRDefault="002C2610">
      <w:pPr>
        <w:adjustRightInd w:val="0"/>
        <w:snapToGrid w:val="0"/>
        <w:spacing w:line="360" w:lineRule="auto"/>
        <w:ind w:firstLineChars="200" w:firstLine="640"/>
        <w:rPr>
          <w:rFonts w:ascii="仿宋" w:eastAsia="仿宋" w:hAnsi="仿宋"/>
          <w:sz w:val="32"/>
          <w:szCs w:val="32"/>
        </w:rPr>
      </w:pPr>
      <w:r w:rsidRPr="002C2610">
        <w:rPr>
          <w:rFonts w:ascii="仿宋" w:eastAsia="仿宋" w:hAnsi="仿宋" w:hint="eastAsia"/>
          <w:sz w:val="32"/>
          <w:szCs w:val="32"/>
        </w:rPr>
        <w:t>4</w:t>
      </w:r>
      <w:r w:rsidRPr="002C2610">
        <w:rPr>
          <w:rFonts w:ascii="仿宋" w:eastAsia="仿宋" w:hAnsi="仿宋" w:hint="eastAsia"/>
          <w:sz w:val="32"/>
          <w:szCs w:val="32"/>
        </w:rPr>
        <w:t>、产品抽样数量</w:t>
      </w:r>
      <w:r w:rsidRPr="002C2610">
        <w:rPr>
          <w:rFonts w:ascii="仿宋" w:eastAsia="仿宋" w:hAnsi="仿宋" w:cstheme="minorEastAsia" w:hint="eastAsia"/>
          <w:sz w:val="32"/>
          <w:szCs w:val="32"/>
        </w:rPr>
        <w:t>见《毛绒玩具产品质量监督抽查实施细则》</w:t>
      </w:r>
      <w:r w:rsidRPr="002C2610">
        <w:rPr>
          <w:rFonts w:ascii="仿宋" w:eastAsia="仿宋" w:hAnsi="仿宋" w:hint="eastAsia"/>
          <w:sz w:val="32"/>
          <w:szCs w:val="32"/>
        </w:rPr>
        <w:t>，</w:t>
      </w:r>
      <w:r w:rsidRPr="002C2610">
        <w:rPr>
          <w:rFonts w:ascii="仿宋" w:eastAsia="仿宋" w:hAnsi="仿宋" w:hint="eastAsia"/>
          <w:sz w:val="32"/>
          <w:szCs w:val="32"/>
        </w:rPr>
        <w:t>如样品过小，可适当增加抽样数量，但不得超过检验、复检的合理需要。抽样基数满足抽样数量即可。</w:t>
      </w:r>
    </w:p>
    <w:p w:rsidR="00597F13" w:rsidRPr="002C2610" w:rsidRDefault="002C2610">
      <w:pPr>
        <w:spacing w:line="360" w:lineRule="auto"/>
        <w:ind w:firstLineChars="200" w:firstLine="640"/>
        <w:rPr>
          <w:rFonts w:ascii="仿宋" w:eastAsia="仿宋" w:hAnsi="仿宋"/>
          <w:sz w:val="32"/>
          <w:szCs w:val="32"/>
        </w:rPr>
      </w:pPr>
      <w:r w:rsidRPr="002C2610">
        <w:rPr>
          <w:rFonts w:ascii="仿宋" w:eastAsia="仿宋" w:hAnsi="仿宋" w:hint="eastAsia"/>
          <w:sz w:val="32"/>
          <w:szCs w:val="32"/>
        </w:rPr>
        <w:t>5</w:t>
      </w:r>
      <w:r w:rsidRPr="002C2610">
        <w:rPr>
          <w:rFonts w:ascii="仿宋" w:eastAsia="仿宋" w:hAnsi="仿宋" w:hint="eastAsia"/>
          <w:sz w:val="32"/>
          <w:szCs w:val="32"/>
        </w:rPr>
        <w:t>、随机数抽样，随机数一般可使用随机数表、随机数骰子或扑克牌等方法产生。</w:t>
      </w:r>
    </w:p>
    <w:p w:rsidR="00597F13" w:rsidRPr="002C2610" w:rsidRDefault="002C2610">
      <w:pPr>
        <w:spacing w:line="360" w:lineRule="auto"/>
        <w:ind w:firstLineChars="200" w:firstLine="640"/>
        <w:contextualSpacing/>
        <w:rPr>
          <w:rFonts w:ascii="仿宋" w:eastAsia="仿宋" w:hAnsi="仿宋"/>
          <w:sz w:val="32"/>
          <w:szCs w:val="32"/>
        </w:rPr>
      </w:pPr>
      <w:r w:rsidRPr="002C2610">
        <w:rPr>
          <w:rFonts w:ascii="仿宋" w:eastAsia="仿宋" w:hAnsi="仿宋" w:hint="eastAsia"/>
          <w:sz w:val="32"/>
          <w:szCs w:val="32"/>
        </w:rPr>
        <w:t>6</w:t>
      </w:r>
      <w:r w:rsidRPr="002C2610">
        <w:rPr>
          <w:rFonts w:ascii="仿宋" w:eastAsia="仿宋" w:hAnsi="仿宋" w:hint="eastAsia"/>
          <w:sz w:val="32"/>
          <w:szCs w:val="32"/>
        </w:rPr>
        <w:t>、</w:t>
      </w:r>
      <w:r w:rsidRPr="002C2610">
        <w:rPr>
          <w:rFonts w:ascii="仿宋" w:eastAsia="仿宋" w:hAnsi="仿宋"/>
          <w:sz w:val="32"/>
          <w:szCs w:val="32"/>
        </w:rPr>
        <w:t>检验样品获取方式</w:t>
      </w:r>
      <w:r w:rsidRPr="002C2610">
        <w:rPr>
          <w:rFonts w:ascii="仿宋" w:eastAsia="仿宋" w:hAnsi="仿宋" w:hint="eastAsia"/>
          <w:sz w:val="32"/>
          <w:szCs w:val="32"/>
        </w:rPr>
        <w:t>：</w:t>
      </w:r>
      <w:r w:rsidRPr="002C2610">
        <w:rPr>
          <w:rFonts w:ascii="仿宋" w:eastAsia="仿宋" w:hAnsi="仿宋"/>
          <w:sz w:val="32"/>
          <w:szCs w:val="32"/>
        </w:rPr>
        <w:t>所有检验样品均付费购买，流通领域抽样以销售价或标价购买，备用样品由</w:t>
      </w:r>
      <w:r w:rsidRPr="002C2610">
        <w:rPr>
          <w:rFonts w:ascii="仿宋" w:eastAsia="仿宋" w:hAnsi="仿宋" w:hint="eastAsia"/>
          <w:sz w:val="32"/>
          <w:szCs w:val="32"/>
        </w:rPr>
        <w:t>受检单位</w:t>
      </w:r>
      <w:r w:rsidRPr="002C2610">
        <w:rPr>
          <w:rFonts w:ascii="仿宋" w:eastAsia="仿宋" w:hAnsi="仿宋"/>
          <w:sz w:val="32"/>
          <w:szCs w:val="32"/>
        </w:rPr>
        <w:t>无偿提供</w:t>
      </w:r>
      <w:r w:rsidRPr="002C2610">
        <w:rPr>
          <w:rFonts w:ascii="仿宋" w:eastAsia="仿宋" w:hAnsi="仿宋" w:hint="eastAsia"/>
          <w:sz w:val="32"/>
          <w:szCs w:val="32"/>
        </w:rPr>
        <w:t>，</w:t>
      </w:r>
      <w:r w:rsidRPr="002C2610">
        <w:rPr>
          <w:rFonts w:ascii="仿宋" w:eastAsia="仿宋" w:hAnsi="仿宋" w:cs="宋体"/>
          <w:sz w:val="32"/>
          <w:szCs w:val="32"/>
        </w:rPr>
        <w:t>备用样品留存在受检单位</w:t>
      </w:r>
      <w:r w:rsidRPr="002C2610">
        <w:rPr>
          <w:rFonts w:ascii="仿宋" w:eastAsia="仿宋" w:hAnsi="仿宋"/>
          <w:sz w:val="32"/>
          <w:szCs w:val="32"/>
        </w:rPr>
        <w:t>。</w:t>
      </w:r>
    </w:p>
    <w:p w:rsidR="00597F13" w:rsidRPr="002C2610" w:rsidRDefault="002C2610">
      <w:pPr>
        <w:spacing w:line="360" w:lineRule="auto"/>
        <w:ind w:firstLineChars="200" w:firstLine="640"/>
        <w:rPr>
          <w:rFonts w:ascii="仿宋" w:eastAsia="仿宋" w:hAnsi="仿宋"/>
          <w:sz w:val="32"/>
          <w:szCs w:val="32"/>
        </w:rPr>
      </w:pPr>
      <w:r w:rsidRPr="002C2610">
        <w:rPr>
          <w:rFonts w:ascii="仿宋" w:eastAsia="仿宋" w:hAnsi="仿宋" w:hint="eastAsia"/>
          <w:sz w:val="32"/>
          <w:szCs w:val="32"/>
        </w:rPr>
        <w:t>7</w:t>
      </w:r>
      <w:r w:rsidRPr="002C2610">
        <w:rPr>
          <w:rFonts w:ascii="仿宋" w:eastAsia="仿宋" w:hAnsi="仿宋" w:hint="eastAsia"/>
          <w:sz w:val="32"/>
          <w:szCs w:val="32"/>
        </w:rPr>
        <w:t>、准确、齐全地填写抽样单，并</w:t>
      </w:r>
      <w:r w:rsidRPr="002C2610">
        <w:rPr>
          <w:rFonts w:ascii="仿宋" w:eastAsia="仿宋" w:hAnsi="仿宋" w:hint="eastAsia"/>
          <w:sz w:val="32"/>
          <w:szCs w:val="32"/>
        </w:rPr>
        <w:t>由受检单位和抽样机构人员双方</w:t>
      </w:r>
      <w:r w:rsidRPr="002C2610">
        <w:rPr>
          <w:rFonts w:ascii="仿宋" w:eastAsia="仿宋" w:hAnsi="仿宋" w:hint="eastAsia"/>
          <w:sz w:val="32"/>
          <w:szCs w:val="32"/>
        </w:rPr>
        <w:t>签字</w:t>
      </w:r>
      <w:r w:rsidRPr="002C2610">
        <w:rPr>
          <w:rFonts w:ascii="仿宋" w:eastAsia="仿宋" w:hAnsi="仿宋" w:hint="eastAsia"/>
          <w:sz w:val="32"/>
          <w:szCs w:val="32"/>
        </w:rPr>
        <w:t>（</w:t>
      </w:r>
      <w:r w:rsidRPr="002C2610">
        <w:rPr>
          <w:rFonts w:ascii="仿宋" w:eastAsia="仿宋" w:hAnsi="仿宋" w:hint="eastAsia"/>
          <w:sz w:val="32"/>
          <w:szCs w:val="32"/>
        </w:rPr>
        <w:t>盖章</w:t>
      </w:r>
      <w:r w:rsidRPr="002C2610">
        <w:rPr>
          <w:rFonts w:ascii="仿宋" w:eastAsia="仿宋" w:hAnsi="仿宋" w:hint="eastAsia"/>
          <w:sz w:val="32"/>
          <w:szCs w:val="32"/>
        </w:rPr>
        <w:t>）</w:t>
      </w:r>
      <w:r w:rsidRPr="002C2610">
        <w:rPr>
          <w:rFonts w:ascii="仿宋" w:eastAsia="仿宋" w:hAnsi="仿宋" w:hint="eastAsia"/>
          <w:sz w:val="32"/>
          <w:szCs w:val="32"/>
        </w:rPr>
        <w:t>确认</w:t>
      </w:r>
      <w:r w:rsidRPr="002C2610">
        <w:rPr>
          <w:rFonts w:ascii="仿宋" w:eastAsia="仿宋" w:hAnsi="仿宋" w:hint="eastAsia"/>
          <w:sz w:val="32"/>
          <w:szCs w:val="32"/>
        </w:rPr>
        <w:t>。</w:t>
      </w:r>
    </w:p>
    <w:p w:rsidR="00597F13" w:rsidRPr="002C2610" w:rsidRDefault="002C2610">
      <w:pPr>
        <w:spacing w:line="360" w:lineRule="auto"/>
        <w:ind w:firstLineChars="200" w:firstLine="640"/>
        <w:rPr>
          <w:rFonts w:ascii="仿宋" w:eastAsia="仿宋" w:hAnsi="仿宋"/>
          <w:sz w:val="32"/>
          <w:szCs w:val="32"/>
        </w:rPr>
      </w:pPr>
      <w:r w:rsidRPr="002C2610">
        <w:rPr>
          <w:rFonts w:ascii="仿宋" w:eastAsia="仿宋" w:hAnsi="仿宋" w:hint="eastAsia"/>
          <w:sz w:val="32"/>
          <w:szCs w:val="32"/>
        </w:rPr>
        <w:t>8</w:t>
      </w:r>
      <w:r w:rsidRPr="002C2610">
        <w:rPr>
          <w:rFonts w:ascii="仿宋" w:eastAsia="仿宋" w:hAnsi="仿宋" w:hint="eastAsia"/>
          <w:sz w:val="32"/>
          <w:szCs w:val="32"/>
        </w:rPr>
        <w:t>、</w:t>
      </w:r>
      <w:r w:rsidRPr="002C2610">
        <w:rPr>
          <w:rFonts w:ascii="仿宋" w:eastAsia="仿宋" w:hAnsi="仿宋" w:hint="eastAsia"/>
          <w:sz w:val="32"/>
          <w:szCs w:val="32"/>
        </w:rPr>
        <w:t>样品处置</w:t>
      </w:r>
    </w:p>
    <w:p w:rsidR="00597F13" w:rsidRPr="002C2610" w:rsidRDefault="002C2610">
      <w:pPr>
        <w:widowControl/>
        <w:spacing w:line="360" w:lineRule="auto"/>
        <w:ind w:firstLineChars="200" w:firstLine="640"/>
        <w:rPr>
          <w:rFonts w:ascii="仿宋" w:eastAsia="仿宋" w:hAnsi="仿宋"/>
          <w:sz w:val="32"/>
          <w:szCs w:val="32"/>
        </w:rPr>
      </w:pPr>
      <w:r w:rsidRPr="002C2610">
        <w:rPr>
          <w:rFonts w:ascii="仿宋" w:eastAsia="仿宋" w:hAnsi="仿宋" w:hint="eastAsia"/>
          <w:sz w:val="32"/>
          <w:szCs w:val="32"/>
        </w:rPr>
        <w:t>（</w:t>
      </w:r>
      <w:r w:rsidRPr="002C2610">
        <w:rPr>
          <w:rFonts w:ascii="仿宋" w:eastAsia="仿宋" w:hAnsi="仿宋" w:hint="eastAsia"/>
          <w:sz w:val="32"/>
          <w:szCs w:val="32"/>
        </w:rPr>
        <w:t>一</w:t>
      </w:r>
      <w:r w:rsidRPr="002C2610">
        <w:rPr>
          <w:rFonts w:ascii="仿宋" w:eastAsia="仿宋" w:hAnsi="仿宋" w:hint="eastAsia"/>
          <w:sz w:val="32"/>
          <w:szCs w:val="32"/>
        </w:rPr>
        <w:t>）</w:t>
      </w:r>
      <w:r w:rsidRPr="002C2610">
        <w:rPr>
          <w:rFonts w:ascii="仿宋" w:eastAsia="仿宋" w:hAnsi="仿宋"/>
          <w:sz w:val="32"/>
          <w:szCs w:val="32"/>
        </w:rPr>
        <w:t>抽取的样品连同其原包装和使用说明用清洁的包装袋（箱）密封包装后加贴封条封样，包装的方式应能防止</w:t>
      </w:r>
      <w:r w:rsidRPr="002C2610">
        <w:rPr>
          <w:rFonts w:ascii="仿宋" w:eastAsia="仿宋" w:hAnsi="仿宋"/>
          <w:sz w:val="32"/>
          <w:szCs w:val="32"/>
        </w:rPr>
        <w:lastRenderedPageBreak/>
        <w:t>样品在运送过程中损坏或被污染，封样的方式应能有效防止未经授权的拆封。</w:t>
      </w:r>
    </w:p>
    <w:p w:rsidR="00597F13" w:rsidRPr="002C2610" w:rsidRDefault="002C2610">
      <w:pPr>
        <w:widowControl/>
        <w:spacing w:line="360" w:lineRule="auto"/>
        <w:ind w:firstLineChars="200" w:firstLine="640"/>
        <w:rPr>
          <w:rFonts w:ascii="仿宋" w:eastAsia="仿宋" w:hAnsi="仿宋"/>
          <w:sz w:val="32"/>
          <w:szCs w:val="32"/>
        </w:rPr>
      </w:pPr>
      <w:r w:rsidRPr="002C2610">
        <w:rPr>
          <w:rFonts w:ascii="仿宋" w:eastAsia="仿宋" w:hAnsi="仿宋" w:hint="eastAsia"/>
          <w:sz w:val="32"/>
          <w:szCs w:val="32"/>
        </w:rPr>
        <w:t>（</w:t>
      </w:r>
      <w:r w:rsidRPr="002C2610">
        <w:rPr>
          <w:rFonts w:ascii="仿宋" w:eastAsia="仿宋" w:hAnsi="仿宋" w:hint="eastAsia"/>
          <w:sz w:val="32"/>
          <w:szCs w:val="32"/>
        </w:rPr>
        <w:t>二</w:t>
      </w:r>
      <w:r w:rsidRPr="002C2610">
        <w:rPr>
          <w:rFonts w:ascii="仿宋" w:eastAsia="仿宋" w:hAnsi="仿宋" w:hint="eastAsia"/>
          <w:sz w:val="32"/>
          <w:szCs w:val="32"/>
        </w:rPr>
        <w:t>）</w:t>
      </w:r>
      <w:r w:rsidRPr="002C2610">
        <w:rPr>
          <w:rFonts w:ascii="仿宋" w:eastAsia="仿宋" w:hAnsi="仿宋"/>
          <w:sz w:val="32"/>
          <w:szCs w:val="32"/>
        </w:rPr>
        <w:t>对检验样品和备用样品分别封样，</w:t>
      </w:r>
      <w:r w:rsidRPr="002C2610">
        <w:rPr>
          <w:rFonts w:ascii="仿宋" w:eastAsia="仿宋" w:hAnsi="仿宋"/>
          <w:sz w:val="32"/>
          <w:szCs w:val="32"/>
        </w:rPr>
        <w:t>加贴检验样品和备用样品标签，</w:t>
      </w:r>
      <w:r w:rsidRPr="002C2610">
        <w:rPr>
          <w:rFonts w:ascii="仿宋" w:eastAsia="仿宋" w:hAnsi="仿宋"/>
          <w:sz w:val="32"/>
          <w:szCs w:val="32"/>
        </w:rPr>
        <w:t>由抽样人员和受检单位代表签字</w:t>
      </w:r>
      <w:r w:rsidRPr="002C2610">
        <w:rPr>
          <w:rFonts w:ascii="仿宋" w:eastAsia="仿宋" w:hAnsi="仿宋"/>
          <w:sz w:val="32"/>
          <w:szCs w:val="32"/>
        </w:rPr>
        <w:t>，</w:t>
      </w:r>
      <w:r w:rsidRPr="002C2610">
        <w:rPr>
          <w:rFonts w:ascii="仿宋" w:eastAsia="仿宋" w:hAnsi="仿宋"/>
          <w:sz w:val="32"/>
          <w:szCs w:val="32"/>
        </w:rPr>
        <w:t>注明抽样日期，并由双方确认封条牢固。</w:t>
      </w:r>
    </w:p>
    <w:p w:rsidR="00597F13" w:rsidRPr="002C2610" w:rsidRDefault="002C2610">
      <w:pPr>
        <w:adjustRightInd w:val="0"/>
        <w:spacing w:line="360" w:lineRule="auto"/>
        <w:ind w:firstLineChars="200" w:firstLine="640"/>
        <w:contextualSpacing/>
        <w:rPr>
          <w:rFonts w:ascii="仿宋" w:eastAsia="仿宋" w:hAnsi="仿宋"/>
          <w:sz w:val="32"/>
          <w:szCs w:val="32"/>
        </w:rPr>
      </w:pPr>
      <w:r w:rsidRPr="002C2610">
        <w:rPr>
          <w:rFonts w:ascii="仿宋" w:eastAsia="仿宋" w:hAnsi="仿宋" w:hint="eastAsia"/>
          <w:sz w:val="32"/>
          <w:szCs w:val="32"/>
        </w:rPr>
        <w:t>（</w:t>
      </w:r>
      <w:r w:rsidRPr="002C2610">
        <w:rPr>
          <w:rFonts w:ascii="仿宋" w:eastAsia="仿宋" w:hAnsi="仿宋" w:hint="eastAsia"/>
          <w:sz w:val="32"/>
          <w:szCs w:val="32"/>
        </w:rPr>
        <w:t>三</w:t>
      </w:r>
      <w:r w:rsidRPr="002C2610">
        <w:rPr>
          <w:rFonts w:ascii="仿宋" w:eastAsia="仿宋" w:hAnsi="仿宋" w:hint="eastAsia"/>
          <w:sz w:val="32"/>
          <w:szCs w:val="32"/>
        </w:rPr>
        <w:t>）</w:t>
      </w:r>
      <w:r w:rsidRPr="002C2610">
        <w:rPr>
          <w:rFonts w:ascii="仿宋" w:eastAsia="仿宋" w:hAnsi="仿宋" w:hint="eastAsia"/>
          <w:sz w:val="32"/>
          <w:szCs w:val="32"/>
        </w:rPr>
        <w:t>检验用</w:t>
      </w:r>
      <w:r w:rsidRPr="002C2610">
        <w:rPr>
          <w:rFonts w:ascii="仿宋" w:eastAsia="仿宋" w:hAnsi="仿宋"/>
          <w:sz w:val="32"/>
          <w:szCs w:val="32"/>
        </w:rPr>
        <w:t>样品应当由抽样人员携带或者寄递检验机构进行检验。如样品有特殊储存或搬运要求，应在样品标签上标明，并应按要求进行处置，同时应有相应影像记录。抽样人员应及时将抽查样品（检验样品）及抽样单等相关文书按时间节点要求一同</w:t>
      </w:r>
      <w:r w:rsidRPr="002C2610">
        <w:rPr>
          <w:rFonts w:ascii="仿宋" w:eastAsia="仿宋" w:hAnsi="仿宋" w:hint="eastAsia"/>
          <w:sz w:val="32"/>
          <w:szCs w:val="32"/>
        </w:rPr>
        <w:t>送至</w:t>
      </w:r>
      <w:r w:rsidRPr="002C2610">
        <w:rPr>
          <w:rFonts w:ascii="仿宋" w:eastAsia="仿宋" w:hAnsi="仿宋"/>
          <w:sz w:val="32"/>
          <w:szCs w:val="32"/>
        </w:rPr>
        <w:t>或</w:t>
      </w:r>
      <w:r w:rsidRPr="002C2610">
        <w:rPr>
          <w:rFonts w:ascii="仿宋" w:eastAsia="仿宋" w:hAnsi="仿宋"/>
          <w:sz w:val="32"/>
          <w:szCs w:val="32"/>
        </w:rPr>
        <w:t>寄往检验机构。样品在保存及运输过程中应妥善保管，做好防潮、防霉、防蛀措施，保持样品状态良好。</w:t>
      </w:r>
    </w:p>
    <w:p w:rsidR="00597F13" w:rsidRPr="002C2610" w:rsidRDefault="002C2610">
      <w:pPr>
        <w:adjustRightInd w:val="0"/>
        <w:spacing w:line="360" w:lineRule="auto"/>
        <w:ind w:firstLineChars="200" w:firstLine="640"/>
        <w:contextualSpacing/>
        <w:jc w:val="left"/>
        <w:rPr>
          <w:rFonts w:ascii="仿宋" w:eastAsia="仿宋" w:hAnsi="仿宋"/>
          <w:sz w:val="32"/>
          <w:szCs w:val="32"/>
        </w:rPr>
      </w:pPr>
      <w:r w:rsidRPr="002C2610">
        <w:rPr>
          <w:rFonts w:ascii="仿宋" w:eastAsia="仿宋" w:hAnsi="仿宋" w:hint="eastAsia"/>
          <w:sz w:val="32"/>
          <w:szCs w:val="32"/>
        </w:rPr>
        <w:t>（</w:t>
      </w:r>
      <w:r w:rsidRPr="002C2610">
        <w:rPr>
          <w:rFonts w:ascii="仿宋" w:eastAsia="仿宋" w:hAnsi="仿宋" w:hint="eastAsia"/>
          <w:sz w:val="32"/>
          <w:szCs w:val="32"/>
        </w:rPr>
        <w:t>四</w:t>
      </w:r>
      <w:r w:rsidRPr="002C2610">
        <w:rPr>
          <w:rFonts w:ascii="仿宋" w:eastAsia="仿宋" w:hAnsi="仿宋" w:hint="eastAsia"/>
          <w:sz w:val="32"/>
          <w:szCs w:val="32"/>
        </w:rPr>
        <w:t>）</w:t>
      </w:r>
      <w:r w:rsidRPr="002C2610">
        <w:rPr>
          <w:rFonts w:ascii="仿宋" w:eastAsia="仿宋" w:hAnsi="仿宋"/>
          <w:sz w:val="32"/>
          <w:szCs w:val="32"/>
        </w:rPr>
        <w:t>检验机构接收样品时应当检查、记录样品的外观、状态、封条有无破损及其他可能对检验结果或者综合判定产生影响的情况，确认样品与抽样文书的记录是否相符，并填写样品接收表（注：当封条若破损，样品有可能被调换</w:t>
      </w:r>
      <w:r w:rsidRPr="002C2610">
        <w:rPr>
          <w:rFonts w:ascii="仿宋" w:eastAsia="仿宋" w:hAnsi="仿宋"/>
          <w:sz w:val="32"/>
          <w:szCs w:val="32"/>
        </w:rPr>
        <w:t>或损坏时，或样品与抽查样品不一致时，立即与抽样人员联系，确认原因，同时上报任务委托单位取消该样品的抽查工作）。对检验样品加贴相应标识后入库。</w:t>
      </w:r>
    </w:p>
    <w:p w:rsidR="00597F13" w:rsidRPr="002C2610" w:rsidRDefault="002C2610">
      <w:pPr>
        <w:adjustRightInd w:val="0"/>
        <w:spacing w:line="360" w:lineRule="auto"/>
        <w:ind w:firstLineChars="200" w:firstLine="640"/>
        <w:contextualSpacing/>
        <w:jc w:val="left"/>
        <w:rPr>
          <w:rFonts w:ascii="仿宋" w:eastAsia="仿宋" w:hAnsi="仿宋"/>
          <w:sz w:val="32"/>
          <w:szCs w:val="32"/>
        </w:rPr>
      </w:pPr>
      <w:r w:rsidRPr="002C2610">
        <w:rPr>
          <w:rFonts w:ascii="仿宋" w:eastAsia="仿宋" w:hAnsi="仿宋" w:hint="eastAsia"/>
          <w:sz w:val="32"/>
          <w:szCs w:val="32"/>
        </w:rPr>
        <w:t>（</w:t>
      </w:r>
      <w:r w:rsidRPr="002C2610">
        <w:rPr>
          <w:rFonts w:ascii="仿宋" w:eastAsia="仿宋" w:hAnsi="仿宋" w:hint="eastAsia"/>
          <w:sz w:val="32"/>
          <w:szCs w:val="32"/>
        </w:rPr>
        <w:t>五</w:t>
      </w:r>
      <w:r w:rsidRPr="002C2610">
        <w:rPr>
          <w:rFonts w:ascii="仿宋" w:eastAsia="仿宋" w:hAnsi="仿宋" w:hint="eastAsia"/>
          <w:sz w:val="32"/>
          <w:szCs w:val="32"/>
        </w:rPr>
        <w:t>）</w:t>
      </w:r>
      <w:r w:rsidRPr="002C2610">
        <w:rPr>
          <w:rFonts w:ascii="仿宋" w:eastAsia="仿宋" w:hAnsi="仿宋"/>
          <w:sz w:val="32"/>
          <w:szCs w:val="32"/>
        </w:rPr>
        <w:t>实体店抽样时，备用样品封存于</w:t>
      </w:r>
      <w:r w:rsidRPr="002C2610">
        <w:rPr>
          <w:rFonts w:ascii="仿宋" w:eastAsia="仿宋" w:hAnsi="仿宋"/>
          <w:sz w:val="32"/>
          <w:szCs w:val="32"/>
        </w:rPr>
        <w:t>受检单位</w:t>
      </w:r>
      <w:r w:rsidRPr="002C2610">
        <w:rPr>
          <w:rFonts w:ascii="仿宋" w:eastAsia="仿宋" w:hAnsi="仿宋" w:hint="eastAsia"/>
          <w:sz w:val="32"/>
          <w:szCs w:val="32"/>
        </w:rPr>
        <w:t>，</w:t>
      </w:r>
      <w:r w:rsidRPr="002C2610">
        <w:rPr>
          <w:rFonts w:ascii="仿宋" w:eastAsia="仿宋" w:hAnsi="仿宋" w:hint="eastAsia"/>
          <w:sz w:val="32"/>
          <w:szCs w:val="32"/>
        </w:rPr>
        <w:t>同时</w:t>
      </w:r>
      <w:r w:rsidRPr="002C2610">
        <w:rPr>
          <w:rFonts w:ascii="仿宋" w:eastAsia="仿宋" w:hAnsi="仿宋"/>
          <w:sz w:val="32"/>
          <w:szCs w:val="32"/>
        </w:rPr>
        <w:t>加施封存标识，拍摄、保存相应影像记录</w:t>
      </w:r>
      <w:r w:rsidRPr="002C2610">
        <w:rPr>
          <w:rFonts w:ascii="仿宋" w:eastAsia="仿宋" w:hAnsi="仿宋" w:hint="eastAsia"/>
          <w:sz w:val="32"/>
          <w:szCs w:val="32"/>
        </w:rPr>
        <w:t>；</w:t>
      </w:r>
      <w:r w:rsidRPr="002C2610">
        <w:rPr>
          <w:rFonts w:ascii="仿宋" w:eastAsia="仿宋" w:hAnsi="仿宋" w:hint="eastAsia"/>
          <w:sz w:val="32"/>
          <w:szCs w:val="32"/>
        </w:rPr>
        <w:t>受检单位应妥善保管，不得擅自更换、隐匿、处理、转移、变卖、损毁已抽</w:t>
      </w:r>
      <w:r w:rsidRPr="002C2610">
        <w:rPr>
          <w:rFonts w:ascii="仿宋" w:eastAsia="仿宋" w:hAnsi="仿宋" w:hint="eastAsia"/>
          <w:sz w:val="32"/>
          <w:szCs w:val="32"/>
        </w:rPr>
        <w:lastRenderedPageBreak/>
        <w:t>查封存的备用样品。</w:t>
      </w:r>
    </w:p>
    <w:p w:rsidR="00597F13" w:rsidRPr="002C2610" w:rsidRDefault="002C2610">
      <w:pPr>
        <w:pStyle w:val="a1"/>
        <w:rPr>
          <w:rFonts w:ascii="仿宋" w:eastAsia="仿宋" w:hAnsi="仿宋" w:cstheme="minorEastAsia"/>
          <w:b/>
          <w:bCs/>
          <w:color w:val="000000"/>
          <w:sz w:val="32"/>
          <w:szCs w:val="32"/>
        </w:rPr>
      </w:pPr>
      <w:r w:rsidRPr="002C2610">
        <w:rPr>
          <w:rFonts w:ascii="仿宋" w:eastAsia="仿宋" w:hAnsi="仿宋" w:cstheme="minorEastAsia" w:hint="eastAsia"/>
          <w:b/>
          <w:bCs/>
          <w:color w:val="000000"/>
          <w:sz w:val="32"/>
          <w:szCs w:val="32"/>
        </w:rPr>
        <w:t>四、检验要求</w:t>
      </w:r>
    </w:p>
    <w:p w:rsidR="00597F13" w:rsidRPr="002C2610" w:rsidRDefault="002C2610">
      <w:pPr>
        <w:adjustRightInd w:val="0"/>
        <w:snapToGrid w:val="0"/>
        <w:spacing w:line="360" w:lineRule="auto"/>
        <w:ind w:firstLineChars="200" w:firstLine="640"/>
        <w:rPr>
          <w:rFonts w:ascii="仿宋" w:eastAsia="仿宋" w:hAnsi="仿宋" w:cstheme="minorEastAsia"/>
          <w:sz w:val="32"/>
          <w:szCs w:val="32"/>
        </w:rPr>
      </w:pPr>
      <w:r w:rsidRPr="002C2610">
        <w:rPr>
          <w:rFonts w:ascii="仿宋" w:eastAsia="仿宋" w:hAnsi="仿宋" w:cstheme="minorEastAsia" w:hint="eastAsia"/>
          <w:sz w:val="32"/>
          <w:szCs w:val="32"/>
        </w:rPr>
        <w:t>见《毛绒玩具产品质量监督抽查实施细则》</w:t>
      </w:r>
    </w:p>
    <w:p w:rsidR="00597F13" w:rsidRPr="002C2610" w:rsidRDefault="002C2610">
      <w:pPr>
        <w:spacing w:line="360" w:lineRule="auto"/>
        <w:jc w:val="left"/>
        <w:rPr>
          <w:rFonts w:ascii="仿宋" w:eastAsia="仿宋" w:hAnsi="仿宋" w:cstheme="minorEastAsia"/>
          <w:b/>
          <w:bCs/>
          <w:color w:val="000000"/>
          <w:sz w:val="32"/>
          <w:szCs w:val="32"/>
        </w:rPr>
      </w:pPr>
      <w:bookmarkStart w:id="0" w:name="_Toc5811"/>
      <w:bookmarkStart w:id="1" w:name="_Toc29849"/>
      <w:bookmarkStart w:id="2" w:name="_Toc20511"/>
      <w:bookmarkStart w:id="3" w:name="_Toc26016"/>
      <w:r w:rsidRPr="002C2610">
        <w:rPr>
          <w:rFonts w:ascii="仿宋" w:eastAsia="仿宋" w:hAnsi="仿宋" w:cstheme="minorEastAsia" w:hint="eastAsia"/>
          <w:b/>
          <w:bCs/>
          <w:color w:val="000000"/>
          <w:sz w:val="32"/>
          <w:szCs w:val="32"/>
        </w:rPr>
        <w:t>五、异议处理</w:t>
      </w:r>
      <w:bookmarkEnd w:id="0"/>
      <w:bookmarkEnd w:id="1"/>
      <w:bookmarkEnd w:id="2"/>
      <w:bookmarkEnd w:id="3"/>
    </w:p>
    <w:p w:rsidR="00597F13" w:rsidRPr="002C2610" w:rsidRDefault="002C2610">
      <w:pPr>
        <w:spacing w:line="360" w:lineRule="auto"/>
        <w:ind w:firstLineChars="200" w:firstLine="640"/>
        <w:rPr>
          <w:rFonts w:ascii="仿宋" w:eastAsia="仿宋" w:hAnsi="仿宋"/>
          <w:color w:val="000000"/>
          <w:sz w:val="32"/>
          <w:szCs w:val="32"/>
        </w:rPr>
      </w:pPr>
      <w:r w:rsidRPr="002C2610">
        <w:rPr>
          <w:rFonts w:ascii="仿宋" w:eastAsia="仿宋" w:hAnsi="仿宋" w:cstheme="minorEastAsia" w:hint="eastAsia"/>
          <w:color w:val="000000"/>
          <w:sz w:val="32"/>
          <w:szCs w:val="32"/>
        </w:rPr>
        <w:t>受检单位对检验结果有异议的，应在接到检验结果之日起</w:t>
      </w:r>
      <w:r w:rsidRPr="002C2610">
        <w:rPr>
          <w:rFonts w:ascii="仿宋" w:eastAsia="仿宋" w:hAnsi="仿宋" w:cstheme="minorEastAsia" w:hint="eastAsia"/>
          <w:color w:val="000000"/>
          <w:sz w:val="32"/>
          <w:szCs w:val="32"/>
        </w:rPr>
        <w:t>15</w:t>
      </w:r>
      <w:r w:rsidRPr="002C2610">
        <w:rPr>
          <w:rFonts w:ascii="仿宋" w:eastAsia="仿宋" w:hAnsi="仿宋" w:cstheme="minorEastAsia" w:hint="eastAsia"/>
          <w:color w:val="000000"/>
          <w:sz w:val="32"/>
          <w:szCs w:val="32"/>
        </w:rPr>
        <w:t>日内向北辰区市场监督管理局提交书面复检申请，并附营业执照等主体证明材料；逾期未提出异议的，视为承认检验结果。异议受理部门应依法处理或委托有关部门处理受检单位提出的异议，视情况组织复检或进行调查核实，并做出异议处理决定。</w:t>
      </w:r>
    </w:p>
    <w:p w:rsidR="00597F13" w:rsidRPr="002C2610" w:rsidRDefault="00597F13">
      <w:pPr>
        <w:adjustRightInd w:val="0"/>
        <w:snapToGrid w:val="0"/>
        <w:spacing w:line="360" w:lineRule="auto"/>
        <w:ind w:firstLineChars="200" w:firstLine="640"/>
        <w:rPr>
          <w:rFonts w:ascii="仿宋" w:eastAsia="仿宋" w:hAnsi="仿宋"/>
          <w:sz w:val="32"/>
          <w:szCs w:val="32"/>
        </w:rPr>
      </w:pPr>
    </w:p>
    <w:p w:rsidR="00597F13" w:rsidRPr="002C2610" w:rsidRDefault="00597F13">
      <w:pPr>
        <w:pStyle w:val="a1"/>
        <w:rPr>
          <w:rFonts w:ascii="仿宋" w:eastAsia="仿宋" w:hAnsi="仿宋"/>
          <w:sz w:val="32"/>
          <w:szCs w:val="32"/>
          <w:lang w:val="en-US"/>
        </w:rPr>
        <w:sectPr w:rsidR="00597F13" w:rsidRPr="002C2610">
          <w:pgSz w:w="11906" w:h="16838"/>
          <w:pgMar w:top="1440" w:right="1800" w:bottom="1440" w:left="1800" w:header="851" w:footer="992" w:gutter="0"/>
          <w:cols w:space="425"/>
          <w:docGrid w:type="lines" w:linePitch="312"/>
        </w:sectPr>
      </w:pPr>
    </w:p>
    <w:p w:rsidR="00597F13" w:rsidRPr="002C2610" w:rsidRDefault="002C2610" w:rsidP="002C2610">
      <w:pPr>
        <w:snapToGrid w:val="0"/>
        <w:spacing w:line="360" w:lineRule="auto"/>
        <w:ind w:firstLineChars="200" w:firstLine="883"/>
        <w:jc w:val="center"/>
        <w:rPr>
          <w:rFonts w:ascii="方正小标宋简体" w:eastAsia="方正小标宋简体" w:hAnsi="仿宋" w:hint="eastAsia"/>
          <w:b/>
          <w:bCs/>
          <w:color w:val="000000"/>
          <w:sz w:val="44"/>
          <w:szCs w:val="44"/>
        </w:rPr>
      </w:pPr>
      <w:r w:rsidRPr="002C2610">
        <w:rPr>
          <w:rFonts w:ascii="方正小标宋简体" w:eastAsia="方正小标宋简体" w:hAnsi="仿宋" w:hint="eastAsia"/>
          <w:b/>
          <w:bCs/>
          <w:color w:val="000000"/>
          <w:sz w:val="44"/>
          <w:szCs w:val="44"/>
        </w:rPr>
        <w:lastRenderedPageBreak/>
        <w:t>2021年天津市北辰区</w:t>
      </w:r>
      <w:r w:rsidRPr="002C2610">
        <w:rPr>
          <w:rFonts w:ascii="方正小标宋简体" w:eastAsia="方正小标宋简体" w:hAnsi="仿宋" w:hint="eastAsia"/>
          <w:b/>
          <w:bCs/>
          <w:color w:val="000000"/>
          <w:sz w:val="44"/>
          <w:szCs w:val="44"/>
        </w:rPr>
        <w:t>毛绒玩具</w:t>
      </w:r>
      <w:r w:rsidRPr="002C2610">
        <w:rPr>
          <w:rFonts w:ascii="方正小标宋简体" w:eastAsia="方正小标宋简体" w:hAnsi="仿宋" w:hint="eastAsia"/>
          <w:b/>
          <w:bCs/>
          <w:color w:val="000000"/>
          <w:sz w:val="44"/>
          <w:szCs w:val="44"/>
        </w:rPr>
        <w:t>产品质量监督抽查实施细则</w:t>
      </w:r>
    </w:p>
    <w:p w:rsidR="00597F13" w:rsidRPr="002C2610" w:rsidRDefault="002C2610">
      <w:pPr>
        <w:snapToGrid w:val="0"/>
        <w:spacing w:line="440" w:lineRule="exact"/>
        <w:rPr>
          <w:rFonts w:ascii="仿宋" w:eastAsia="仿宋" w:hAnsi="仿宋"/>
          <w:color w:val="000000"/>
          <w:sz w:val="32"/>
          <w:szCs w:val="32"/>
        </w:rPr>
      </w:pPr>
      <w:r w:rsidRPr="002C2610">
        <w:rPr>
          <w:rFonts w:ascii="仿宋" w:eastAsia="仿宋" w:hAnsi="仿宋"/>
          <w:color w:val="000000"/>
          <w:sz w:val="32"/>
          <w:szCs w:val="32"/>
        </w:rPr>
        <w:t xml:space="preserve">1 </w:t>
      </w:r>
      <w:r w:rsidRPr="002C2610">
        <w:rPr>
          <w:rFonts w:ascii="仿宋" w:eastAsia="仿宋" w:hAnsi="仿宋"/>
          <w:color w:val="000000"/>
          <w:sz w:val="32"/>
          <w:szCs w:val="32"/>
        </w:rPr>
        <w:t>抽样方法</w:t>
      </w:r>
    </w:p>
    <w:p w:rsidR="00597F13" w:rsidRPr="002C2610" w:rsidRDefault="002C2610">
      <w:pPr>
        <w:snapToGrid w:val="0"/>
        <w:spacing w:line="440" w:lineRule="exact"/>
        <w:ind w:firstLineChars="200" w:firstLine="640"/>
        <w:rPr>
          <w:rFonts w:ascii="仿宋" w:eastAsia="仿宋" w:hAnsi="仿宋"/>
          <w:color w:val="000000"/>
          <w:sz w:val="32"/>
          <w:szCs w:val="32"/>
        </w:rPr>
      </w:pPr>
      <w:r w:rsidRPr="002C2610">
        <w:rPr>
          <w:rFonts w:ascii="仿宋" w:eastAsia="仿宋" w:hAnsi="仿宋"/>
          <w:color w:val="000000"/>
          <w:sz w:val="32"/>
          <w:szCs w:val="32"/>
        </w:rPr>
        <w:t>以随机抽样的方式在被抽样生产者、销售者的待销产品中抽取。</w:t>
      </w:r>
      <w:bookmarkStart w:id="4" w:name="_GoBack"/>
      <w:bookmarkEnd w:id="4"/>
    </w:p>
    <w:p w:rsidR="00597F13" w:rsidRPr="002C2610" w:rsidRDefault="002C2610">
      <w:pPr>
        <w:snapToGrid w:val="0"/>
        <w:spacing w:line="440" w:lineRule="exact"/>
        <w:ind w:firstLineChars="200" w:firstLine="640"/>
        <w:rPr>
          <w:rFonts w:ascii="仿宋" w:eastAsia="仿宋" w:hAnsi="仿宋"/>
          <w:color w:val="000000"/>
          <w:sz w:val="32"/>
          <w:szCs w:val="32"/>
        </w:rPr>
      </w:pPr>
      <w:r w:rsidRPr="002C2610">
        <w:rPr>
          <w:rFonts w:ascii="仿宋" w:eastAsia="仿宋" w:hAnsi="仿宋"/>
          <w:color w:val="000000"/>
          <w:sz w:val="32"/>
          <w:szCs w:val="32"/>
        </w:rPr>
        <w:t>随机数一般可使用随机数表等方法产生。</w:t>
      </w:r>
    </w:p>
    <w:p w:rsidR="00597F13" w:rsidRPr="002C2610" w:rsidRDefault="002C2610">
      <w:pPr>
        <w:snapToGrid w:val="0"/>
        <w:spacing w:line="440" w:lineRule="exact"/>
        <w:ind w:firstLineChars="200" w:firstLine="640"/>
        <w:rPr>
          <w:rFonts w:ascii="仿宋" w:eastAsia="仿宋" w:hAnsi="仿宋"/>
          <w:sz w:val="32"/>
          <w:szCs w:val="32"/>
        </w:rPr>
      </w:pPr>
      <w:r w:rsidRPr="002C2610">
        <w:rPr>
          <w:rFonts w:ascii="仿宋" w:eastAsia="仿宋" w:hAnsi="仿宋"/>
          <w:sz w:val="32"/>
          <w:szCs w:val="32"/>
        </w:rPr>
        <w:t>每批次产品抽取样品</w:t>
      </w:r>
      <w:r w:rsidRPr="002C2610">
        <w:rPr>
          <w:rFonts w:ascii="仿宋" w:eastAsia="仿宋" w:hAnsi="仿宋"/>
          <w:color w:val="000000"/>
          <w:sz w:val="32"/>
          <w:szCs w:val="32"/>
        </w:rPr>
        <w:t>3</w:t>
      </w:r>
      <w:r w:rsidRPr="002C2610">
        <w:rPr>
          <w:rFonts w:ascii="仿宋" w:eastAsia="仿宋" w:hAnsi="仿宋"/>
          <w:color w:val="000000"/>
          <w:sz w:val="32"/>
          <w:szCs w:val="32"/>
        </w:rPr>
        <w:t>个</w:t>
      </w:r>
      <w:r w:rsidRPr="002C2610">
        <w:rPr>
          <w:rFonts w:ascii="仿宋" w:eastAsia="仿宋" w:hAnsi="仿宋"/>
          <w:sz w:val="32"/>
          <w:szCs w:val="32"/>
        </w:rPr>
        <w:t>，其中</w:t>
      </w:r>
      <w:r w:rsidRPr="002C2610">
        <w:rPr>
          <w:rFonts w:ascii="仿宋" w:eastAsia="仿宋" w:hAnsi="仿宋"/>
          <w:sz w:val="32"/>
          <w:szCs w:val="32"/>
        </w:rPr>
        <w:t>2</w:t>
      </w:r>
      <w:r w:rsidRPr="002C2610">
        <w:rPr>
          <w:rFonts w:ascii="仿宋" w:eastAsia="仿宋" w:hAnsi="仿宋"/>
          <w:sz w:val="32"/>
          <w:szCs w:val="32"/>
        </w:rPr>
        <w:t>个作为检验样品，</w:t>
      </w:r>
      <w:r w:rsidRPr="002C2610">
        <w:rPr>
          <w:rFonts w:ascii="仿宋" w:eastAsia="仿宋" w:hAnsi="仿宋"/>
          <w:sz w:val="32"/>
          <w:szCs w:val="32"/>
        </w:rPr>
        <w:t>1</w:t>
      </w:r>
      <w:r w:rsidRPr="002C2610">
        <w:rPr>
          <w:rFonts w:ascii="仿宋" w:eastAsia="仿宋" w:hAnsi="仿宋"/>
          <w:sz w:val="32"/>
          <w:szCs w:val="32"/>
        </w:rPr>
        <w:t>个作为备用样品。</w:t>
      </w:r>
    </w:p>
    <w:p w:rsidR="00597F13" w:rsidRPr="002C2610" w:rsidRDefault="002C2610">
      <w:pPr>
        <w:snapToGrid w:val="0"/>
        <w:spacing w:line="440" w:lineRule="exact"/>
        <w:rPr>
          <w:rFonts w:ascii="仿宋" w:eastAsia="仿宋" w:hAnsi="仿宋"/>
          <w:color w:val="000000"/>
          <w:sz w:val="32"/>
          <w:szCs w:val="32"/>
        </w:rPr>
      </w:pPr>
      <w:r w:rsidRPr="002C2610">
        <w:rPr>
          <w:rFonts w:ascii="仿宋" w:eastAsia="仿宋" w:hAnsi="仿宋" w:hint="eastAsia"/>
          <w:color w:val="000000"/>
          <w:sz w:val="32"/>
          <w:szCs w:val="32"/>
        </w:rPr>
        <w:t xml:space="preserve">2 </w:t>
      </w:r>
      <w:r w:rsidRPr="002C2610">
        <w:rPr>
          <w:rFonts w:ascii="仿宋" w:eastAsia="仿宋" w:hAnsi="仿宋" w:hint="eastAsia"/>
          <w:color w:val="000000"/>
          <w:sz w:val="32"/>
          <w:szCs w:val="32"/>
        </w:rPr>
        <w:t>检验依据</w:t>
      </w:r>
    </w:p>
    <w:tbl>
      <w:tblPr>
        <w:tblW w:w="45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2003"/>
        <w:gridCol w:w="2289"/>
        <w:gridCol w:w="2326"/>
      </w:tblGrid>
      <w:tr w:rsidR="00597F13" w:rsidRPr="002C2610">
        <w:trPr>
          <w:trHeight w:val="397"/>
        </w:trPr>
        <w:tc>
          <w:tcPr>
            <w:tcW w:w="708" w:type="pct"/>
            <w:vAlign w:val="center"/>
          </w:tcPr>
          <w:p w:rsidR="00597F13" w:rsidRPr="002C2610" w:rsidRDefault="002C2610">
            <w:pPr>
              <w:snapToGrid w:val="0"/>
              <w:jc w:val="center"/>
              <w:rPr>
                <w:rFonts w:ascii="仿宋" w:eastAsia="仿宋" w:hAnsi="仿宋"/>
                <w:color w:val="000000"/>
                <w:sz w:val="32"/>
                <w:szCs w:val="32"/>
              </w:rPr>
            </w:pPr>
            <w:r w:rsidRPr="002C2610">
              <w:rPr>
                <w:rFonts w:ascii="仿宋" w:eastAsia="仿宋" w:hAnsi="仿宋" w:hint="eastAsia"/>
                <w:color w:val="000000"/>
                <w:sz w:val="32"/>
                <w:szCs w:val="32"/>
              </w:rPr>
              <w:t>序号</w:t>
            </w:r>
          </w:p>
        </w:tc>
        <w:tc>
          <w:tcPr>
            <w:tcW w:w="1299" w:type="pct"/>
            <w:vAlign w:val="center"/>
          </w:tcPr>
          <w:p w:rsidR="00597F13" w:rsidRPr="002C2610" w:rsidRDefault="002C2610">
            <w:pPr>
              <w:snapToGrid w:val="0"/>
              <w:jc w:val="center"/>
              <w:rPr>
                <w:rFonts w:ascii="仿宋" w:eastAsia="仿宋" w:hAnsi="仿宋"/>
                <w:color w:val="000000"/>
                <w:sz w:val="32"/>
                <w:szCs w:val="32"/>
              </w:rPr>
            </w:pPr>
            <w:r w:rsidRPr="002C2610">
              <w:rPr>
                <w:rFonts w:ascii="仿宋" w:eastAsia="仿宋" w:hAnsi="仿宋" w:hint="eastAsia"/>
                <w:color w:val="000000"/>
                <w:sz w:val="32"/>
                <w:szCs w:val="32"/>
              </w:rPr>
              <w:t>检验项目</w:t>
            </w:r>
          </w:p>
        </w:tc>
        <w:tc>
          <w:tcPr>
            <w:tcW w:w="1484" w:type="pct"/>
            <w:vAlign w:val="center"/>
          </w:tcPr>
          <w:p w:rsidR="00597F13" w:rsidRPr="002C2610" w:rsidRDefault="002C2610">
            <w:pPr>
              <w:snapToGrid w:val="0"/>
              <w:jc w:val="center"/>
              <w:rPr>
                <w:rFonts w:ascii="仿宋" w:eastAsia="仿宋" w:hAnsi="仿宋"/>
                <w:color w:val="000000"/>
                <w:sz w:val="32"/>
                <w:szCs w:val="32"/>
              </w:rPr>
            </w:pPr>
            <w:r w:rsidRPr="002C2610">
              <w:rPr>
                <w:rFonts w:ascii="仿宋" w:eastAsia="仿宋" w:hAnsi="仿宋" w:hint="eastAsia"/>
                <w:color w:val="000000"/>
                <w:sz w:val="32"/>
                <w:szCs w:val="32"/>
              </w:rPr>
              <w:t>检验</w:t>
            </w:r>
            <w:r w:rsidRPr="002C2610">
              <w:rPr>
                <w:rFonts w:ascii="仿宋" w:eastAsia="仿宋" w:hAnsi="仿宋" w:hint="eastAsia"/>
                <w:color w:val="000000"/>
                <w:sz w:val="32"/>
                <w:szCs w:val="32"/>
              </w:rPr>
              <w:t>依据</w:t>
            </w:r>
          </w:p>
        </w:tc>
        <w:tc>
          <w:tcPr>
            <w:tcW w:w="1508" w:type="pct"/>
            <w:vAlign w:val="center"/>
          </w:tcPr>
          <w:p w:rsidR="00597F13" w:rsidRPr="002C2610" w:rsidRDefault="002C2610">
            <w:pPr>
              <w:snapToGrid w:val="0"/>
              <w:jc w:val="center"/>
              <w:rPr>
                <w:rFonts w:ascii="仿宋" w:eastAsia="仿宋" w:hAnsi="仿宋"/>
                <w:color w:val="000000"/>
                <w:sz w:val="32"/>
                <w:szCs w:val="32"/>
              </w:rPr>
            </w:pPr>
            <w:r w:rsidRPr="002C2610">
              <w:rPr>
                <w:rFonts w:ascii="仿宋" w:eastAsia="仿宋" w:hAnsi="仿宋" w:hint="eastAsia"/>
                <w:color w:val="000000"/>
                <w:sz w:val="32"/>
                <w:szCs w:val="32"/>
              </w:rPr>
              <w:t>检验方法</w:t>
            </w:r>
          </w:p>
        </w:tc>
      </w:tr>
      <w:tr w:rsidR="00597F13" w:rsidRPr="002C2610">
        <w:trPr>
          <w:trHeight w:val="397"/>
        </w:trPr>
        <w:tc>
          <w:tcPr>
            <w:tcW w:w="708" w:type="pct"/>
            <w:vAlign w:val="center"/>
          </w:tcPr>
          <w:p w:rsidR="00597F13" w:rsidRPr="002C2610" w:rsidRDefault="002C2610">
            <w:pPr>
              <w:snapToGrid w:val="0"/>
              <w:jc w:val="center"/>
              <w:rPr>
                <w:rFonts w:ascii="仿宋" w:eastAsia="仿宋" w:hAnsi="仿宋"/>
                <w:color w:val="000000"/>
                <w:sz w:val="32"/>
                <w:szCs w:val="32"/>
              </w:rPr>
            </w:pPr>
            <w:r w:rsidRPr="002C2610">
              <w:rPr>
                <w:rFonts w:ascii="仿宋" w:eastAsia="仿宋" w:hAnsi="仿宋" w:hint="eastAsia"/>
                <w:color w:val="000000"/>
                <w:sz w:val="32"/>
                <w:szCs w:val="32"/>
              </w:rPr>
              <w:t>1</w:t>
            </w:r>
          </w:p>
        </w:tc>
        <w:tc>
          <w:tcPr>
            <w:tcW w:w="1299" w:type="pct"/>
            <w:vAlign w:val="center"/>
          </w:tcPr>
          <w:p w:rsidR="00597F13" w:rsidRPr="002C2610" w:rsidRDefault="002C2610">
            <w:pPr>
              <w:snapToGrid w:val="0"/>
              <w:jc w:val="center"/>
              <w:rPr>
                <w:rFonts w:ascii="仿宋" w:eastAsia="仿宋" w:hAnsi="仿宋"/>
                <w:color w:val="000000"/>
                <w:sz w:val="32"/>
                <w:szCs w:val="32"/>
              </w:rPr>
            </w:pPr>
            <w:r w:rsidRPr="002C2610">
              <w:rPr>
                <w:rFonts w:ascii="仿宋" w:eastAsia="仿宋" w:hAnsi="仿宋"/>
                <w:bCs/>
                <w:sz w:val="32"/>
                <w:szCs w:val="32"/>
              </w:rPr>
              <w:t>机械与物理性能</w:t>
            </w:r>
          </w:p>
        </w:tc>
        <w:tc>
          <w:tcPr>
            <w:tcW w:w="1484" w:type="pct"/>
            <w:vAlign w:val="center"/>
          </w:tcPr>
          <w:p w:rsidR="00597F13" w:rsidRPr="002C2610" w:rsidRDefault="002C2610">
            <w:pPr>
              <w:snapToGrid w:val="0"/>
              <w:jc w:val="center"/>
              <w:rPr>
                <w:rFonts w:ascii="仿宋" w:eastAsia="仿宋" w:hAnsi="仿宋"/>
                <w:sz w:val="32"/>
                <w:szCs w:val="32"/>
              </w:rPr>
            </w:pPr>
            <w:r w:rsidRPr="002C2610">
              <w:rPr>
                <w:rFonts w:ascii="仿宋" w:eastAsia="仿宋" w:hAnsi="仿宋"/>
                <w:sz w:val="32"/>
                <w:szCs w:val="32"/>
              </w:rPr>
              <w:t>GB/T</w:t>
            </w:r>
            <w:r w:rsidRPr="002C2610">
              <w:rPr>
                <w:rFonts w:ascii="仿宋" w:eastAsia="仿宋" w:hAnsi="仿宋" w:hint="eastAsia"/>
                <w:sz w:val="32"/>
                <w:szCs w:val="32"/>
              </w:rPr>
              <w:t xml:space="preserve"> 9832-2007</w:t>
            </w:r>
          </w:p>
          <w:p w:rsidR="00597F13" w:rsidRPr="002C2610" w:rsidRDefault="002C2610">
            <w:pPr>
              <w:snapToGrid w:val="0"/>
              <w:jc w:val="center"/>
              <w:rPr>
                <w:rFonts w:ascii="仿宋" w:eastAsia="仿宋" w:hAnsi="仿宋"/>
                <w:sz w:val="32"/>
                <w:szCs w:val="32"/>
              </w:rPr>
            </w:pPr>
            <w:r w:rsidRPr="002C2610">
              <w:rPr>
                <w:rFonts w:ascii="仿宋" w:eastAsia="仿宋" w:hAnsi="仿宋" w:hint="eastAsia"/>
                <w:sz w:val="32"/>
                <w:szCs w:val="32"/>
              </w:rPr>
              <w:t>产品明示质量要求</w:t>
            </w:r>
          </w:p>
        </w:tc>
        <w:tc>
          <w:tcPr>
            <w:tcW w:w="1508" w:type="pct"/>
            <w:vAlign w:val="center"/>
          </w:tcPr>
          <w:p w:rsidR="00597F13" w:rsidRPr="002C2610" w:rsidRDefault="002C2610">
            <w:pPr>
              <w:snapToGrid w:val="0"/>
              <w:jc w:val="center"/>
              <w:rPr>
                <w:rFonts w:ascii="仿宋" w:eastAsia="仿宋" w:hAnsi="仿宋"/>
                <w:sz w:val="32"/>
                <w:szCs w:val="32"/>
              </w:rPr>
            </w:pPr>
            <w:r w:rsidRPr="002C2610">
              <w:rPr>
                <w:rFonts w:ascii="仿宋" w:eastAsia="仿宋" w:hAnsi="仿宋"/>
                <w:sz w:val="32"/>
                <w:szCs w:val="32"/>
              </w:rPr>
              <w:t>GB 6675.2-2014</w:t>
            </w:r>
          </w:p>
        </w:tc>
      </w:tr>
      <w:tr w:rsidR="00597F13" w:rsidRPr="002C2610">
        <w:trPr>
          <w:trHeight w:val="397"/>
        </w:trPr>
        <w:tc>
          <w:tcPr>
            <w:tcW w:w="708" w:type="pct"/>
            <w:vAlign w:val="center"/>
          </w:tcPr>
          <w:p w:rsidR="00597F13" w:rsidRPr="002C2610" w:rsidRDefault="002C2610">
            <w:pPr>
              <w:snapToGrid w:val="0"/>
              <w:jc w:val="center"/>
              <w:rPr>
                <w:rFonts w:ascii="仿宋" w:eastAsia="仿宋" w:hAnsi="仿宋"/>
                <w:color w:val="000000"/>
                <w:sz w:val="32"/>
                <w:szCs w:val="32"/>
              </w:rPr>
            </w:pPr>
            <w:r w:rsidRPr="002C2610">
              <w:rPr>
                <w:rFonts w:ascii="仿宋" w:eastAsia="仿宋" w:hAnsi="仿宋" w:hint="eastAsia"/>
                <w:color w:val="000000"/>
                <w:sz w:val="32"/>
                <w:szCs w:val="32"/>
              </w:rPr>
              <w:t>2</w:t>
            </w:r>
          </w:p>
        </w:tc>
        <w:tc>
          <w:tcPr>
            <w:tcW w:w="1299" w:type="pct"/>
            <w:vAlign w:val="center"/>
          </w:tcPr>
          <w:p w:rsidR="00597F13" w:rsidRPr="002C2610" w:rsidRDefault="002C2610">
            <w:pPr>
              <w:snapToGrid w:val="0"/>
              <w:jc w:val="center"/>
              <w:rPr>
                <w:rFonts w:ascii="仿宋" w:eastAsia="仿宋" w:hAnsi="仿宋"/>
                <w:sz w:val="32"/>
                <w:szCs w:val="32"/>
              </w:rPr>
            </w:pPr>
            <w:r w:rsidRPr="002C2610">
              <w:rPr>
                <w:rFonts w:ascii="仿宋" w:eastAsia="仿宋" w:hAnsi="仿宋" w:hint="eastAsia"/>
                <w:sz w:val="32"/>
                <w:szCs w:val="32"/>
              </w:rPr>
              <w:t>燃烧性能</w:t>
            </w:r>
          </w:p>
        </w:tc>
        <w:tc>
          <w:tcPr>
            <w:tcW w:w="1484" w:type="pct"/>
            <w:vAlign w:val="center"/>
          </w:tcPr>
          <w:p w:rsidR="00597F13" w:rsidRPr="002C2610" w:rsidRDefault="002C2610">
            <w:pPr>
              <w:snapToGrid w:val="0"/>
              <w:jc w:val="center"/>
              <w:rPr>
                <w:rFonts w:ascii="仿宋" w:eastAsia="仿宋" w:hAnsi="仿宋"/>
                <w:sz w:val="32"/>
                <w:szCs w:val="32"/>
              </w:rPr>
            </w:pPr>
            <w:r w:rsidRPr="002C2610">
              <w:rPr>
                <w:rFonts w:ascii="仿宋" w:eastAsia="仿宋" w:hAnsi="仿宋"/>
                <w:sz w:val="32"/>
                <w:szCs w:val="32"/>
              </w:rPr>
              <w:t>GB/T</w:t>
            </w:r>
            <w:r w:rsidRPr="002C2610">
              <w:rPr>
                <w:rFonts w:ascii="仿宋" w:eastAsia="仿宋" w:hAnsi="仿宋" w:hint="eastAsia"/>
                <w:sz w:val="32"/>
                <w:szCs w:val="32"/>
              </w:rPr>
              <w:t xml:space="preserve"> 9832-2007</w:t>
            </w:r>
          </w:p>
          <w:p w:rsidR="00597F13" w:rsidRPr="002C2610" w:rsidRDefault="002C2610">
            <w:pPr>
              <w:snapToGrid w:val="0"/>
              <w:jc w:val="center"/>
              <w:rPr>
                <w:rFonts w:ascii="仿宋" w:eastAsia="仿宋" w:hAnsi="仿宋"/>
                <w:color w:val="000000"/>
                <w:sz w:val="32"/>
                <w:szCs w:val="32"/>
              </w:rPr>
            </w:pPr>
            <w:r w:rsidRPr="002C2610">
              <w:rPr>
                <w:rFonts w:ascii="仿宋" w:eastAsia="仿宋" w:hAnsi="仿宋" w:hint="eastAsia"/>
                <w:sz w:val="32"/>
                <w:szCs w:val="32"/>
              </w:rPr>
              <w:t>产品明示质量要求</w:t>
            </w:r>
          </w:p>
        </w:tc>
        <w:tc>
          <w:tcPr>
            <w:tcW w:w="1508" w:type="pct"/>
            <w:vAlign w:val="center"/>
          </w:tcPr>
          <w:p w:rsidR="00597F13" w:rsidRPr="002C2610" w:rsidRDefault="002C2610">
            <w:pPr>
              <w:snapToGrid w:val="0"/>
              <w:jc w:val="center"/>
              <w:rPr>
                <w:rFonts w:ascii="仿宋" w:eastAsia="仿宋" w:hAnsi="仿宋"/>
                <w:sz w:val="32"/>
                <w:szCs w:val="32"/>
              </w:rPr>
            </w:pPr>
            <w:r w:rsidRPr="002C2610">
              <w:rPr>
                <w:rFonts w:ascii="仿宋" w:eastAsia="仿宋" w:hAnsi="仿宋"/>
                <w:bCs/>
                <w:sz w:val="32"/>
                <w:szCs w:val="32"/>
              </w:rPr>
              <w:t>GB 6675.</w:t>
            </w:r>
            <w:r w:rsidRPr="002C2610">
              <w:rPr>
                <w:rFonts w:ascii="仿宋" w:eastAsia="仿宋" w:hAnsi="仿宋" w:hint="eastAsia"/>
                <w:bCs/>
                <w:sz w:val="32"/>
                <w:szCs w:val="32"/>
              </w:rPr>
              <w:t>3</w:t>
            </w:r>
            <w:r w:rsidRPr="002C2610">
              <w:rPr>
                <w:rFonts w:ascii="仿宋" w:eastAsia="仿宋" w:hAnsi="仿宋"/>
                <w:bCs/>
                <w:sz w:val="32"/>
                <w:szCs w:val="32"/>
              </w:rPr>
              <w:t>-2014</w:t>
            </w:r>
          </w:p>
        </w:tc>
      </w:tr>
      <w:tr w:rsidR="00597F13" w:rsidRPr="002C2610">
        <w:trPr>
          <w:trHeight w:val="397"/>
        </w:trPr>
        <w:tc>
          <w:tcPr>
            <w:tcW w:w="708" w:type="pct"/>
            <w:vAlign w:val="center"/>
          </w:tcPr>
          <w:p w:rsidR="00597F13" w:rsidRPr="002C2610" w:rsidRDefault="002C2610">
            <w:pPr>
              <w:snapToGrid w:val="0"/>
              <w:jc w:val="center"/>
              <w:rPr>
                <w:rFonts w:ascii="仿宋" w:eastAsia="仿宋" w:hAnsi="仿宋"/>
                <w:color w:val="000000"/>
                <w:sz w:val="32"/>
                <w:szCs w:val="32"/>
              </w:rPr>
            </w:pPr>
            <w:r w:rsidRPr="002C2610">
              <w:rPr>
                <w:rFonts w:ascii="仿宋" w:eastAsia="仿宋" w:hAnsi="仿宋" w:hint="eastAsia"/>
                <w:color w:val="000000"/>
                <w:sz w:val="32"/>
                <w:szCs w:val="32"/>
              </w:rPr>
              <w:t>3</w:t>
            </w:r>
          </w:p>
        </w:tc>
        <w:tc>
          <w:tcPr>
            <w:tcW w:w="1299" w:type="pct"/>
            <w:vAlign w:val="center"/>
          </w:tcPr>
          <w:p w:rsidR="00597F13" w:rsidRPr="002C2610" w:rsidRDefault="002C2610">
            <w:pPr>
              <w:snapToGrid w:val="0"/>
              <w:jc w:val="center"/>
              <w:rPr>
                <w:rFonts w:ascii="仿宋" w:eastAsia="仿宋" w:hAnsi="仿宋"/>
                <w:sz w:val="32"/>
                <w:szCs w:val="32"/>
              </w:rPr>
            </w:pPr>
            <w:r w:rsidRPr="002C2610">
              <w:rPr>
                <w:rFonts w:ascii="仿宋" w:eastAsia="仿宋" w:hAnsi="仿宋"/>
                <w:bCs/>
                <w:sz w:val="32"/>
                <w:szCs w:val="32"/>
              </w:rPr>
              <w:t>特定元素的迁移</w:t>
            </w:r>
          </w:p>
        </w:tc>
        <w:tc>
          <w:tcPr>
            <w:tcW w:w="1484" w:type="pct"/>
            <w:vAlign w:val="center"/>
          </w:tcPr>
          <w:p w:rsidR="00597F13" w:rsidRPr="002C2610" w:rsidRDefault="002C2610">
            <w:pPr>
              <w:snapToGrid w:val="0"/>
              <w:jc w:val="center"/>
              <w:rPr>
                <w:rFonts w:ascii="仿宋" w:eastAsia="仿宋" w:hAnsi="仿宋"/>
                <w:sz w:val="32"/>
                <w:szCs w:val="32"/>
              </w:rPr>
            </w:pPr>
            <w:r w:rsidRPr="002C2610">
              <w:rPr>
                <w:rFonts w:ascii="仿宋" w:eastAsia="仿宋" w:hAnsi="仿宋"/>
                <w:sz w:val="32"/>
                <w:szCs w:val="32"/>
              </w:rPr>
              <w:t>GB/T</w:t>
            </w:r>
            <w:r w:rsidRPr="002C2610">
              <w:rPr>
                <w:rFonts w:ascii="仿宋" w:eastAsia="仿宋" w:hAnsi="仿宋" w:hint="eastAsia"/>
                <w:sz w:val="32"/>
                <w:szCs w:val="32"/>
              </w:rPr>
              <w:t xml:space="preserve"> 9832-2007</w:t>
            </w:r>
          </w:p>
          <w:p w:rsidR="00597F13" w:rsidRPr="002C2610" w:rsidRDefault="002C2610">
            <w:pPr>
              <w:snapToGrid w:val="0"/>
              <w:jc w:val="center"/>
              <w:rPr>
                <w:rFonts w:ascii="仿宋" w:eastAsia="仿宋" w:hAnsi="仿宋"/>
                <w:sz w:val="32"/>
                <w:szCs w:val="32"/>
              </w:rPr>
            </w:pPr>
            <w:r w:rsidRPr="002C2610">
              <w:rPr>
                <w:rFonts w:ascii="仿宋" w:eastAsia="仿宋" w:hAnsi="仿宋" w:hint="eastAsia"/>
                <w:sz w:val="32"/>
                <w:szCs w:val="32"/>
              </w:rPr>
              <w:t>产品明示质量要求</w:t>
            </w:r>
          </w:p>
        </w:tc>
        <w:tc>
          <w:tcPr>
            <w:tcW w:w="1508" w:type="pct"/>
            <w:vAlign w:val="center"/>
          </w:tcPr>
          <w:p w:rsidR="00597F13" w:rsidRPr="002C2610" w:rsidRDefault="002C2610">
            <w:pPr>
              <w:snapToGrid w:val="0"/>
              <w:jc w:val="center"/>
              <w:rPr>
                <w:rFonts w:ascii="仿宋" w:eastAsia="仿宋" w:hAnsi="仿宋"/>
                <w:sz w:val="32"/>
                <w:szCs w:val="32"/>
              </w:rPr>
            </w:pPr>
            <w:r w:rsidRPr="002C2610">
              <w:rPr>
                <w:rFonts w:ascii="仿宋" w:eastAsia="仿宋" w:hAnsi="仿宋"/>
                <w:bCs/>
                <w:sz w:val="32"/>
                <w:szCs w:val="32"/>
              </w:rPr>
              <w:t>GB 6675.4-2014</w:t>
            </w:r>
          </w:p>
        </w:tc>
      </w:tr>
      <w:tr w:rsidR="00597F13" w:rsidRPr="002C2610">
        <w:trPr>
          <w:trHeight w:val="397"/>
        </w:trPr>
        <w:tc>
          <w:tcPr>
            <w:tcW w:w="708" w:type="pct"/>
            <w:vAlign w:val="center"/>
          </w:tcPr>
          <w:p w:rsidR="00597F13" w:rsidRPr="002C2610" w:rsidRDefault="002C2610">
            <w:pPr>
              <w:snapToGrid w:val="0"/>
              <w:jc w:val="center"/>
              <w:rPr>
                <w:rFonts w:ascii="仿宋" w:eastAsia="仿宋" w:hAnsi="仿宋"/>
                <w:color w:val="000000"/>
                <w:sz w:val="32"/>
                <w:szCs w:val="32"/>
              </w:rPr>
            </w:pPr>
            <w:r w:rsidRPr="002C2610">
              <w:rPr>
                <w:rFonts w:ascii="仿宋" w:eastAsia="仿宋" w:hAnsi="仿宋" w:hint="eastAsia"/>
                <w:color w:val="000000"/>
                <w:sz w:val="32"/>
                <w:szCs w:val="32"/>
              </w:rPr>
              <w:t>4</w:t>
            </w:r>
          </w:p>
        </w:tc>
        <w:tc>
          <w:tcPr>
            <w:tcW w:w="1299" w:type="pct"/>
            <w:vAlign w:val="center"/>
          </w:tcPr>
          <w:p w:rsidR="00597F13" w:rsidRPr="002C2610" w:rsidRDefault="002C2610">
            <w:pPr>
              <w:snapToGrid w:val="0"/>
              <w:jc w:val="center"/>
              <w:rPr>
                <w:rFonts w:ascii="仿宋" w:eastAsia="仿宋" w:hAnsi="仿宋"/>
                <w:sz w:val="32"/>
                <w:szCs w:val="32"/>
              </w:rPr>
            </w:pPr>
            <w:r w:rsidRPr="002C2610">
              <w:rPr>
                <w:rFonts w:ascii="仿宋" w:eastAsia="仿宋" w:hAnsi="仿宋" w:hint="eastAsia"/>
                <w:sz w:val="32"/>
                <w:szCs w:val="32"/>
              </w:rPr>
              <w:t>标识和使用说明</w:t>
            </w:r>
          </w:p>
        </w:tc>
        <w:tc>
          <w:tcPr>
            <w:tcW w:w="1484" w:type="pct"/>
            <w:vAlign w:val="center"/>
          </w:tcPr>
          <w:p w:rsidR="00597F13" w:rsidRPr="002C2610" w:rsidRDefault="002C2610">
            <w:pPr>
              <w:snapToGrid w:val="0"/>
              <w:jc w:val="center"/>
              <w:rPr>
                <w:rFonts w:ascii="仿宋" w:eastAsia="仿宋" w:hAnsi="仿宋"/>
                <w:sz w:val="32"/>
                <w:szCs w:val="32"/>
              </w:rPr>
            </w:pPr>
            <w:r w:rsidRPr="002C2610">
              <w:rPr>
                <w:rFonts w:ascii="仿宋" w:eastAsia="仿宋" w:hAnsi="仿宋"/>
                <w:sz w:val="32"/>
                <w:szCs w:val="32"/>
              </w:rPr>
              <w:t>GB/T</w:t>
            </w:r>
            <w:r w:rsidRPr="002C2610">
              <w:rPr>
                <w:rFonts w:ascii="仿宋" w:eastAsia="仿宋" w:hAnsi="仿宋" w:hint="eastAsia"/>
                <w:sz w:val="32"/>
                <w:szCs w:val="32"/>
              </w:rPr>
              <w:t xml:space="preserve"> 9832-2007</w:t>
            </w:r>
          </w:p>
          <w:p w:rsidR="00597F13" w:rsidRPr="002C2610" w:rsidRDefault="002C2610">
            <w:pPr>
              <w:snapToGrid w:val="0"/>
              <w:jc w:val="center"/>
              <w:rPr>
                <w:rFonts w:ascii="仿宋" w:eastAsia="仿宋" w:hAnsi="仿宋"/>
                <w:color w:val="000000"/>
                <w:sz w:val="32"/>
                <w:szCs w:val="32"/>
              </w:rPr>
            </w:pPr>
            <w:r w:rsidRPr="002C2610">
              <w:rPr>
                <w:rFonts w:ascii="仿宋" w:eastAsia="仿宋" w:hAnsi="仿宋" w:hint="eastAsia"/>
                <w:sz w:val="32"/>
                <w:szCs w:val="32"/>
              </w:rPr>
              <w:t>产品明示质量要求</w:t>
            </w:r>
          </w:p>
        </w:tc>
        <w:tc>
          <w:tcPr>
            <w:tcW w:w="1508" w:type="pct"/>
            <w:vAlign w:val="center"/>
          </w:tcPr>
          <w:p w:rsidR="00597F13" w:rsidRPr="002C2610" w:rsidRDefault="002C2610">
            <w:pPr>
              <w:snapToGrid w:val="0"/>
              <w:jc w:val="center"/>
              <w:rPr>
                <w:rFonts w:ascii="仿宋" w:eastAsia="仿宋" w:hAnsi="仿宋"/>
                <w:sz w:val="32"/>
                <w:szCs w:val="32"/>
              </w:rPr>
            </w:pPr>
            <w:r w:rsidRPr="002C2610">
              <w:rPr>
                <w:rFonts w:ascii="仿宋" w:eastAsia="仿宋" w:hAnsi="仿宋"/>
                <w:sz w:val="32"/>
                <w:szCs w:val="32"/>
              </w:rPr>
              <w:t>GB/T</w:t>
            </w:r>
            <w:r w:rsidRPr="002C2610">
              <w:rPr>
                <w:rFonts w:ascii="仿宋" w:eastAsia="仿宋" w:hAnsi="仿宋" w:hint="eastAsia"/>
                <w:sz w:val="32"/>
                <w:szCs w:val="32"/>
              </w:rPr>
              <w:t xml:space="preserve"> 9832-2007 </w:t>
            </w:r>
          </w:p>
        </w:tc>
      </w:tr>
      <w:tr w:rsidR="00597F13" w:rsidRPr="002C2610">
        <w:trPr>
          <w:trHeight w:val="397"/>
        </w:trPr>
        <w:tc>
          <w:tcPr>
            <w:tcW w:w="708" w:type="pct"/>
            <w:vAlign w:val="center"/>
          </w:tcPr>
          <w:p w:rsidR="00597F13" w:rsidRPr="002C2610" w:rsidRDefault="002C2610">
            <w:pPr>
              <w:snapToGrid w:val="0"/>
              <w:jc w:val="center"/>
              <w:rPr>
                <w:rFonts w:ascii="仿宋" w:eastAsia="仿宋" w:hAnsi="仿宋"/>
                <w:color w:val="000000"/>
                <w:sz w:val="32"/>
                <w:szCs w:val="32"/>
              </w:rPr>
            </w:pPr>
            <w:r w:rsidRPr="002C2610">
              <w:rPr>
                <w:rFonts w:ascii="仿宋" w:eastAsia="仿宋" w:hAnsi="仿宋" w:hint="eastAsia"/>
                <w:color w:val="000000"/>
                <w:sz w:val="32"/>
                <w:szCs w:val="32"/>
              </w:rPr>
              <w:t>5</w:t>
            </w:r>
          </w:p>
        </w:tc>
        <w:tc>
          <w:tcPr>
            <w:tcW w:w="1299" w:type="pct"/>
            <w:vAlign w:val="center"/>
          </w:tcPr>
          <w:p w:rsidR="00597F13" w:rsidRPr="002C2610" w:rsidRDefault="002C2610">
            <w:pPr>
              <w:snapToGrid w:val="0"/>
              <w:jc w:val="center"/>
              <w:rPr>
                <w:rFonts w:ascii="仿宋" w:eastAsia="仿宋" w:hAnsi="仿宋"/>
                <w:sz w:val="32"/>
                <w:szCs w:val="32"/>
              </w:rPr>
            </w:pPr>
            <w:r w:rsidRPr="002C2610">
              <w:rPr>
                <w:rFonts w:ascii="仿宋" w:eastAsia="仿宋" w:hAnsi="仿宋" w:hint="eastAsia"/>
                <w:sz w:val="32"/>
                <w:szCs w:val="32"/>
              </w:rPr>
              <w:t>不可拆卸塑料小物件牢度和装配质量</w:t>
            </w:r>
          </w:p>
        </w:tc>
        <w:tc>
          <w:tcPr>
            <w:tcW w:w="1484" w:type="pct"/>
            <w:vAlign w:val="center"/>
          </w:tcPr>
          <w:p w:rsidR="00597F13" w:rsidRPr="002C2610" w:rsidRDefault="002C2610">
            <w:pPr>
              <w:snapToGrid w:val="0"/>
              <w:jc w:val="center"/>
              <w:rPr>
                <w:rFonts w:ascii="仿宋" w:eastAsia="仿宋" w:hAnsi="仿宋"/>
                <w:sz w:val="32"/>
                <w:szCs w:val="32"/>
              </w:rPr>
            </w:pPr>
            <w:r w:rsidRPr="002C2610">
              <w:rPr>
                <w:rFonts w:ascii="仿宋" w:eastAsia="仿宋" w:hAnsi="仿宋"/>
                <w:sz w:val="32"/>
                <w:szCs w:val="32"/>
              </w:rPr>
              <w:t>GB/T</w:t>
            </w:r>
            <w:r w:rsidRPr="002C2610">
              <w:rPr>
                <w:rFonts w:ascii="仿宋" w:eastAsia="仿宋" w:hAnsi="仿宋" w:hint="eastAsia"/>
                <w:sz w:val="32"/>
                <w:szCs w:val="32"/>
              </w:rPr>
              <w:t xml:space="preserve"> 9832-2007</w:t>
            </w:r>
          </w:p>
          <w:p w:rsidR="00597F13" w:rsidRPr="002C2610" w:rsidRDefault="002C2610">
            <w:pPr>
              <w:snapToGrid w:val="0"/>
              <w:jc w:val="center"/>
              <w:rPr>
                <w:rFonts w:ascii="仿宋" w:eastAsia="仿宋" w:hAnsi="仿宋"/>
                <w:color w:val="000000"/>
                <w:sz w:val="32"/>
                <w:szCs w:val="32"/>
              </w:rPr>
            </w:pPr>
            <w:r w:rsidRPr="002C2610">
              <w:rPr>
                <w:rFonts w:ascii="仿宋" w:eastAsia="仿宋" w:hAnsi="仿宋" w:hint="eastAsia"/>
                <w:sz w:val="32"/>
                <w:szCs w:val="32"/>
              </w:rPr>
              <w:t>产品明示质量要求</w:t>
            </w:r>
          </w:p>
        </w:tc>
        <w:tc>
          <w:tcPr>
            <w:tcW w:w="1508" w:type="pct"/>
            <w:vAlign w:val="center"/>
          </w:tcPr>
          <w:p w:rsidR="00597F13" w:rsidRPr="002C2610" w:rsidRDefault="002C2610">
            <w:pPr>
              <w:snapToGrid w:val="0"/>
              <w:jc w:val="center"/>
              <w:rPr>
                <w:rFonts w:ascii="仿宋" w:eastAsia="仿宋" w:hAnsi="仿宋"/>
                <w:sz w:val="32"/>
                <w:szCs w:val="32"/>
              </w:rPr>
            </w:pPr>
            <w:r w:rsidRPr="002C2610">
              <w:rPr>
                <w:rFonts w:ascii="仿宋" w:eastAsia="仿宋" w:hAnsi="仿宋"/>
                <w:sz w:val="32"/>
                <w:szCs w:val="32"/>
              </w:rPr>
              <w:t>GB/T</w:t>
            </w:r>
            <w:r w:rsidRPr="002C2610">
              <w:rPr>
                <w:rFonts w:ascii="仿宋" w:eastAsia="仿宋" w:hAnsi="仿宋" w:hint="eastAsia"/>
                <w:sz w:val="32"/>
                <w:szCs w:val="32"/>
              </w:rPr>
              <w:t xml:space="preserve"> 9832-2007 </w:t>
            </w:r>
          </w:p>
        </w:tc>
      </w:tr>
      <w:tr w:rsidR="00597F13" w:rsidRPr="002C2610">
        <w:trPr>
          <w:trHeight w:val="397"/>
        </w:trPr>
        <w:tc>
          <w:tcPr>
            <w:tcW w:w="708" w:type="pct"/>
            <w:vAlign w:val="center"/>
          </w:tcPr>
          <w:p w:rsidR="00597F13" w:rsidRPr="002C2610" w:rsidRDefault="002C2610">
            <w:pPr>
              <w:snapToGrid w:val="0"/>
              <w:jc w:val="center"/>
              <w:rPr>
                <w:rFonts w:ascii="仿宋" w:eastAsia="仿宋" w:hAnsi="仿宋"/>
                <w:color w:val="000000"/>
                <w:sz w:val="32"/>
                <w:szCs w:val="32"/>
              </w:rPr>
            </w:pPr>
            <w:r w:rsidRPr="002C2610">
              <w:rPr>
                <w:rFonts w:ascii="仿宋" w:eastAsia="仿宋" w:hAnsi="仿宋" w:hint="eastAsia"/>
                <w:color w:val="000000"/>
                <w:sz w:val="32"/>
                <w:szCs w:val="32"/>
              </w:rPr>
              <w:lastRenderedPageBreak/>
              <w:t>6</w:t>
            </w:r>
          </w:p>
        </w:tc>
        <w:tc>
          <w:tcPr>
            <w:tcW w:w="1299" w:type="pct"/>
            <w:vAlign w:val="center"/>
          </w:tcPr>
          <w:p w:rsidR="00597F13" w:rsidRPr="002C2610" w:rsidRDefault="002C2610">
            <w:pPr>
              <w:snapToGrid w:val="0"/>
              <w:jc w:val="center"/>
              <w:rPr>
                <w:rFonts w:ascii="仿宋" w:eastAsia="仿宋" w:hAnsi="仿宋"/>
                <w:sz w:val="32"/>
                <w:szCs w:val="32"/>
              </w:rPr>
            </w:pPr>
            <w:r w:rsidRPr="002C2610">
              <w:rPr>
                <w:rFonts w:ascii="仿宋" w:eastAsia="仿宋" w:hAnsi="仿宋" w:hint="eastAsia"/>
                <w:sz w:val="32"/>
                <w:szCs w:val="32"/>
              </w:rPr>
              <w:t>活动关节的装配牢度</w:t>
            </w:r>
          </w:p>
        </w:tc>
        <w:tc>
          <w:tcPr>
            <w:tcW w:w="1484" w:type="pct"/>
            <w:vAlign w:val="center"/>
          </w:tcPr>
          <w:p w:rsidR="00597F13" w:rsidRPr="002C2610" w:rsidRDefault="002C2610">
            <w:pPr>
              <w:snapToGrid w:val="0"/>
              <w:jc w:val="center"/>
              <w:rPr>
                <w:rFonts w:ascii="仿宋" w:eastAsia="仿宋" w:hAnsi="仿宋"/>
                <w:sz w:val="32"/>
                <w:szCs w:val="32"/>
              </w:rPr>
            </w:pPr>
            <w:r w:rsidRPr="002C2610">
              <w:rPr>
                <w:rFonts w:ascii="仿宋" w:eastAsia="仿宋" w:hAnsi="仿宋"/>
                <w:sz w:val="32"/>
                <w:szCs w:val="32"/>
              </w:rPr>
              <w:t>GB/T</w:t>
            </w:r>
            <w:r w:rsidRPr="002C2610">
              <w:rPr>
                <w:rFonts w:ascii="仿宋" w:eastAsia="仿宋" w:hAnsi="仿宋" w:hint="eastAsia"/>
                <w:sz w:val="32"/>
                <w:szCs w:val="32"/>
              </w:rPr>
              <w:t xml:space="preserve"> 9832-2007</w:t>
            </w:r>
          </w:p>
          <w:p w:rsidR="00597F13" w:rsidRPr="002C2610" w:rsidRDefault="002C2610">
            <w:pPr>
              <w:snapToGrid w:val="0"/>
              <w:jc w:val="center"/>
              <w:rPr>
                <w:rFonts w:ascii="仿宋" w:eastAsia="仿宋" w:hAnsi="仿宋"/>
                <w:color w:val="000000"/>
                <w:sz w:val="32"/>
                <w:szCs w:val="32"/>
              </w:rPr>
            </w:pPr>
            <w:r w:rsidRPr="002C2610">
              <w:rPr>
                <w:rFonts w:ascii="仿宋" w:eastAsia="仿宋" w:hAnsi="仿宋" w:hint="eastAsia"/>
                <w:sz w:val="32"/>
                <w:szCs w:val="32"/>
              </w:rPr>
              <w:t>产品明示质量要求</w:t>
            </w:r>
          </w:p>
        </w:tc>
        <w:tc>
          <w:tcPr>
            <w:tcW w:w="1508" w:type="pct"/>
            <w:vAlign w:val="center"/>
          </w:tcPr>
          <w:p w:rsidR="00597F13" w:rsidRPr="002C2610" w:rsidRDefault="002C2610">
            <w:pPr>
              <w:snapToGrid w:val="0"/>
              <w:jc w:val="center"/>
              <w:rPr>
                <w:rFonts w:ascii="仿宋" w:eastAsia="仿宋" w:hAnsi="仿宋"/>
                <w:sz w:val="32"/>
                <w:szCs w:val="32"/>
              </w:rPr>
            </w:pPr>
            <w:r w:rsidRPr="002C2610">
              <w:rPr>
                <w:rFonts w:ascii="仿宋" w:eastAsia="仿宋" w:hAnsi="仿宋"/>
                <w:sz w:val="32"/>
                <w:szCs w:val="32"/>
              </w:rPr>
              <w:t>GB/T</w:t>
            </w:r>
            <w:r w:rsidRPr="002C2610">
              <w:rPr>
                <w:rFonts w:ascii="仿宋" w:eastAsia="仿宋" w:hAnsi="仿宋" w:hint="eastAsia"/>
                <w:sz w:val="32"/>
                <w:szCs w:val="32"/>
              </w:rPr>
              <w:t xml:space="preserve"> 9832-2007 5.1</w:t>
            </w:r>
          </w:p>
        </w:tc>
      </w:tr>
      <w:tr w:rsidR="00597F13" w:rsidRPr="002C2610">
        <w:trPr>
          <w:trHeight w:val="397"/>
        </w:trPr>
        <w:tc>
          <w:tcPr>
            <w:tcW w:w="708" w:type="pct"/>
            <w:vAlign w:val="center"/>
          </w:tcPr>
          <w:p w:rsidR="00597F13" w:rsidRPr="002C2610" w:rsidRDefault="002C2610">
            <w:pPr>
              <w:snapToGrid w:val="0"/>
              <w:jc w:val="center"/>
              <w:rPr>
                <w:rFonts w:ascii="仿宋" w:eastAsia="仿宋" w:hAnsi="仿宋"/>
                <w:color w:val="000000"/>
                <w:sz w:val="32"/>
                <w:szCs w:val="32"/>
              </w:rPr>
            </w:pPr>
            <w:r w:rsidRPr="002C2610">
              <w:rPr>
                <w:rFonts w:ascii="仿宋" w:eastAsia="仿宋" w:hAnsi="仿宋" w:hint="eastAsia"/>
                <w:color w:val="000000"/>
                <w:sz w:val="32"/>
                <w:szCs w:val="32"/>
              </w:rPr>
              <w:t>7</w:t>
            </w:r>
          </w:p>
        </w:tc>
        <w:tc>
          <w:tcPr>
            <w:tcW w:w="1299" w:type="pct"/>
            <w:vAlign w:val="center"/>
          </w:tcPr>
          <w:p w:rsidR="00597F13" w:rsidRPr="002C2610" w:rsidRDefault="002C2610">
            <w:pPr>
              <w:snapToGrid w:val="0"/>
              <w:jc w:val="center"/>
              <w:rPr>
                <w:rFonts w:ascii="仿宋" w:eastAsia="仿宋" w:hAnsi="仿宋"/>
                <w:sz w:val="32"/>
                <w:szCs w:val="32"/>
              </w:rPr>
            </w:pPr>
            <w:r w:rsidRPr="002C2610">
              <w:rPr>
                <w:rFonts w:ascii="仿宋" w:eastAsia="仿宋" w:hAnsi="仿宋" w:hint="eastAsia"/>
                <w:sz w:val="32"/>
                <w:szCs w:val="32"/>
              </w:rPr>
              <w:t>缝纫拼缝及</w:t>
            </w:r>
            <w:r w:rsidRPr="002C2610">
              <w:rPr>
                <w:rFonts w:ascii="仿宋" w:eastAsia="仿宋" w:hAnsi="仿宋" w:cs="仿宋_GB2312" w:hint="eastAsia"/>
                <w:sz w:val="32"/>
                <w:szCs w:val="32"/>
              </w:rPr>
              <w:t>布绒</w:t>
            </w:r>
            <w:r w:rsidRPr="002C2610">
              <w:rPr>
                <w:rFonts w:ascii="仿宋" w:eastAsia="仿宋" w:hAnsi="仿宋" w:hint="eastAsia"/>
                <w:sz w:val="32"/>
                <w:szCs w:val="32"/>
              </w:rPr>
              <w:t>材料牢度</w:t>
            </w:r>
          </w:p>
        </w:tc>
        <w:tc>
          <w:tcPr>
            <w:tcW w:w="1484" w:type="pct"/>
            <w:vAlign w:val="center"/>
          </w:tcPr>
          <w:p w:rsidR="00597F13" w:rsidRPr="002C2610" w:rsidRDefault="002C2610">
            <w:pPr>
              <w:snapToGrid w:val="0"/>
              <w:jc w:val="center"/>
              <w:rPr>
                <w:rFonts w:ascii="仿宋" w:eastAsia="仿宋" w:hAnsi="仿宋"/>
                <w:sz w:val="32"/>
                <w:szCs w:val="32"/>
              </w:rPr>
            </w:pPr>
            <w:r w:rsidRPr="002C2610">
              <w:rPr>
                <w:rFonts w:ascii="仿宋" w:eastAsia="仿宋" w:hAnsi="仿宋"/>
                <w:sz w:val="32"/>
                <w:szCs w:val="32"/>
              </w:rPr>
              <w:t>GB/T</w:t>
            </w:r>
            <w:r w:rsidRPr="002C2610">
              <w:rPr>
                <w:rFonts w:ascii="仿宋" w:eastAsia="仿宋" w:hAnsi="仿宋" w:hint="eastAsia"/>
                <w:sz w:val="32"/>
                <w:szCs w:val="32"/>
              </w:rPr>
              <w:t xml:space="preserve"> 9832-2007</w:t>
            </w:r>
          </w:p>
          <w:p w:rsidR="00597F13" w:rsidRPr="002C2610" w:rsidRDefault="002C2610">
            <w:pPr>
              <w:snapToGrid w:val="0"/>
              <w:jc w:val="center"/>
              <w:rPr>
                <w:rFonts w:ascii="仿宋" w:eastAsia="仿宋" w:hAnsi="仿宋"/>
                <w:color w:val="000000"/>
                <w:sz w:val="32"/>
                <w:szCs w:val="32"/>
              </w:rPr>
            </w:pPr>
            <w:r w:rsidRPr="002C2610">
              <w:rPr>
                <w:rFonts w:ascii="仿宋" w:eastAsia="仿宋" w:hAnsi="仿宋" w:hint="eastAsia"/>
                <w:sz w:val="32"/>
                <w:szCs w:val="32"/>
              </w:rPr>
              <w:t>产品明示质量要求</w:t>
            </w:r>
          </w:p>
        </w:tc>
        <w:tc>
          <w:tcPr>
            <w:tcW w:w="1508" w:type="pct"/>
            <w:vAlign w:val="center"/>
          </w:tcPr>
          <w:p w:rsidR="00597F13" w:rsidRPr="002C2610" w:rsidRDefault="002C2610">
            <w:pPr>
              <w:snapToGrid w:val="0"/>
              <w:jc w:val="center"/>
              <w:rPr>
                <w:rFonts w:ascii="仿宋" w:eastAsia="仿宋" w:hAnsi="仿宋"/>
                <w:sz w:val="32"/>
                <w:szCs w:val="32"/>
              </w:rPr>
            </w:pPr>
            <w:r w:rsidRPr="002C2610">
              <w:rPr>
                <w:rFonts w:ascii="仿宋" w:eastAsia="仿宋" w:hAnsi="仿宋"/>
                <w:sz w:val="32"/>
                <w:szCs w:val="32"/>
              </w:rPr>
              <w:t>GB/T</w:t>
            </w:r>
            <w:r w:rsidRPr="002C2610">
              <w:rPr>
                <w:rFonts w:ascii="仿宋" w:eastAsia="仿宋" w:hAnsi="仿宋" w:hint="eastAsia"/>
                <w:sz w:val="32"/>
                <w:szCs w:val="32"/>
              </w:rPr>
              <w:t xml:space="preserve"> 9832-2007 5.1</w:t>
            </w:r>
          </w:p>
        </w:tc>
      </w:tr>
      <w:tr w:rsidR="00597F13" w:rsidRPr="002C2610">
        <w:trPr>
          <w:trHeight w:val="397"/>
        </w:trPr>
        <w:tc>
          <w:tcPr>
            <w:tcW w:w="708" w:type="pct"/>
            <w:vAlign w:val="center"/>
          </w:tcPr>
          <w:p w:rsidR="00597F13" w:rsidRPr="002C2610" w:rsidRDefault="002C2610">
            <w:pPr>
              <w:snapToGrid w:val="0"/>
              <w:jc w:val="center"/>
              <w:rPr>
                <w:rFonts w:ascii="仿宋" w:eastAsia="仿宋" w:hAnsi="仿宋"/>
                <w:color w:val="000000"/>
                <w:sz w:val="32"/>
                <w:szCs w:val="32"/>
              </w:rPr>
            </w:pPr>
            <w:r w:rsidRPr="002C2610">
              <w:rPr>
                <w:rFonts w:ascii="仿宋" w:eastAsia="仿宋" w:hAnsi="仿宋" w:hint="eastAsia"/>
                <w:color w:val="000000"/>
                <w:sz w:val="32"/>
                <w:szCs w:val="32"/>
              </w:rPr>
              <w:t>8</w:t>
            </w:r>
          </w:p>
        </w:tc>
        <w:tc>
          <w:tcPr>
            <w:tcW w:w="1299" w:type="pct"/>
            <w:vAlign w:val="center"/>
          </w:tcPr>
          <w:p w:rsidR="00597F13" w:rsidRPr="002C2610" w:rsidRDefault="002C2610">
            <w:pPr>
              <w:snapToGrid w:val="0"/>
              <w:jc w:val="center"/>
              <w:rPr>
                <w:rFonts w:ascii="仿宋" w:eastAsia="仿宋" w:hAnsi="仿宋"/>
                <w:sz w:val="32"/>
                <w:szCs w:val="32"/>
              </w:rPr>
            </w:pPr>
            <w:r w:rsidRPr="002C2610">
              <w:rPr>
                <w:rFonts w:ascii="仿宋" w:eastAsia="仿宋" w:hAnsi="仿宋" w:hint="eastAsia"/>
                <w:sz w:val="32"/>
                <w:szCs w:val="32"/>
              </w:rPr>
              <w:t>涂料附着牢度</w:t>
            </w:r>
          </w:p>
        </w:tc>
        <w:tc>
          <w:tcPr>
            <w:tcW w:w="1484" w:type="pct"/>
            <w:vAlign w:val="center"/>
          </w:tcPr>
          <w:p w:rsidR="00597F13" w:rsidRPr="002C2610" w:rsidRDefault="002C2610">
            <w:pPr>
              <w:snapToGrid w:val="0"/>
              <w:jc w:val="center"/>
              <w:rPr>
                <w:rFonts w:ascii="仿宋" w:eastAsia="仿宋" w:hAnsi="仿宋"/>
                <w:sz w:val="32"/>
                <w:szCs w:val="32"/>
              </w:rPr>
            </w:pPr>
            <w:r w:rsidRPr="002C2610">
              <w:rPr>
                <w:rFonts w:ascii="仿宋" w:eastAsia="仿宋" w:hAnsi="仿宋"/>
                <w:sz w:val="32"/>
                <w:szCs w:val="32"/>
              </w:rPr>
              <w:t>GB/T</w:t>
            </w:r>
            <w:r w:rsidRPr="002C2610">
              <w:rPr>
                <w:rFonts w:ascii="仿宋" w:eastAsia="仿宋" w:hAnsi="仿宋" w:hint="eastAsia"/>
                <w:sz w:val="32"/>
                <w:szCs w:val="32"/>
              </w:rPr>
              <w:t xml:space="preserve"> 9832-2007</w:t>
            </w:r>
          </w:p>
          <w:p w:rsidR="00597F13" w:rsidRPr="002C2610" w:rsidRDefault="002C2610">
            <w:pPr>
              <w:snapToGrid w:val="0"/>
              <w:jc w:val="center"/>
              <w:rPr>
                <w:rFonts w:ascii="仿宋" w:eastAsia="仿宋" w:hAnsi="仿宋"/>
                <w:color w:val="000000"/>
                <w:sz w:val="32"/>
                <w:szCs w:val="32"/>
              </w:rPr>
            </w:pPr>
            <w:r w:rsidRPr="002C2610">
              <w:rPr>
                <w:rFonts w:ascii="仿宋" w:eastAsia="仿宋" w:hAnsi="仿宋" w:hint="eastAsia"/>
                <w:sz w:val="32"/>
                <w:szCs w:val="32"/>
              </w:rPr>
              <w:t>产品明示质量要求</w:t>
            </w:r>
          </w:p>
        </w:tc>
        <w:tc>
          <w:tcPr>
            <w:tcW w:w="1508" w:type="pct"/>
            <w:vAlign w:val="center"/>
          </w:tcPr>
          <w:p w:rsidR="00597F13" w:rsidRPr="002C2610" w:rsidRDefault="002C2610">
            <w:pPr>
              <w:snapToGrid w:val="0"/>
              <w:jc w:val="center"/>
              <w:rPr>
                <w:rFonts w:ascii="仿宋" w:eastAsia="仿宋" w:hAnsi="仿宋"/>
                <w:sz w:val="32"/>
                <w:szCs w:val="32"/>
              </w:rPr>
            </w:pPr>
            <w:r w:rsidRPr="002C2610">
              <w:rPr>
                <w:rFonts w:ascii="仿宋" w:eastAsia="仿宋" w:hAnsi="仿宋"/>
                <w:sz w:val="32"/>
                <w:szCs w:val="32"/>
              </w:rPr>
              <w:t>GB/T</w:t>
            </w:r>
            <w:r w:rsidRPr="002C2610">
              <w:rPr>
                <w:rFonts w:ascii="仿宋" w:eastAsia="仿宋" w:hAnsi="仿宋" w:hint="eastAsia"/>
                <w:sz w:val="32"/>
                <w:szCs w:val="32"/>
              </w:rPr>
              <w:t xml:space="preserve"> 9832-2007 5.3</w:t>
            </w:r>
          </w:p>
        </w:tc>
      </w:tr>
      <w:tr w:rsidR="00597F13" w:rsidRPr="002C2610">
        <w:trPr>
          <w:trHeight w:val="397"/>
        </w:trPr>
        <w:tc>
          <w:tcPr>
            <w:tcW w:w="708" w:type="pct"/>
            <w:vAlign w:val="center"/>
          </w:tcPr>
          <w:p w:rsidR="00597F13" w:rsidRPr="002C2610" w:rsidRDefault="002C2610">
            <w:pPr>
              <w:snapToGrid w:val="0"/>
              <w:jc w:val="center"/>
              <w:rPr>
                <w:rFonts w:ascii="仿宋" w:eastAsia="仿宋" w:hAnsi="仿宋"/>
                <w:color w:val="000000"/>
                <w:sz w:val="32"/>
                <w:szCs w:val="32"/>
              </w:rPr>
            </w:pPr>
            <w:r w:rsidRPr="002C2610">
              <w:rPr>
                <w:rFonts w:ascii="仿宋" w:eastAsia="仿宋" w:hAnsi="仿宋" w:hint="eastAsia"/>
                <w:color w:val="000000"/>
                <w:sz w:val="32"/>
                <w:szCs w:val="32"/>
              </w:rPr>
              <w:t>9</w:t>
            </w:r>
          </w:p>
        </w:tc>
        <w:tc>
          <w:tcPr>
            <w:tcW w:w="1299" w:type="pct"/>
            <w:vAlign w:val="center"/>
          </w:tcPr>
          <w:p w:rsidR="00597F13" w:rsidRPr="002C2610" w:rsidRDefault="002C2610">
            <w:pPr>
              <w:snapToGrid w:val="0"/>
              <w:jc w:val="center"/>
              <w:rPr>
                <w:rFonts w:ascii="仿宋" w:eastAsia="仿宋" w:hAnsi="仿宋"/>
                <w:sz w:val="32"/>
                <w:szCs w:val="32"/>
              </w:rPr>
            </w:pPr>
            <w:r w:rsidRPr="002C2610">
              <w:rPr>
                <w:rFonts w:ascii="仿宋" w:eastAsia="仿宋" w:hAnsi="仿宋" w:hint="eastAsia"/>
                <w:sz w:val="32"/>
                <w:szCs w:val="32"/>
              </w:rPr>
              <w:t>尺寸</w:t>
            </w:r>
          </w:p>
        </w:tc>
        <w:tc>
          <w:tcPr>
            <w:tcW w:w="1484" w:type="pct"/>
            <w:vAlign w:val="center"/>
          </w:tcPr>
          <w:p w:rsidR="00597F13" w:rsidRPr="002C2610" w:rsidRDefault="002C2610">
            <w:pPr>
              <w:snapToGrid w:val="0"/>
              <w:jc w:val="center"/>
              <w:rPr>
                <w:rFonts w:ascii="仿宋" w:eastAsia="仿宋" w:hAnsi="仿宋"/>
                <w:sz w:val="32"/>
                <w:szCs w:val="32"/>
              </w:rPr>
            </w:pPr>
            <w:r w:rsidRPr="002C2610">
              <w:rPr>
                <w:rFonts w:ascii="仿宋" w:eastAsia="仿宋" w:hAnsi="仿宋"/>
                <w:sz w:val="32"/>
                <w:szCs w:val="32"/>
              </w:rPr>
              <w:t>GB/T</w:t>
            </w:r>
            <w:r w:rsidRPr="002C2610">
              <w:rPr>
                <w:rFonts w:ascii="仿宋" w:eastAsia="仿宋" w:hAnsi="仿宋" w:hint="eastAsia"/>
                <w:sz w:val="32"/>
                <w:szCs w:val="32"/>
              </w:rPr>
              <w:t xml:space="preserve"> 9832-2007</w:t>
            </w:r>
          </w:p>
          <w:p w:rsidR="00597F13" w:rsidRPr="002C2610" w:rsidRDefault="002C2610">
            <w:pPr>
              <w:snapToGrid w:val="0"/>
              <w:jc w:val="center"/>
              <w:rPr>
                <w:rFonts w:ascii="仿宋" w:eastAsia="仿宋" w:hAnsi="仿宋"/>
                <w:color w:val="000000"/>
                <w:sz w:val="32"/>
                <w:szCs w:val="32"/>
              </w:rPr>
            </w:pPr>
            <w:r w:rsidRPr="002C2610">
              <w:rPr>
                <w:rFonts w:ascii="仿宋" w:eastAsia="仿宋" w:hAnsi="仿宋" w:hint="eastAsia"/>
                <w:sz w:val="32"/>
                <w:szCs w:val="32"/>
              </w:rPr>
              <w:t>产品明示质量要求</w:t>
            </w:r>
          </w:p>
        </w:tc>
        <w:tc>
          <w:tcPr>
            <w:tcW w:w="1508" w:type="pct"/>
            <w:vAlign w:val="center"/>
          </w:tcPr>
          <w:p w:rsidR="00597F13" w:rsidRPr="002C2610" w:rsidRDefault="002C2610">
            <w:pPr>
              <w:snapToGrid w:val="0"/>
              <w:jc w:val="center"/>
              <w:rPr>
                <w:rFonts w:ascii="仿宋" w:eastAsia="仿宋" w:hAnsi="仿宋"/>
                <w:sz w:val="32"/>
                <w:szCs w:val="32"/>
              </w:rPr>
            </w:pPr>
            <w:r w:rsidRPr="002C2610">
              <w:rPr>
                <w:rFonts w:ascii="仿宋" w:eastAsia="仿宋" w:hAnsi="仿宋"/>
                <w:sz w:val="32"/>
                <w:szCs w:val="32"/>
              </w:rPr>
              <w:t>GB/T</w:t>
            </w:r>
            <w:r w:rsidRPr="002C2610">
              <w:rPr>
                <w:rFonts w:ascii="仿宋" w:eastAsia="仿宋" w:hAnsi="仿宋" w:hint="eastAsia"/>
                <w:sz w:val="32"/>
                <w:szCs w:val="32"/>
              </w:rPr>
              <w:t xml:space="preserve"> 9832-2007 5.4</w:t>
            </w:r>
          </w:p>
        </w:tc>
      </w:tr>
      <w:tr w:rsidR="00597F13" w:rsidRPr="002C2610">
        <w:trPr>
          <w:trHeight w:val="397"/>
        </w:trPr>
        <w:tc>
          <w:tcPr>
            <w:tcW w:w="708" w:type="pct"/>
            <w:vAlign w:val="center"/>
          </w:tcPr>
          <w:p w:rsidR="00597F13" w:rsidRPr="002C2610" w:rsidRDefault="002C2610">
            <w:pPr>
              <w:snapToGrid w:val="0"/>
              <w:jc w:val="center"/>
              <w:rPr>
                <w:rFonts w:ascii="仿宋" w:eastAsia="仿宋" w:hAnsi="仿宋"/>
                <w:color w:val="000000"/>
                <w:sz w:val="32"/>
                <w:szCs w:val="32"/>
              </w:rPr>
            </w:pPr>
            <w:r w:rsidRPr="002C2610">
              <w:rPr>
                <w:rFonts w:ascii="仿宋" w:eastAsia="仿宋" w:hAnsi="仿宋" w:hint="eastAsia"/>
                <w:color w:val="000000"/>
                <w:sz w:val="32"/>
                <w:szCs w:val="32"/>
              </w:rPr>
              <w:t>10</w:t>
            </w:r>
          </w:p>
        </w:tc>
        <w:tc>
          <w:tcPr>
            <w:tcW w:w="1299" w:type="pct"/>
            <w:vAlign w:val="center"/>
          </w:tcPr>
          <w:p w:rsidR="00597F13" w:rsidRPr="002C2610" w:rsidRDefault="002C2610">
            <w:pPr>
              <w:snapToGrid w:val="0"/>
              <w:jc w:val="center"/>
              <w:rPr>
                <w:rFonts w:ascii="仿宋" w:eastAsia="仿宋" w:hAnsi="仿宋"/>
                <w:sz w:val="32"/>
                <w:szCs w:val="32"/>
              </w:rPr>
            </w:pPr>
            <w:r w:rsidRPr="002C2610">
              <w:rPr>
                <w:rFonts w:ascii="仿宋" w:eastAsia="仿宋" w:hAnsi="仿宋" w:hint="eastAsia"/>
                <w:sz w:val="32"/>
                <w:szCs w:val="32"/>
              </w:rPr>
              <w:t>质量</w:t>
            </w:r>
          </w:p>
        </w:tc>
        <w:tc>
          <w:tcPr>
            <w:tcW w:w="1484" w:type="pct"/>
            <w:vAlign w:val="center"/>
          </w:tcPr>
          <w:p w:rsidR="00597F13" w:rsidRPr="002C2610" w:rsidRDefault="002C2610">
            <w:pPr>
              <w:snapToGrid w:val="0"/>
              <w:jc w:val="center"/>
              <w:rPr>
                <w:rFonts w:ascii="仿宋" w:eastAsia="仿宋" w:hAnsi="仿宋"/>
                <w:sz w:val="32"/>
                <w:szCs w:val="32"/>
              </w:rPr>
            </w:pPr>
            <w:r w:rsidRPr="002C2610">
              <w:rPr>
                <w:rFonts w:ascii="仿宋" w:eastAsia="仿宋" w:hAnsi="仿宋"/>
                <w:sz w:val="32"/>
                <w:szCs w:val="32"/>
              </w:rPr>
              <w:t>GB/T</w:t>
            </w:r>
            <w:r w:rsidRPr="002C2610">
              <w:rPr>
                <w:rFonts w:ascii="仿宋" w:eastAsia="仿宋" w:hAnsi="仿宋" w:hint="eastAsia"/>
                <w:sz w:val="32"/>
                <w:szCs w:val="32"/>
              </w:rPr>
              <w:t xml:space="preserve"> 9832-2007</w:t>
            </w:r>
          </w:p>
          <w:p w:rsidR="00597F13" w:rsidRPr="002C2610" w:rsidRDefault="002C2610">
            <w:pPr>
              <w:snapToGrid w:val="0"/>
              <w:jc w:val="center"/>
              <w:rPr>
                <w:rFonts w:ascii="仿宋" w:eastAsia="仿宋" w:hAnsi="仿宋"/>
                <w:color w:val="000000"/>
                <w:sz w:val="32"/>
                <w:szCs w:val="32"/>
              </w:rPr>
            </w:pPr>
            <w:r w:rsidRPr="002C2610">
              <w:rPr>
                <w:rFonts w:ascii="仿宋" w:eastAsia="仿宋" w:hAnsi="仿宋" w:hint="eastAsia"/>
                <w:sz w:val="32"/>
                <w:szCs w:val="32"/>
              </w:rPr>
              <w:t>产品明示质量要求</w:t>
            </w:r>
          </w:p>
        </w:tc>
        <w:tc>
          <w:tcPr>
            <w:tcW w:w="1508" w:type="pct"/>
            <w:vAlign w:val="center"/>
          </w:tcPr>
          <w:p w:rsidR="00597F13" w:rsidRPr="002C2610" w:rsidRDefault="002C2610">
            <w:pPr>
              <w:snapToGrid w:val="0"/>
              <w:jc w:val="center"/>
              <w:rPr>
                <w:rFonts w:ascii="仿宋" w:eastAsia="仿宋" w:hAnsi="仿宋"/>
                <w:sz w:val="32"/>
                <w:szCs w:val="32"/>
              </w:rPr>
            </w:pPr>
            <w:r w:rsidRPr="002C2610">
              <w:rPr>
                <w:rFonts w:ascii="仿宋" w:eastAsia="仿宋" w:hAnsi="仿宋"/>
                <w:sz w:val="32"/>
                <w:szCs w:val="32"/>
              </w:rPr>
              <w:t>GB/T</w:t>
            </w:r>
            <w:r w:rsidRPr="002C2610">
              <w:rPr>
                <w:rFonts w:ascii="仿宋" w:eastAsia="仿宋" w:hAnsi="仿宋" w:hint="eastAsia"/>
                <w:sz w:val="32"/>
                <w:szCs w:val="32"/>
              </w:rPr>
              <w:t xml:space="preserve"> 9832-2007 5.4</w:t>
            </w:r>
          </w:p>
        </w:tc>
      </w:tr>
      <w:tr w:rsidR="00597F13" w:rsidRPr="002C2610">
        <w:trPr>
          <w:trHeight w:val="397"/>
        </w:trPr>
        <w:tc>
          <w:tcPr>
            <w:tcW w:w="708" w:type="pct"/>
            <w:vAlign w:val="center"/>
          </w:tcPr>
          <w:p w:rsidR="00597F13" w:rsidRPr="002C2610" w:rsidRDefault="002C2610">
            <w:pPr>
              <w:snapToGrid w:val="0"/>
              <w:jc w:val="center"/>
              <w:rPr>
                <w:rFonts w:ascii="仿宋" w:eastAsia="仿宋" w:hAnsi="仿宋"/>
                <w:color w:val="000000"/>
                <w:sz w:val="32"/>
                <w:szCs w:val="32"/>
              </w:rPr>
            </w:pPr>
            <w:r w:rsidRPr="002C2610">
              <w:rPr>
                <w:rFonts w:ascii="仿宋" w:eastAsia="仿宋" w:hAnsi="仿宋" w:hint="eastAsia"/>
                <w:color w:val="000000"/>
                <w:sz w:val="32"/>
                <w:szCs w:val="32"/>
              </w:rPr>
              <w:t>11</w:t>
            </w:r>
          </w:p>
        </w:tc>
        <w:tc>
          <w:tcPr>
            <w:tcW w:w="1299" w:type="pct"/>
            <w:vAlign w:val="center"/>
          </w:tcPr>
          <w:p w:rsidR="00597F13" w:rsidRPr="002C2610" w:rsidRDefault="002C2610">
            <w:pPr>
              <w:snapToGrid w:val="0"/>
              <w:jc w:val="center"/>
              <w:rPr>
                <w:rFonts w:ascii="仿宋" w:eastAsia="仿宋" w:hAnsi="仿宋"/>
                <w:sz w:val="32"/>
                <w:szCs w:val="32"/>
              </w:rPr>
            </w:pPr>
            <w:r w:rsidRPr="002C2610">
              <w:rPr>
                <w:rFonts w:ascii="仿宋" w:eastAsia="仿宋" w:hAnsi="仿宋" w:hint="eastAsia"/>
                <w:sz w:val="32"/>
                <w:szCs w:val="32"/>
              </w:rPr>
              <w:t>外观</w:t>
            </w:r>
          </w:p>
        </w:tc>
        <w:tc>
          <w:tcPr>
            <w:tcW w:w="1484" w:type="pct"/>
            <w:vAlign w:val="center"/>
          </w:tcPr>
          <w:p w:rsidR="00597F13" w:rsidRPr="002C2610" w:rsidRDefault="002C2610">
            <w:pPr>
              <w:snapToGrid w:val="0"/>
              <w:jc w:val="center"/>
              <w:rPr>
                <w:rFonts w:ascii="仿宋" w:eastAsia="仿宋" w:hAnsi="仿宋"/>
                <w:sz w:val="32"/>
                <w:szCs w:val="32"/>
              </w:rPr>
            </w:pPr>
            <w:r w:rsidRPr="002C2610">
              <w:rPr>
                <w:rFonts w:ascii="仿宋" w:eastAsia="仿宋" w:hAnsi="仿宋"/>
                <w:sz w:val="32"/>
                <w:szCs w:val="32"/>
              </w:rPr>
              <w:t>GB/T</w:t>
            </w:r>
            <w:r w:rsidRPr="002C2610">
              <w:rPr>
                <w:rFonts w:ascii="仿宋" w:eastAsia="仿宋" w:hAnsi="仿宋" w:hint="eastAsia"/>
                <w:sz w:val="32"/>
                <w:szCs w:val="32"/>
              </w:rPr>
              <w:t xml:space="preserve"> 9832-2007</w:t>
            </w:r>
          </w:p>
          <w:p w:rsidR="00597F13" w:rsidRPr="002C2610" w:rsidRDefault="002C2610">
            <w:pPr>
              <w:snapToGrid w:val="0"/>
              <w:jc w:val="center"/>
              <w:rPr>
                <w:rFonts w:ascii="仿宋" w:eastAsia="仿宋" w:hAnsi="仿宋"/>
                <w:color w:val="000000"/>
                <w:sz w:val="32"/>
                <w:szCs w:val="32"/>
              </w:rPr>
            </w:pPr>
            <w:r w:rsidRPr="002C2610">
              <w:rPr>
                <w:rFonts w:ascii="仿宋" w:eastAsia="仿宋" w:hAnsi="仿宋" w:hint="eastAsia"/>
                <w:sz w:val="32"/>
                <w:szCs w:val="32"/>
              </w:rPr>
              <w:t>产品明示质量要求</w:t>
            </w:r>
          </w:p>
        </w:tc>
        <w:tc>
          <w:tcPr>
            <w:tcW w:w="1508" w:type="pct"/>
            <w:vAlign w:val="center"/>
          </w:tcPr>
          <w:p w:rsidR="00597F13" w:rsidRPr="002C2610" w:rsidRDefault="002C2610">
            <w:pPr>
              <w:snapToGrid w:val="0"/>
              <w:jc w:val="center"/>
              <w:rPr>
                <w:rFonts w:ascii="仿宋" w:eastAsia="仿宋" w:hAnsi="仿宋"/>
                <w:sz w:val="32"/>
                <w:szCs w:val="32"/>
              </w:rPr>
            </w:pPr>
            <w:r w:rsidRPr="002C2610">
              <w:rPr>
                <w:rFonts w:ascii="仿宋" w:eastAsia="仿宋" w:hAnsi="仿宋"/>
                <w:sz w:val="32"/>
                <w:szCs w:val="32"/>
              </w:rPr>
              <w:t>GB/T</w:t>
            </w:r>
            <w:r w:rsidRPr="002C2610">
              <w:rPr>
                <w:rFonts w:ascii="仿宋" w:eastAsia="仿宋" w:hAnsi="仿宋" w:hint="eastAsia"/>
                <w:sz w:val="32"/>
                <w:szCs w:val="32"/>
              </w:rPr>
              <w:t xml:space="preserve"> 9832-2007 5.4</w:t>
            </w:r>
          </w:p>
        </w:tc>
      </w:tr>
    </w:tbl>
    <w:p w:rsidR="00597F13" w:rsidRPr="002C2610" w:rsidRDefault="002C2610">
      <w:pPr>
        <w:spacing w:line="440" w:lineRule="exact"/>
        <w:ind w:firstLineChars="200" w:firstLine="640"/>
        <w:rPr>
          <w:rFonts w:ascii="仿宋" w:eastAsia="仿宋" w:hAnsi="仿宋"/>
          <w:color w:val="000000"/>
          <w:sz w:val="32"/>
          <w:szCs w:val="32"/>
        </w:rPr>
      </w:pPr>
      <w:r w:rsidRPr="002C2610">
        <w:rPr>
          <w:rFonts w:ascii="仿宋" w:eastAsia="仿宋" w:hAnsi="仿宋" w:hint="eastAsia"/>
          <w:color w:val="000000"/>
          <w:sz w:val="32"/>
          <w:szCs w:val="32"/>
        </w:rPr>
        <w:t>凡是注日期的文件，其随后所有的修改单（不包括勘误的内容）或修订版不适用于本</w:t>
      </w:r>
      <w:r w:rsidRPr="002C2610">
        <w:rPr>
          <w:rFonts w:ascii="仿宋" w:eastAsia="仿宋" w:hAnsi="仿宋" w:hint="eastAsia"/>
          <w:color w:val="000000"/>
          <w:sz w:val="32"/>
          <w:szCs w:val="32"/>
        </w:rPr>
        <w:t>细则</w:t>
      </w:r>
      <w:r w:rsidRPr="002C2610">
        <w:rPr>
          <w:rFonts w:ascii="仿宋" w:eastAsia="仿宋" w:hAnsi="仿宋" w:hint="eastAsia"/>
          <w:color w:val="000000"/>
          <w:sz w:val="32"/>
          <w:szCs w:val="32"/>
        </w:rPr>
        <w:t>。凡是不注日期的文件，其最新版本适用于本</w:t>
      </w:r>
      <w:r w:rsidRPr="002C2610">
        <w:rPr>
          <w:rFonts w:ascii="仿宋" w:eastAsia="仿宋" w:hAnsi="仿宋" w:hint="eastAsia"/>
          <w:color w:val="000000"/>
          <w:sz w:val="32"/>
          <w:szCs w:val="32"/>
        </w:rPr>
        <w:t>细则</w:t>
      </w:r>
      <w:r w:rsidRPr="002C2610">
        <w:rPr>
          <w:rFonts w:ascii="仿宋" w:eastAsia="仿宋" w:hAnsi="仿宋" w:hint="eastAsia"/>
          <w:color w:val="000000"/>
          <w:sz w:val="32"/>
          <w:szCs w:val="32"/>
        </w:rPr>
        <w:t>。</w:t>
      </w:r>
    </w:p>
    <w:p w:rsidR="00597F13" w:rsidRPr="002C2610" w:rsidRDefault="002C2610">
      <w:pPr>
        <w:spacing w:line="440" w:lineRule="exact"/>
        <w:rPr>
          <w:rFonts w:ascii="仿宋" w:eastAsia="仿宋" w:hAnsi="仿宋"/>
          <w:color w:val="000000"/>
          <w:sz w:val="32"/>
          <w:szCs w:val="32"/>
        </w:rPr>
      </w:pPr>
      <w:r w:rsidRPr="002C2610">
        <w:rPr>
          <w:rFonts w:ascii="仿宋" w:eastAsia="仿宋" w:hAnsi="仿宋" w:hint="eastAsia"/>
          <w:color w:val="000000"/>
          <w:sz w:val="32"/>
          <w:szCs w:val="32"/>
        </w:rPr>
        <w:t xml:space="preserve">3 </w:t>
      </w:r>
      <w:r w:rsidRPr="002C2610">
        <w:rPr>
          <w:rFonts w:ascii="仿宋" w:eastAsia="仿宋" w:hAnsi="仿宋" w:hint="eastAsia"/>
          <w:color w:val="000000"/>
          <w:sz w:val="32"/>
          <w:szCs w:val="32"/>
        </w:rPr>
        <w:t>判定规则</w:t>
      </w:r>
    </w:p>
    <w:p w:rsidR="00597F13" w:rsidRPr="002C2610" w:rsidRDefault="002C2610">
      <w:pPr>
        <w:rPr>
          <w:rFonts w:ascii="仿宋" w:eastAsia="仿宋" w:hAnsi="仿宋"/>
          <w:color w:val="000000"/>
          <w:sz w:val="32"/>
          <w:szCs w:val="32"/>
        </w:rPr>
      </w:pPr>
      <w:r w:rsidRPr="002C2610">
        <w:rPr>
          <w:rFonts w:ascii="仿宋" w:eastAsia="仿宋" w:hAnsi="仿宋" w:hint="eastAsia"/>
          <w:color w:val="000000"/>
          <w:sz w:val="32"/>
          <w:szCs w:val="32"/>
        </w:rPr>
        <w:t>3.1</w:t>
      </w:r>
      <w:r w:rsidRPr="002C2610">
        <w:rPr>
          <w:rFonts w:ascii="仿宋" w:eastAsia="仿宋" w:hAnsi="仿宋" w:hint="eastAsia"/>
          <w:color w:val="000000"/>
          <w:sz w:val="32"/>
          <w:szCs w:val="32"/>
        </w:rPr>
        <w:t>依据标准</w:t>
      </w:r>
    </w:p>
    <w:p w:rsidR="00597F13" w:rsidRPr="002C2610" w:rsidRDefault="002C2610">
      <w:pPr>
        <w:adjustRightInd w:val="0"/>
        <w:snapToGrid w:val="0"/>
        <w:spacing w:line="440" w:lineRule="exact"/>
        <w:ind w:firstLineChars="200" w:firstLine="640"/>
        <w:rPr>
          <w:rFonts w:ascii="仿宋" w:eastAsia="仿宋" w:hAnsi="仿宋"/>
          <w:color w:val="000000"/>
          <w:sz w:val="32"/>
          <w:szCs w:val="32"/>
        </w:rPr>
      </w:pPr>
      <w:r w:rsidRPr="002C2610">
        <w:rPr>
          <w:rFonts w:ascii="仿宋" w:eastAsia="仿宋" w:hAnsi="仿宋"/>
          <w:color w:val="000000"/>
          <w:sz w:val="32"/>
          <w:szCs w:val="32"/>
        </w:rPr>
        <w:t xml:space="preserve">GB 6675.1-2014 </w:t>
      </w:r>
      <w:r w:rsidRPr="002C2610">
        <w:rPr>
          <w:rFonts w:ascii="仿宋" w:eastAsia="仿宋" w:hAnsi="仿宋"/>
          <w:color w:val="000000"/>
          <w:sz w:val="32"/>
          <w:szCs w:val="32"/>
        </w:rPr>
        <w:t>玩具安全</w:t>
      </w:r>
      <w:r w:rsidRPr="002C2610">
        <w:rPr>
          <w:rFonts w:ascii="仿宋" w:eastAsia="仿宋" w:hAnsi="仿宋"/>
          <w:color w:val="000000"/>
          <w:sz w:val="32"/>
          <w:szCs w:val="32"/>
        </w:rPr>
        <w:t xml:space="preserve"> </w:t>
      </w:r>
      <w:r w:rsidRPr="002C2610">
        <w:rPr>
          <w:rFonts w:ascii="仿宋" w:eastAsia="仿宋" w:hAnsi="仿宋"/>
          <w:color w:val="000000"/>
          <w:sz w:val="32"/>
          <w:szCs w:val="32"/>
        </w:rPr>
        <w:t>第</w:t>
      </w:r>
      <w:r w:rsidRPr="002C2610">
        <w:rPr>
          <w:rFonts w:ascii="仿宋" w:eastAsia="仿宋" w:hAnsi="仿宋"/>
          <w:color w:val="000000"/>
          <w:sz w:val="32"/>
          <w:szCs w:val="32"/>
        </w:rPr>
        <w:t>1</w:t>
      </w:r>
      <w:r w:rsidRPr="002C2610">
        <w:rPr>
          <w:rFonts w:ascii="仿宋" w:eastAsia="仿宋" w:hAnsi="仿宋"/>
          <w:color w:val="000000"/>
          <w:sz w:val="32"/>
          <w:szCs w:val="32"/>
        </w:rPr>
        <w:t>部分：基本规范</w:t>
      </w:r>
    </w:p>
    <w:p w:rsidR="00597F13" w:rsidRPr="002C2610" w:rsidRDefault="002C2610">
      <w:pPr>
        <w:adjustRightInd w:val="0"/>
        <w:snapToGrid w:val="0"/>
        <w:spacing w:line="440" w:lineRule="exact"/>
        <w:ind w:firstLineChars="200" w:firstLine="640"/>
        <w:rPr>
          <w:rFonts w:ascii="仿宋" w:eastAsia="仿宋" w:hAnsi="仿宋"/>
          <w:color w:val="000000"/>
          <w:sz w:val="32"/>
          <w:szCs w:val="32"/>
        </w:rPr>
      </w:pPr>
      <w:r w:rsidRPr="002C2610">
        <w:rPr>
          <w:rFonts w:ascii="仿宋" w:eastAsia="仿宋" w:hAnsi="仿宋"/>
          <w:color w:val="000000"/>
          <w:sz w:val="32"/>
          <w:szCs w:val="32"/>
        </w:rPr>
        <w:t xml:space="preserve">GB 6675.2-2014 </w:t>
      </w:r>
      <w:r w:rsidRPr="002C2610">
        <w:rPr>
          <w:rFonts w:ascii="仿宋" w:eastAsia="仿宋" w:hAnsi="仿宋"/>
          <w:color w:val="000000"/>
          <w:sz w:val="32"/>
          <w:szCs w:val="32"/>
        </w:rPr>
        <w:t>玩具安全</w:t>
      </w:r>
      <w:r w:rsidRPr="002C2610">
        <w:rPr>
          <w:rFonts w:ascii="仿宋" w:eastAsia="仿宋" w:hAnsi="仿宋"/>
          <w:color w:val="000000"/>
          <w:sz w:val="32"/>
          <w:szCs w:val="32"/>
        </w:rPr>
        <w:t xml:space="preserve"> </w:t>
      </w:r>
      <w:r w:rsidRPr="002C2610">
        <w:rPr>
          <w:rFonts w:ascii="仿宋" w:eastAsia="仿宋" w:hAnsi="仿宋"/>
          <w:color w:val="000000"/>
          <w:sz w:val="32"/>
          <w:szCs w:val="32"/>
        </w:rPr>
        <w:t>第</w:t>
      </w:r>
      <w:r w:rsidRPr="002C2610">
        <w:rPr>
          <w:rFonts w:ascii="仿宋" w:eastAsia="仿宋" w:hAnsi="仿宋"/>
          <w:color w:val="000000"/>
          <w:sz w:val="32"/>
          <w:szCs w:val="32"/>
        </w:rPr>
        <w:t>2</w:t>
      </w:r>
      <w:r w:rsidRPr="002C2610">
        <w:rPr>
          <w:rFonts w:ascii="仿宋" w:eastAsia="仿宋" w:hAnsi="仿宋"/>
          <w:color w:val="000000"/>
          <w:sz w:val="32"/>
          <w:szCs w:val="32"/>
        </w:rPr>
        <w:t>部分：机械与物理性能</w:t>
      </w:r>
    </w:p>
    <w:p w:rsidR="00597F13" w:rsidRPr="002C2610" w:rsidRDefault="002C2610">
      <w:pPr>
        <w:adjustRightInd w:val="0"/>
        <w:snapToGrid w:val="0"/>
        <w:spacing w:line="440" w:lineRule="exact"/>
        <w:ind w:firstLineChars="200" w:firstLine="640"/>
        <w:rPr>
          <w:rFonts w:ascii="仿宋" w:eastAsia="仿宋" w:hAnsi="仿宋"/>
          <w:color w:val="000000"/>
          <w:sz w:val="32"/>
          <w:szCs w:val="32"/>
        </w:rPr>
      </w:pPr>
      <w:r w:rsidRPr="002C2610">
        <w:rPr>
          <w:rFonts w:ascii="仿宋" w:eastAsia="仿宋" w:hAnsi="仿宋"/>
          <w:color w:val="000000"/>
          <w:sz w:val="32"/>
          <w:szCs w:val="32"/>
        </w:rPr>
        <w:t xml:space="preserve">GB 6675.3-2014 </w:t>
      </w:r>
      <w:r w:rsidRPr="002C2610">
        <w:rPr>
          <w:rFonts w:ascii="仿宋" w:eastAsia="仿宋" w:hAnsi="仿宋"/>
          <w:color w:val="000000"/>
          <w:sz w:val="32"/>
          <w:szCs w:val="32"/>
        </w:rPr>
        <w:t>玩具安全</w:t>
      </w:r>
      <w:r w:rsidRPr="002C2610">
        <w:rPr>
          <w:rFonts w:ascii="仿宋" w:eastAsia="仿宋" w:hAnsi="仿宋"/>
          <w:color w:val="000000"/>
          <w:sz w:val="32"/>
          <w:szCs w:val="32"/>
        </w:rPr>
        <w:t xml:space="preserve"> </w:t>
      </w:r>
      <w:r w:rsidRPr="002C2610">
        <w:rPr>
          <w:rFonts w:ascii="仿宋" w:eastAsia="仿宋" w:hAnsi="仿宋"/>
          <w:color w:val="000000"/>
          <w:sz w:val="32"/>
          <w:szCs w:val="32"/>
        </w:rPr>
        <w:t>第</w:t>
      </w:r>
      <w:r w:rsidRPr="002C2610">
        <w:rPr>
          <w:rFonts w:ascii="仿宋" w:eastAsia="仿宋" w:hAnsi="仿宋"/>
          <w:color w:val="000000"/>
          <w:sz w:val="32"/>
          <w:szCs w:val="32"/>
        </w:rPr>
        <w:t>3</w:t>
      </w:r>
      <w:r w:rsidRPr="002C2610">
        <w:rPr>
          <w:rFonts w:ascii="仿宋" w:eastAsia="仿宋" w:hAnsi="仿宋"/>
          <w:color w:val="000000"/>
          <w:sz w:val="32"/>
          <w:szCs w:val="32"/>
        </w:rPr>
        <w:t>部分：易燃性能</w:t>
      </w:r>
    </w:p>
    <w:p w:rsidR="00597F13" w:rsidRPr="002C2610" w:rsidRDefault="002C2610">
      <w:pPr>
        <w:spacing w:line="440" w:lineRule="exact"/>
        <w:ind w:firstLineChars="200" w:firstLine="640"/>
        <w:rPr>
          <w:rFonts w:ascii="仿宋" w:eastAsia="仿宋" w:hAnsi="仿宋"/>
          <w:color w:val="000000"/>
          <w:sz w:val="32"/>
          <w:szCs w:val="32"/>
        </w:rPr>
      </w:pPr>
      <w:r w:rsidRPr="002C2610">
        <w:rPr>
          <w:rFonts w:ascii="仿宋" w:eastAsia="仿宋" w:hAnsi="仿宋"/>
          <w:color w:val="000000"/>
          <w:sz w:val="32"/>
          <w:szCs w:val="32"/>
        </w:rPr>
        <w:lastRenderedPageBreak/>
        <w:t xml:space="preserve">GB 6675.4-2014 </w:t>
      </w:r>
      <w:r w:rsidRPr="002C2610">
        <w:rPr>
          <w:rFonts w:ascii="仿宋" w:eastAsia="仿宋" w:hAnsi="仿宋"/>
          <w:color w:val="000000"/>
          <w:sz w:val="32"/>
          <w:szCs w:val="32"/>
        </w:rPr>
        <w:t>玩具安全</w:t>
      </w:r>
      <w:r w:rsidRPr="002C2610">
        <w:rPr>
          <w:rFonts w:ascii="仿宋" w:eastAsia="仿宋" w:hAnsi="仿宋"/>
          <w:color w:val="000000"/>
          <w:sz w:val="32"/>
          <w:szCs w:val="32"/>
        </w:rPr>
        <w:t xml:space="preserve"> </w:t>
      </w:r>
      <w:r w:rsidRPr="002C2610">
        <w:rPr>
          <w:rFonts w:ascii="仿宋" w:eastAsia="仿宋" w:hAnsi="仿宋"/>
          <w:color w:val="000000"/>
          <w:sz w:val="32"/>
          <w:szCs w:val="32"/>
        </w:rPr>
        <w:t>第</w:t>
      </w:r>
      <w:r w:rsidRPr="002C2610">
        <w:rPr>
          <w:rFonts w:ascii="仿宋" w:eastAsia="仿宋" w:hAnsi="仿宋"/>
          <w:color w:val="000000"/>
          <w:sz w:val="32"/>
          <w:szCs w:val="32"/>
        </w:rPr>
        <w:t>4</w:t>
      </w:r>
      <w:r w:rsidRPr="002C2610">
        <w:rPr>
          <w:rFonts w:ascii="仿宋" w:eastAsia="仿宋" w:hAnsi="仿宋"/>
          <w:color w:val="000000"/>
          <w:sz w:val="32"/>
          <w:szCs w:val="32"/>
        </w:rPr>
        <w:t>部分：特定元素的迁移</w:t>
      </w:r>
    </w:p>
    <w:p w:rsidR="00597F13" w:rsidRPr="002C2610" w:rsidRDefault="002C2610">
      <w:pPr>
        <w:adjustRightInd w:val="0"/>
        <w:snapToGrid w:val="0"/>
        <w:spacing w:line="440" w:lineRule="exact"/>
        <w:ind w:firstLineChars="200" w:firstLine="640"/>
        <w:rPr>
          <w:rFonts w:ascii="仿宋" w:eastAsia="仿宋" w:hAnsi="仿宋"/>
          <w:color w:val="000000"/>
          <w:sz w:val="32"/>
          <w:szCs w:val="32"/>
        </w:rPr>
      </w:pPr>
      <w:r w:rsidRPr="002C2610">
        <w:rPr>
          <w:rFonts w:ascii="仿宋" w:eastAsia="仿宋" w:hAnsi="仿宋"/>
          <w:color w:val="000000"/>
          <w:sz w:val="32"/>
          <w:szCs w:val="32"/>
        </w:rPr>
        <w:t>GB/T</w:t>
      </w:r>
      <w:r w:rsidRPr="002C2610">
        <w:rPr>
          <w:rFonts w:ascii="仿宋" w:eastAsia="仿宋" w:hAnsi="仿宋" w:hint="eastAsia"/>
          <w:color w:val="000000"/>
          <w:sz w:val="32"/>
          <w:szCs w:val="32"/>
        </w:rPr>
        <w:t xml:space="preserve"> 9832-2007 </w:t>
      </w:r>
      <w:r w:rsidRPr="002C2610">
        <w:rPr>
          <w:rFonts w:ascii="仿宋" w:eastAsia="仿宋" w:hAnsi="仿宋" w:hint="eastAsia"/>
          <w:color w:val="000000"/>
          <w:sz w:val="32"/>
          <w:szCs w:val="32"/>
        </w:rPr>
        <w:t>毛绒、布制玩具</w:t>
      </w:r>
    </w:p>
    <w:p w:rsidR="00597F13" w:rsidRPr="002C2610" w:rsidRDefault="002C2610">
      <w:pPr>
        <w:adjustRightInd w:val="0"/>
        <w:snapToGrid w:val="0"/>
        <w:spacing w:line="440" w:lineRule="exact"/>
        <w:ind w:firstLineChars="200" w:firstLine="640"/>
        <w:rPr>
          <w:rFonts w:ascii="仿宋" w:eastAsia="仿宋" w:hAnsi="仿宋"/>
          <w:color w:val="000000"/>
          <w:sz w:val="32"/>
          <w:szCs w:val="32"/>
        </w:rPr>
      </w:pPr>
      <w:r w:rsidRPr="002C2610">
        <w:rPr>
          <w:rFonts w:ascii="仿宋" w:eastAsia="仿宋" w:hAnsi="仿宋" w:hint="eastAsia"/>
          <w:color w:val="000000"/>
          <w:sz w:val="32"/>
          <w:szCs w:val="32"/>
        </w:rPr>
        <w:t>现行有效的企业标准、团体标准、地方标准及产品明示质量要求</w:t>
      </w:r>
    </w:p>
    <w:p w:rsidR="00597F13" w:rsidRPr="002C2610" w:rsidRDefault="002C2610">
      <w:pPr>
        <w:spacing w:line="440" w:lineRule="exact"/>
        <w:rPr>
          <w:rFonts w:ascii="仿宋" w:eastAsia="仿宋" w:hAnsi="仿宋"/>
          <w:color w:val="000000"/>
          <w:sz w:val="32"/>
          <w:szCs w:val="32"/>
        </w:rPr>
      </w:pPr>
      <w:r w:rsidRPr="002C2610">
        <w:rPr>
          <w:rFonts w:ascii="仿宋" w:eastAsia="仿宋" w:hAnsi="仿宋" w:hint="eastAsia"/>
          <w:color w:val="000000"/>
          <w:sz w:val="32"/>
          <w:szCs w:val="32"/>
        </w:rPr>
        <w:t>3.2</w:t>
      </w:r>
      <w:r w:rsidRPr="002C2610">
        <w:rPr>
          <w:rFonts w:ascii="仿宋" w:eastAsia="仿宋" w:hAnsi="仿宋" w:hint="eastAsia"/>
          <w:color w:val="000000"/>
          <w:sz w:val="32"/>
          <w:szCs w:val="32"/>
        </w:rPr>
        <w:t>判定原则</w:t>
      </w:r>
    </w:p>
    <w:p w:rsidR="00597F13" w:rsidRPr="002C2610" w:rsidRDefault="002C2610">
      <w:pPr>
        <w:spacing w:line="440" w:lineRule="exact"/>
        <w:ind w:firstLineChars="200" w:firstLine="640"/>
        <w:rPr>
          <w:rFonts w:ascii="仿宋" w:eastAsia="仿宋" w:hAnsi="仿宋"/>
          <w:color w:val="000000"/>
          <w:sz w:val="32"/>
          <w:szCs w:val="32"/>
        </w:rPr>
      </w:pPr>
      <w:r w:rsidRPr="002C2610">
        <w:rPr>
          <w:rFonts w:ascii="仿宋" w:eastAsia="仿宋" w:hAnsi="仿宋" w:hint="eastAsia"/>
          <w:color w:val="000000"/>
          <w:sz w:val="32"/>
          <w:szCs w:val="32"/>
        </w:rPr>
        <w:t>经检验，检验项目全部合格，判定为被抽查产品所检项目未发现不合格；检验项目中任一项或一项以上不合格，判定为被抽查产品不合格。</w:t>
      </w:r>
    </w:p>
    <w:p w:rsidR="00597F13" w:rsidRPr="002C2610" w:rsidRDefault="002C2610">
      <w:pPr>
        <w:spacing w:line="440" w:lineRule="exact"/>
        <w:ind w:firstLineChars="199" w:firstLine="637"/>
        <w:rPr>
          <w:rFonts w:ascii="仿宋" w:eastAsia="仿宋" w:hAnsi="仿宋"/>
          <w:color w:val="000000"/>
          <w:sz w:val="32"/>
          <w:szCs w:val="32"/>
        </w:rPr>
      </w:pPr>
      <w:r w:rsidRPr="002C2610">
        <w:rPr>
          <w:rFonts w:ascii="仿宋" w:eastAsia="仿宋" w:hAnsi="仿宋" w:hint="eastAsia"/>
          <w:color w:val="000000"/>
          <w:sz w:val="32"/>
          <w:szCs w:val="32"/>
        </w:rPr>
        <w:t>若被检产品明示的质量要求高于本细则中检验项目依据的标准要求时，应按被检产品明示的质量要求判定。</w:t>
      </w:r>
    </w:p>
    <w:p w:rsidR="00597F13" w:rsidRPr="002C2610" w:rsidRDefault="002C2610">
      <w:pPr>
        <w:spacing w:line="440" w:lineRule="exact"/>
        <w:ind w:firstLineChars="199" w:firstLine="637"/>
        <w:rPr>
          <w:rFonts w:ascii="仿宋" w:eastAsia="仿宋" w:hAnsi="仿宋"/>
          <w:color w:val="000000"/>
          <w:sz w:val="32"/>
          <w:szCs w:val="32"/>
        </w:rPr>
      </w:pPr>
      <w:r w:rsidRPr="002C2610">
        <w:rPr>
          <w:rFonts w:ascii="仿宋" w:eastAsia="仿宋" w:hAnsi="仿宋" w:hint="eastAsia"/>
          <w:color w:val="000000"/>
          <w:sz w:val="32"/>
          <w:szCs w:val="32"/>
        </w:rPr>
        <w:t>若被检产品明示的质量要求低于本细则中检验项目依据的强制性标准要求时，应按照强制性标准要求判定。</w:t>
      </w:r>
    </w:p>
    <w:p w:rsidR="00597F13" w:rsidRPr="002C2610" w:rsidRDefault="002C2610">
      <w:pPr>
        <w:spacing w:line="440" w:lineRule="exact"/>
        <w:ind w:firstLineChars="199" w:firstLine="637"/>
        <w:rPr>
          <w:rFonts w:ascii="仿宋" w:eastAsia="仿宋" w:hAnsi="仿宋"/>
          <w:color w:val="000000"/>
          <w:sz w:val="32"/>
          <w:szCs w:val="32"/>
        </w:rPr>
      </w:pPr>
      <w:r w:rsidRPr="002C2610">
        <w:rPr>
          <w:rFonts w:ascii="仿宋" w:eastAsia="仿宋" w:hAnsi="仿宋" w:hint="eastAsia"/>
          <w:color w:val="000000"/>
          <w:sz w:val="32"/>
          <w:szCs w:val="32"/>
        </w:rPr>
        <w:t>若被检产品明示的质量要求低于或包含本细则中检验项目依据的推荐性标准要求时，应以被检产品明示的质量要求判定。</w:t>
      </w:r>
    </w:p>
    <w:p w:rsidR="00597F13" w:rsidRPr="002C2610" w:rsidRDefault="002C2610">
      <w:pPr>
        <w:spacing w:line="440" w:lineRule="exact"/>
        <w:ind w:firstLineChars="199" w:firstLine="637"/>
        <w:rPr>
          <w:rFonts w:ascii="仿宋" w:eastAsia="仿宋" w:hAnsi="仿宋"/>
          <w:color w:val="000000"/>
          <w:sz w:val="32"/>
          <w:szCs w:val="32"/>
        </w:rPr>
      </w:pPr>
      <w:r w:rsidRPr="002C2610">
        <w:rPr>
          <w:rFonts w:ascii="仿宋" w:eastAsia="仿宋" w:hAnsi="仿宋" w:hint="eastAsia"/>
          <w:color w:val="000000"/>
          <w:sz w:val="32"/>
          <w:szCs w:val="32"/>
        </w:rPr>
        <w:t>若被检产品明示的质量要求缺少本细则中检验项目依据的强制性标准要求时，应按照强制性标准要求判定。</w:t>
      </w:r>
    </w:p>
    <w:p w:rsidR="00597F13" w:rsidRPr="002C2610" w:rsidRDefault="002C2610">
      <w:pPr>
        <w:spacing w:line="440" w:lineRule="exact"/>
        <w:ind w:firstLineChars="199" w:firstLine="637"/>
        <w:rPr>
          <w:rFonts w:ascii="仿宋" w:eastAsia="仿宋" w:hAnsi="仿宋"/>
          <w:color w:val="000000"/>
          <w:sz w:val="32"/>
          <w:szCs w:val="32"/>
        </w:rPr>
      </w:pPr>
      <w:r w:rsidRPr="002C2610">
        <w:rPr>
          <w:rFonts w:ascii="仿宋" w:eastAsia="仿宋" w:hAnsi="仿宋" w:hint="eastAsia"/>
          <w:color w:val="000000"/>
          <w:sz w:val="32"/>
          <w:szCs w:val="32"/>
        </w:rPr>
        <w:t>若被检产品明示的质量要求缺少本细则中检验项目依据的推荐性标准要求时，该项目不参与判定。</w:t>
      </w:r>
    </w:p>
    <w:sectPr w:rsidR="00597F13" w:rsidRPr="002C26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E73117"/>
    <w:multiLevelType w:val="multilevel"/>
    <w:tmpl w:val="6CE73117"/>
    <w:lvl w:ilvl="0">
      <w:start w:val="1"/>
      <w:numFmt w:val="decimal"/>
      <w:suff w:val="space"/>
      <w:lvlText w:val="%1 "/>
      <w:lvlJc w:val="left"/>
      <w:pPr>
        <w:ind w:left="0" w:firstLine="0"/>
      </w:pPr>
      <w:rPr>
        <w:rFonts w:ascii="黑体" w:eastAsia="黑体" w:hAnsi="黑体" w:hint="eastAsia"/>
        <w:sz w:val="21"/>
      </w:rPr>
    </w:lvl>
    <w:lvl w:ilvl="1">
      <w:start w:val="1"/>
      <w:numFmt w:val="decimal"/>
      <w:pStyle w:val="a"/>
      <w:suff w:val="space"/>
      <w:lvlText w:val="%1.%2 "/>
      <w:lvlJc w:val="left"/>
      <w:pPr>
        <w:ind w:left="0" w:firstLine="0"/>
      </w:pPr>
      <w:rPr>
        <w:rFonts w:ascii="黑体" w:eastAsia="黑体" w:hAnsi="黑体" w:hint="eastAsia"/>
      </w:rPr>
    </w:lvl>
    <w:lvl w:ilvl="2">
      <w:start w:val="1"/>
      <w:numFmt w:val="decimal"/>
      <w:suff w:val="space"/>
      <w:lvlText w:val="%1.%2.%3 "/>
      <w:lvlJc w:val="left"/>
      <w:pPr>
        <w:ind w:left="0" w:firstLine="0"/>
      </w:pPr>
      <w:rPr>
        <w:rFonts w:ascii="黑体" w:eastAsia="黑体" w:hAnsi="黑体" w:hint="eastAsia"/>
      </w:rPr>
    </w:lvl>
    <w:lvl w:ilvl="3">
      <w:start w:val="1"/>
      <w:numFmt w:val="decimal"/>
      <w:suff w:val="space"/>
      <w:lvlText w:val="%1.%2.%3.%4 "/>
      <w:lvlJc w:val="left"/>
      <w:pPr>
        <w:ind w:left="0" w:firstLine="0"/>
      </w:pPr>
      <w:rPr>
        <w:rFonts w:ascii="黑体" w:eastAsia="黑体" w:hAnsi="黑体" w:hint="eastAsia"/>
      </w:rPr>
    </w:lvl>
    <w:lvl w:ilvl="4">
      <w:start w:val="1"/>
      <w:numFmt w:val="decimal"/>
      <w:suff w:val="space"/>
      <w:lvlText w:val="%1.%2.%3.%4.%5 "/>
      <w:lvlJc w:val="left"/>
      <w:pPr>
        <w:ind w:left="0" w:firstLine="0"/>
      </w:pPr>
      <w:rPr>
        <w:rFonts w:ascii="黑体" w:eastAsia="黑体" w:hAnsi="黑体" w:hint="eastAsia"/>
      </w:rPr>
    </w:lvl>
    <w:lvl w:ilvl="5">
      <w:start w:val="1"/>
      <w:numFmt w:val="decimal"/>
      <w:suff w:val="space"/>
      <w:lvlText w:val="%1.%2.%3.%4.%5.%6 "/>
      <w:lvlJc w:val="left"/>
      <w:pPr>
        <w:ind w:left="0" w:firstLine="0"/>
      </w:pPr>
      <w:rPr>
        <w:rFonts w:ascii="黑体" w:eastAsia="黑体" w:hAnsi="黑体"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A56A43"/>
    <w:rsid w:val="002C2610"/>
    <w:rsid w:val="00597F13"/>
    <w:rsid w:val="06744B7A"/>
    <w:rsid w:val="0DF04F15"/>
    <w:rsid w:val="122D092D"/>
    <w:rsid w:val="1E9C061C"/>
    <w:rsid w:val="2CFD2E79"/>
    <w:rsid w:val="33A56A43"/>
    <w:rsid w:val="35E34D13"/>
    <w:rsid w:val="3AA73658"/>
    <w:rsid w:val="3CF16324"/>
    <w:rsid w:val="3DD51755"/>
    <w:rsid w:val="47CE1EFB"/>
    <w:rsid w:val="492968BF"/>
    <w:rsid w:val="51E16A2C"/>
    <w:rsid w:val="52CD23D9"/>
    <w:rsid w:val="5BDF6E01"/>
    <w:rsid w:val="681721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91AE92"/>
  <w15:docId w15:val="{31360073-716A-4F4D-AF42-90F4544AF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Body Text Indent" w:semiHidden="1" w:unhideWhenUsed="1" w:qFormat="1"/>
    <w:lsdException w:name="Subtitle" w:qFormat="1"/>
    <w:lsdException w:name="Strong" w:qFormat="1"/>
    <w:lsdException w:name="Emphasis" w:qFormat="1"/>
    <w:lsdException w:name="Document Map" w:uiPriority="99" w:unhideWhenUsed="1"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next w:val="a1"/>
    <w:qFormat/>
    <w:pPr>
      <w:widowControl w:val="0"/>
      <w:jc w:val="both"/>
    </w:pPr>
    <w:rPr>
      <w:rFonts w:ascii="Times New Roman" w:eastAsia="宋体" w:hAnsi="Times New Roman" w:cs="Times New Roman"/>
      <w:kern w:val="2"/>
      <w:sz w:val="21"/>
      <w:szCs w:val="24"/>
    </w:rPr>
  </w:style>
  <w:style w:type="paragraph" w:styleId="1">
    <w:name w:val="heading 1"/>
    <w:basedOn w:val="a0"/>
    <w:next w:val="a0"/>
    <w:qFormat/>
    <w:pPr>
      <w:keepNext/>
      <w:keepLines/>
      <w:spacing w:line="360" w:lineRule="auto"/>
      <w:outlineLvl w:val="0"/>
    </w:pPr>
    <w:rPr>
      <w:rFonts w:ascii="Calibri" w:hAnsi="Calibri" w:cstheme="minorBidi"/>
      <w:b/>
      <w:kern w:val="44"/>
      <w:sz w:val="32"/>
      <w:szCs w:val="22"/>
      <w:lang w:eastAsia="en-US"/>
    </w:rPr>
  </w:style>
  <w:style w:type="paragraph" w:styleId="4">
    <w:name w:val="heading 4"/>
    <w:basedOn w:val="a0"/>
    <w:next w:val="a0"/>
    <w:link w:val="40"/>
    <w:semiHidden/>
    <w:unhideWhenUsed/>
    <w:qFormat/>
    <w:pPr>
      <w:keepNext/>
      <w:keepLines/>
      <w:tabs>
        <w:tab w:val="left" w:pos="864"/>
      </w:tabs>
      <w:adjustRightInd w:val="0"/>
      <w:spacing w:line="360" w:lineRule="auto"/>
      <w:jc w:val="left"/>
      <w:textAlignment w:val="baseline"/>
      <w:outlineLvl w:val="3"/>
    </w:pPr>
    <w:rPr>
      <w:rFonts w:ascii="Arial" w:hAnsi="Arial"/>
      <w:b/>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next w:val="a"/>
    <w:qFormat/>
    <w:pPr>
      <w:autoSpaceDE w:val="0"/>
      <w:autoSpaceDN w:val="0"/>
      <w:adjustRightInd w:val="0"/>
      <w:spacing w:line="360" w:lineRule="auto"/>
    </w:pPr>
    <w:rPr>
      <w:rFonts w:ascii="宋体"/>
      <w:sz w:val="24"/>
      <w:lang w:val="zh-CN"/>
    </w:rPr>
  </w:style>
  <w:style w:type="paragraph" w:customStyle="1" w:styleId="a">
    <w:name w:val="一级条标题"/>
    <w:basedOn w:val="a5"/>
    <w:next w:val="a6"/>
    <w:qFormat/>
    <w:pPr>
      <w:numPr>
        <w:ilvl w:val="1"/>
        <w:numId w:val="1"/>
      </w:numPr>
      <w:spacing w:beforeLines="50" w:before="156" w:afterLines="50" w:after="156"/>
      <w:outlineLvl w:val="2"/>
    </w:pPr>
    <w:rPr>
      <w:rFonts w:hAnsi="Times New Roman"/>
      <w:color w:val="000000"/>
      <w:szCs w:val="21"/>
    </w:rPr>
  </w:style>
  <w:style w:type="paragraph" w:customStyle="1" w:styleId="a5">
    <w:name w:val="章标题"/>
    <w:next w:val="a0"/>
    <w:uiPriority w:val="99"/>
    <w:qFormat/>
    <w:pPr>
      <w:tabs>
        <w:tab w:val="left" w:pos="810"/>
        <w:tab w:val="left" w:pos="1265"/>
      </w:tabs>
      <w:spacing w:before="50" w:after="50"/>
      <w:ind w:left="810" w:hanging="810"/>
      <w:jc w:val="both"/>
      <w:outlineLvl w:val="1"/>
    </w:pPr>
    <w:rPr>
      <w:rFonts w:ascii="黑体" w:eastAsia="黑体" w:hAnsi="Calibri" w:cs="Times New Roman"/>
      <w:kern w:val="2"/>
      <w:sz w:val="21"/>
      <w:szCs w:val="22"/>
    </w:rPr>
  </w:style>
  <w:style w:type="paragraph" w:customStyle="1" w:styleId="a6">
    <w:name w:val="段"/>
    <w:next w:val="a0"/>
    <w:qFormat/>
    <w:pPr>
      <w:autoSpaceDE w:val="0"/>
      <w:autoSpaceDN w:val="0"/>
      <w:ind w:firstLineChars="200" w:firstLine="420"/>
      <w:jc w:val="both"/>
    </w:pPr>
    <w:rPr>
      <w:rFonts w:ascii="宋体" w:eastAsia="宋体" w:hAnsi="Times New Roman" w:cs="Times New Roman"/>
      <w:sz w:val="21"/>
    </w:rPr>
  </w:style>
  <w:style w:type="paragraph" w:styleId="a7">
    <w:name w:val="Document Map"/>
    <w:basedOn w:val="a0"/>
    <w:next w:val="a0"/>
    <w:uiPriority w:val="99"/>
    <w:unhideWhenUsed/>
    <w:qFormat/>
    <w:pPr>
      <w:shd w:val="clear" w:color="auto" w:fill="000080"/>
    </w:pPr>
  </w:style>
  <w:style w:type="paragraph" w:styleId="a8">
    <w:name w:val="Body Text Indent"/>
    <w:basedOn w:val="a0"/>
    <w:semiHidden/>
    <w:unhideWhenUsed/>
    <w:qFormat/>
    <w:pPr>
      <w:ind w:firstLineChars="200" w:firstLine="640"/>
    </w:pPr>
    <w:rPr>
      <w:rFonts w:ascii="仿宋_GB2312" w:eastAsia="仿宋_GB2312"/>
      <w:kern w:val="0"/>
      <w:sz w:val="32"/>
    </w:rPr>
  </w:style>
  <w:style w:type="character" w:customStyle="1" w:styleId="40">
    <w:name w:val="标题 4 字符"/>
    <w:link w:val="4"/>
    <w:qFormat/>
    <w:rPr>
      <w:rFonts w:ascii="Arial" w:eastAsia="宋体" w:hAnsi="Arial" w:cs="Times New Roman"/>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407</Words>
  <Characters>2326</Characters>
  <Application>Microsoft Office Word</Application>
  <DocSecurity>0</DocSecurity>
  <Lines>19</Lines>
  <Paragraphs>5</Paragraphs>
  <ScaleCrop>false</ScaleCrop>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24942</dc:creator>
  <cp:lastModifiedBy>姜龙</cp:lastModifiedBy>
  <cp:revision>2</cp:revision>
  <dcterms:created xsi:type="dcterms:W3CDTF">2021-09-03T01:40:00Z</dcterms:created>
  <dcterms:modified xsi:type="dcterms:W3CDTF">2021-09-08T09:17:00Z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ACBF0D00125B4328A17AE24CAF84CF29</vt:lpwstr>
  </property>
</Properties>
</file>