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bCs/>
          <w:color w:val="000000" w:themeColor="text1"/>
          <w:kern w:val="0"/>
          <w:sz w:val="28"/>
          <w:szCs w:val="28"/>
        </w:rPr>
      </w:pPr>
      <w:r>
        <w:rPr>
          <w:rFonts w:ascii="宋体" w:hAnsi="宋体" w:eastAsia="宋体" w:cs="宋体"/>
          <w:b/>
          <w:bCs/>
          <w:color w:val="000000" w:themeColor="text1"/>
          <w:kern w:val="0"/>
          <w:sz w:val="28"/>
          <w:szCs w:val="28"/>
        </w:rPr>
        <w:t>行政处罚信息公示</w:t>
      </w:r>
    </w:p>
    <w:tbl>
      <w:tblPr>
        <w:tblStyle w:val="6"/>
        <w:tblW w:w="847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518"/>
        <w:gridCol w:w="59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18" w:type="dxa"/>
            <w:vAlign w:val="center"/>
          </w:tcPr>
          <w:p>
            <w:pPr>
              <w:pStyle w:val="4"/>
              <w:spacing w:line="360" w:lineRule="auto"/>
              <w:jc w:val="center"/>
            </w:pPr>
            <w:r>
              <w:t>案件名称</w:t>
            </w:r>
          </w:p>
        </w:tc>
        <w:tc>
          <w:tcPr>
            <w:tcW w:w="5954" w:type="dxa"/>
          </w:tcPr>
          <w:p>
            <w:pPr>
              <w:pStyle w:val="4"/>
              <w:spacing w:line="360" w:lineRule="auto"/>
              <w:jc w:val="left"/>
            </w:pPr>
            <w:r>
              <w:rPr>
                <w:rFonts w:hint="eastAsia"/>
              </w:rPr>
              <w:t>天津北辰双福门诊部未将采血笔限一名患者专人专用案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18" w:type="dxa"/>
            <w:vAlign w:val="center"/>
          </w:tcPr>
          <w:p>
            <w:pPr>
              <w:pStyle w:val="4"/>
              <w:spacing w:line="360" w:lineRule="auto"/>
              <w:jc w:val="center"/>
            </w:pPr>
            <w:r>
              <w:t>行政相对人</w:t>
            </w:r>
          </w:p>
        </w:tc>
        <w:tc>
          <w:tcPr>
            <w:tcW w:w="5954" w:type="dxa"/>
          </w:tcPr>
          <w:p>
            <w:pPr>
              <w:pStyle w:val="4"/>
              <w:spacing w:line="360" w:lineRule="auto"/>
              <w:jc w:val="left"/>
            </w:pPr>
            <w:r>
              <w:rPr>
                <w:rFonts w:hint="eastAsia"/>
              </w:rPr>
              <w:t>天津北辰双福门诊部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18" w:type="dxa"/>
            <w:vAlign w:val="center"/>
          </w:tcPr>
          <w:p>
            <w:pPr>
              <w:pStyle w:val="4"/>
              <w:spacing w:line="360" w:lineRule="auto"/>
              <w:jc w:val="center"/>
            </w:pPr>
            <w:r>
              <w:t>处罚事由</w:t>
            </w:r>
          </w:p>
        </w:tc>
        <w:tc>
          <w:tcPr>
            <w:tcW w:w="5954" w:type="dxa"/>
          </w:tcPr>
          <w:p>
            <w:pPr>
              <w:pStyle w:val="4"/>
              <w:spacing w:line="360" w:lineRule="auto"/>
              <w:jc w:val="left"/>
            </w:pPr>
            <w:r>
              <w:rPr>
                <w:rFonts w:hint="eastAsia"/>
              </w:rPr>
              <w:t>天津北辰双福门诊部检验科未将采血笔限一名患者专人专用而用于多名患者且持续半年。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18" w:type="dxa"/>
            <w:vAlign w:val="center"/>
          </w:tcPr>
          <w:p>
            <w:pPr>
              <w:pStyle w:val="4"/>
              <w:spacing w:line="360" w:lineRule="auto"/>
              <w:jc w:val="center"/>
            </w:pPr>
            <w:r>
              <w:t>处罚依据</w:t>
            </w:r>
          </w:p>
        </w:tc>
        <w:tc>
          <w:tcPr>
            <w:tcW w:w="5954" w:type="dxa"/>
          </w:tcPr>
          <w:p>
            <w:pPr>
              <w:pStyle w:val="4"/>
              <w:spacing w:line="360" w:lineRule="auto"/>
              <w:jc w:val="left"/>
              <w:rPr>
                <w:rFonts w:hint="eastAsia" w:eastAsia="宋体"/>
                <w:lang w:val="en-US" w:eastAsia="zh-CN"/>
              </w:rPr>
            </w:pPr>
            <w:r>
              <w:rPr>
                <w:rFonts w:hint="eastAsia"/>
              </w:rPr>
              <w:t>违反了《医疗器械临床使用管理办法》第二十三条的规定，依据《医疗器械临床使用管理办法》第四十五条第（六）项和天津市医疗卫生监督行政处罚自由裁量基准通用规则的规定</w:t>
            </w:r>
            <w:r>
              <w:rPr>
                <w:rFonts w:hint="eastAsia"/>
                <w:lang w:val="en-US" w:eastAsia="zh-CN"/>
              </w:rPr>
              <w:t>处罚。</w:t>
            </w:r>
            <w:bookmarkStart w:id="0" w:name="_GoBack"/>
            <w:bookmarkEnd w:id="0"/>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18" w:type="dxa"/>
            <w:vAlign w:val="center"/>
          </w:tcPr>
          <w:p>
            <w:pPr>
              <w:pStyle w:val="4"/>
              <w:spacing w:line="360" w:lineRule="auto"/>
              <w:jc w:val="center"/>
            </w:pPr>
            <w:r>
              <w:t>做出行政处罚的部门</w:t>
            </w:r>
          </w:p>
        </w:tc>
        <w:tc>
          <w:tcPr>
            <w:tcW w:w="5954" w:type="dxa"/>
          </w:tcPr>
          <w:p>
            <w:pPr>
              <w:pStyle w:val="4"/>
              <w:spacing w:line="360" w:lineRule="auto"/>
              <w:jc w:val="left"/>
            </w:pPr>
            <w:r>
              <w:rPr>
                <w:rFonts w:hint="eastAsia"/>
              </w:rPr>
              <w:t>天津市北辰区卫生健康委员会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18" w:type="dxa"/>
            <w:vAlign w:val="center"/>
          </w:tcPr>
          <w:p>
            <w:pPr>
              <w:pStyle w:val="4"/>
              <w:spacing w:line="360" w:lineRule="auto"/>
              <w:jc w:val="center"/>
            </w:pPr>
            <w:r>
              <w:t>做出行政处罚的日期</w:t>
            </w:r>
          </w:p>
        </w:tc>
        <w:tc>
          <w:tcPr>
            <w:tcW w:w="5954" w:type="dxa"/>
          </w:tcPr>
          <w:p>
            <w:pPr>
              <w:pStyle w:val="4"/>
              <w:spacing w:line="360" w:lineRule="auto"/>
              <w:jc w:val="left"/>
            </w:pPr>
            <w:r>
              <w:rPr>
                <w:rFonts w:hint="eastAsia"/>
              </w:rPr>
              <w:t>2021年11月23日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18" w:type="dxa"/>
            <w:vAlign w:val="center"/>
          </w:tcPr>
          <w:p>
            <w:pPr>
              <w:pStyle w:val="4"/>
              <w:spacing w:line="360" w:lineRule="auto"/>
              <w:jc w:val="center"/>
            </w:pPr>
            <w:r>
              <w:t>行政处罚结果</w:t>
            </w:r>
          </w:p>
        </w:tc>
        <w:tc>
          <w:tcPr>
            <w:tcW w:w="5954" w:type="dxa"/>
          </w:tcPr>
          <w:p>
            <w:pPr>
              <w:pStyle w:val="4"/>
              <w:spacing w:line="360" w:lineRule="auto"/>
              <w:jc w:val="left"/>
            </w:pPr>
            <w:r>
              <w:rPr>
                <w:rFonts w:hint="eastAsia"/>
              </w:rPr>
              <w:t>警告</w:t>
            </w:r>
          </w:p>
        </w:tc>
      </w:tr>
    </w:tbl>
    <w:p>
      <w:pPr>
        <w:widowControl/>
        <w:spacing w:line="600" w:lineRule="exact"/>
        <w:jc w:val="left"/>
        <w:rPr>
          <w:rFonts w:ascii="仿宋_GB2312" w:hAnsi="宋体" w:eastAsia="仿宋_GB2312" w:cs="宋体"/>
          <w:b/>
          <w:bCs/>
          <w:color w:val="000000" w:themeColor="text1"/>
          <w:kern w:val="0"/>
          <w:sz w:val="32"/>
          <w:szCs w:val="32"/>
        </w:rPr>
      </w:pPr>
    </w:p>
    <w:p>
      <w:pPr>
        <w:jc w:val="center"/>
        <w:rPr>
          <w:rFonts w:ascii="仿宋_GB2312" w:eastAsia="仿宋_GB2312"/>
          <w:sz w:val="24"/>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3455E"/>
    <w:rsid w:val="0000305C"/>
    <w:rsid w:val="00005E8D"/>
    <w:rsid w:val="00034BFB"/>
    <w:rsid w:val="00114F5A"/>
    <w:rsid w:val="0011647B"/>
    <w:rsid w:val="001758E7"/>
    <w:rsid w:val="0019287D"/>
    <w:rsid w:val="001E4D49"/>
    <w:rsid w:val="002069C3"/>
    <w:rsid w:val="00210CC7"/>
    <w:rsid w:val="00226617"/>
    <w:rsid w:val="00234323"/>
    <w:rsid w:val="00261415"/>
    <w:rsid w:val="002A3030"/>
    <w:rsid w:val="002D3901"/>
    <w:rsid w:val="00306DE0"/>
    <w:rsid w:val="00350088"/>
    <w:rsid w:val="003E21C4"/>
    <w:rsid w:val="003F2A1D"/>
    <w:rsid w:val="00405072"/>
    <w:rsid w:val="004444AC"/>
    <w:rsid w:val="0044748F"/>
    <w:rsid w:val="00466ED4"/>
    <w:rsid w:val="00472756"/>
    <w:rsid w:val="004766AF"/>
    <w:rsid w:val="00480544"/>
    <w:rsid w:val="004E6BEA"/>
    <w:rsid w:val="00542050"/>
    <w:rsid w:val="005939D7"/>
    <w:rsid w:val="005B38C4"/>
    <w:rsid w:val="005E6FF0"/>
    <w:rsid w:val="005F5BB3"/>
    <w:rsid w:val="00634936"/>
    <w:rsid w:val="006673BF"/>
    <w:rsid w:val="00683401"/>
    <w:rsid w:val="00683FED"/>
    <w:rsid w:val="006E0505"/>
    <w:rsid w:val="00702E46"/>
    <w:rsid w:val="007614D0"/>
    <w:rsid w:val="00793ACE"/>
    <w:rsid w:val="00794EA7"/>
    <w:rsid w:val="00796B2E"/>
    <w:rsid w:val="007D76DD"/>
    <w:rsid w:val="0085595D"/>
    <w:rsid w:val="00880693"/>
    <w:rsid w:val="008C67C5"/>
    <w:rsid w:val="00905447"/>
    <w:rsid w:val="0093629A"/>
    <w:rsid w:val="00965778"/>
    <w:rsid w:val="00974C84"/>
    <w:rsid w:val="009E2852"/>
    <w:rsid w:val="00A03F89"/>
    <w:rsid w:val="00A444D9"/>
    <w:rsid w:val="00A7208C"/>
    <w:rsid w:val="00AC7F4A"/>
    <w:rsid w:val="00B115A1"/>
    <w:rsid w:val="00B31D7C"/>
    <w:rsid w:val="00B3455E"/>
    <w:rsid w:val="00B803FF"/>
    <w:rsid w:val="00BD1192"/>
    <w:rsid w:val="00BD41C6"/>
    <w:rsid w:val="00BE5BC8"/>
    <w:rsid w:val="00C02579"/>
    <w:rsid w:val="00C13A5C"/>
    <w:rsid w:val="00C266B6"/>
    <w:rsid w:val="00CE3A89"/>
    <w:rsid w:val="00E65C67"/>
    <w:rsid w:val="00E813B8"/>
    <w:rsid w:val="00EC6ABE"/>
    <w:rsid w:val="00EF77E6"/>
    <w:rsid w:val="00F67C3B"/>
    <w:rsid w:val="00FE1162"/>
    <w:rsid w:val="53B9736F"/>
    <w:rsid w:val="59EE7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semiHidden/>
    <w:uiPriority w:val="99"/>
    <w:rPr>
      <w:sz w:val="18"/>
      <w:szCs w:val="18"/>
    </w:r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theme/theme1.xml" Type="http://schemas.openxmlformats.org/officeDocument/2006/relationships/theme"/><Relationship Id="rId4" Target="../customXml/item1.xml" Type="http://schemas.openxmlformats.org/officeDocument/2006/relationships/customXml"/><Relationship Id="rId5" Target="../customXml/item2.xml" Type="http://schemas.openxmlformats.org/officeDocument/2006/relationships/customXml"/><Relationship Id="rId6"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CEF8F8-A077-4665-B04B-F33315907FE8}">
  <ds:schemaRefs/>
</ds:datastoreItem>
</file>

<file path=docProps/app.xml><?xml version="1.0" encoding="utf-8"?>
<Properties xmlns="http://schemas.openxmlformats.org/officeDocument/2006/extended-properties" xmlns:vt="http://schemas.openxmlformats.org/officeDocument/2006/docPropsVTypes">
  <Template>Normal</Template>
  <Pages>1</Pages>
  <Words>37</Words>
  <Characters>213</Characters>
  <Lines>1</Lines>
  <Paragraphs>1</Paragraphs>
  <TotalTime>24</TotalTime>
  <ScaleCrop>false</ScaleCrop>
  <LinksUpToDate>false</LinksUpToDate>
  <CharactersWithSpaces>249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2019-08-21T08:11:00Z</dcterms:created>
  <dc:creator>lenovo</dc:creator>
  <cp:lastModifiedBy>lenovo</cp:lastModifiedBy>
  <dcterms:modified xsi:type="dcterms:W3CDTF">2021-11-25T00:28:43Z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F6B0980AE1534830B7D5F8B3E9E124EC</vt:lpwstr>
  </property>
</Properties>
</file>