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锟斤拷锟斤拷" w:hAnsi="宋体" w:eastAsia="锟斤拷锟斤拷" w:cs="宋体"/>
          <w:color w:val="404040"/>
          <w:kern w:val="0"/>
          <w:sz w:val="28"/>
          <w:szCs w:val="28"/>
        </w:rPr>
      </w:pPr>
      <w:r>
        <w:rPr>
          <w:rFonts w:hint="eastAsia" w:ascii="黑体" w:hAnsi="黑体" w:eastAsia="黑体" w:cs="宋体"/>
          <w:b/>
          <w:bCs/>
          <w:color w:val="404040"/>
          <w:kern w:val="0"/>
          <w:sz w:val="36"/>
          <w:szCs w:val="36"/>
        </w:rPr>
        <w:t>天津市北辰区妇女儿童保健和计划生育服务中心 高端数字化检查彩超诊断仪购置项目 (项目编号:XFZB-2023-TJBC-ZH076)中标公告</w:t>
      </w:r>
    </w:p>
    <w:p>
      <w:pPr>
        <w:widowControl/>
        <w:shd w:val="clear" w:color="auto" w:fill="FFFFFF"/>
        <w:jc w:val="center"/>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4"/>
          <w:szCs w:val="24"/>
        </w:rPr>
        <w:t>发布日期：2023年11月20日    发布来源：天津市北辰区妇女儿童保健和计划生育服务中心</w:t>
      </w:r>
    </w:p>
    <w:p>
      <w:pPr>
        <w:widowControl/>
        <w:jc w:val="left"/>
        <w:rPr>
          <w:rFonts w:hint="eastAsia" w:ascii="宋体" w:hAnsi="宋体" w:eastAsia="宋体" w:cs="宋体"/>
          <w:kern w:val="0"/>
          <w:sz w:val="24"/>
          <w:szCs w:val="24"/>
        </w:rPr>
      </w:pPr>
      <w:r>
        <w:rPr>
          <w:rFonts w:ascii="宋体" w:hAnsi="宋体" w:eastAsia="宋体" w:cs="宋体"/>
          <w:kern w:val="0"/>
          <w:sz w:val="24"/>
          <w:szCs w:val="24"/>
        </w:rPr>
        <w:pict>
          <v:rect id="_x0000_i1025" o:spt="1" style="height:1.5pt;width:0pt;" fillcolor="#404040" filled="t" stroked="f" coordsize="21600,21600" o:hr="t" o:hrstd="t" o:hrnoshade="t" o:hralign="center">
            <v:path/>
            <v:fill on="t" focussize="0,0"/>
            <v:stroke on="f"/>
            <v:imagedata o:title=""/>
            <o:lock v:ext="edit"/>
            <w10:wrap type="none"/>
            <w10:anchorlock/>
          </v:rect>
        </w:pict>
      </w:r>
    </w:p>
    <w:p>
      <w:pPr>
        <w:widowControl/>
        <w:shd w:val="clear" w:color="auto" w:fill="FFFFFF"/>
        <w:jc w:val="left"/>
        <w:rPr>
          <w:rFonts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一、项目编号:XFZB-2023-TJBC-ZH076</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二、项目名称:高端数字化检查彩超诊断仪购置项目</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三、中标信息</w:t>
      </w:r>
    </w:p>
    <w:tbl>
      <w:tblPr>
        <w:tblStyle w:val="3"/>
        <w:tblW w:w="9798" w:type="dxa"/>
        <w:jc w:val="center"/>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shd w:val="clear" w:color="auto" w:fill="FFFFFF"/>
        <w:tblLayout w:type="autofit"/>
        <w:tblCellMar>
          <w:top w:w="60" w:type="dxa"/>
          <w:left w:w="60" w:type="dxa"/>
          <w:bottom w:w="60" w:type="dxa"/>
          <w:right w:w="60" w:type="dxa"/>
        </w:tblCellMar>
      </w:tblPr>
      <w:tblGrid>
        <w:gridCol w:w="1147"/>
        <w:gridCol w:w="1427"/>
        <w:gridCol w:w="1567"/>
        <w:gridCol w:w="3387"/>
        <w:gridCol w:w="2547"/>
        <w:gridCol w:w="1287"/>
      </w:tblGrid>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PrEx>
        <w:trPr>
          <w:trHeight w:val="1881" w:hRule="atLeast"/>
          <w:jc w:val="center"/>
        </w:trPr>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包号</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供应商名称</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供应商地址</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统一社会信用代码</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企业办公电话</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中标金额(万元)</w:t>
            </w:r>
          </w:p>
        </w:tc>
      </w:tr>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shd w:val="clear" w:color="auto" w:fill="FFFFFF"/>
        </w:tblPrEx>
        <w:trPr>
          <w:trHeight w:val="1904" w:hRule="atLeast"/>
          <w:jc w:val="center"/>
        </w:trPr>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第1包</w:t>
            </w:r>
          </w:p>
        </w:tc>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中恒卫康（天津）科技有限公司</w:t>
            </w:r>
          </w:p>
        </w:tc>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天津华苑产业园开华道3号801-1</w:t>
            </w:r>
          </w:p>
        </w:tc>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91120116MA06EULH3C</w:t>
            </w:r>
          </w:p>
        </w:tc>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022-89129617</w:t>
            </w:r>
          </w:p>
        </w:tc>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850" w:leftChars="405"/>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200</w:t>
            </w:r>
          </w:p>
        </w:tc>
      </w:tr>
    </w:tbl>
    <w:p>
      <w:pPr>
        <w:widowControl/>
        <w:shd w:val="clear" w:color="auto" w:fill="FFFFFF"/>
        <w:ind w:left="850" w:leftChars="405"/>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四、主要标的信息</w:t>
      </w:r>
    </w:p>
    <w:tbl>
      <w:tblPr>
        <w:tblStyle w:val="3"/>
        <w:tblW w:w="10679" w:type="dxa"/>
        <w:jc w:val="center"/>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shd w:val="clear" w:color="auto" w:fill="FFFFFF"/>
        <w:tblLayout w:type="autofit"/>
        <w:tblCellMar>
          <w:top w:w="60" w:type="dxa"/>
          <w:left w:w="60" w:type="dxa"/>
          <w:bottom w:w="60" w:type="dxa"/>
          <w:right w:w="60" w:type="dxa"/>
        </w:tblCellMar>
      </w:tblPr>
      <w:tblGrid>
        <w:gridCol w:w="1066"/>
        <w:gridCol w:w="9613"/>
      </w:tblGrid>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PrEx>
        <w:trPr>
          <w:trHeight w:val="684" w:hRule="atLeast"/>
          <w:jc w:val="center"/>
        </w:trPr>
        <w:tc>
          <w:tcPr>
            <w:tcW w:w="499" w:type="pct"/>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center"/>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包号</w:t>
            </w:r>
          </w:p>
        </w:tc>
        <w:tc>
          <w:tcPr>
            <w:tcW w:w="4500" w:type="pct"/>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center"/>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货物</w:t>
            </w:r>
          </w:p>
        </w:tc>
      </w:tr>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PrEx>
        <w:trPr>
          <w:trHeight w:val="3374" w:hRule="atLeast"/>
          <w:jc w:val="center"/>
        </w:trPr>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jc w:val="center"/>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第1包</w:t>
            </w:r>
          </w:p>
        </w:tc>
        <w:tc>
          <w:tcPr>
            <w:tcW w:w="0" w:type="auto"/>
            <w:tcBorders>
              <w:top w:val="outset" w:color="AAAAAA" w:sz="6" w:space="0"/>
              <w:left w:val="outset" w:color="AAAAAA" w:sz="6" w:space="0"/>
              <w:bottom w:val="outset" w:color="AAAAAA" w:sz="6" w:space="0"/>
              <w:right w:val="outset" w:color="AAAAAA" w:sz="6" w:space="0"/>
            </w:tcBorders>
            <w:shd w:val="clear" w:color="auto" w:fill="FFFFFF"/>
            <w:tcMar>
              <w:top w:w="0" w:type="dxa"/>
              <w:left w:w="0" w:type="dxa"/>
              <w:bottom w:w="0" w:type="dxa"/>
              <w:right w:w="0" w:type="dxa"/>
            </w:tcMar>
            <w:vAlign w:val="center"/>
          </w:tcPr>
          <w:p>
            <w:pPr>
              <w:widowControl/>
              <w:ind w:left="1062" w:leftChars="270" w:hanging="495" w:hangingChars="177"/>
              <w:jc w:val="left"/>
              <w:rPr>
                <w:rFonts w:ascii="锟斤拷锟斤拷" w:hAnsi="宋体" w:eastAsia="锟斤拷锟斤拷" w:cs="宋体"/>
                <w:kern w:val="0"/>
                <w:sz w:val="28"/>
                <w:szCs w:val="28"/>
              </w:rPr>
            </w:pPr>
            <w:r>
              <w:rPr>
                <w:rFonts w:hint="eastAsia" w:ascii="锟斤拷锟斤拷" w:hAnsi="宋体" w:eastAsia="锟斤拷锟斤拷" w:cs="宋体"/>
                <w:kern w:val="0"/>
                <w:sz w:val="28"/>
                <w:szCs w:val="28"/>
              </w:rPr>
              <w:t>名称：彩色多普勒超声系统</w:t>
            </w:r>
            <w:r>
              <w:rPr>
                <w:rFonts w:hint="eastAsia" w:ascii="锟斤拷锟斤拷" w:hAnsi="宋体" w:eastAsia="锟斤拷锟斤拷" w:cs="宋体"/>
                <w:kern w:val="0"/>
                <w:sz w:val="28"/>
                <w:szCs w:val="28"/>
              </w:rPr>
              <w:br w:type="textWrapping"/>
            </w:r>
            <w:r>
              <w:rPr>
                <w:rFonts w:hint="eastAsia" w:ascii="锟斤拷锟斤拷" w:hAnsi="宋体" w:eastAsia="锟斤拷锟斤拷" w:cs="宋体"/>
                <w:kern w:val="0"/>
                <w:sz w:val="28"/>
                <w:szCs w:val="28"/>
              </w:rPr>
              <w:t>品牌：迈瑞</w:t>
            </w:r>
            <w:r>
              <w:rPr>
                <w:rFonts w:hint="eastAsia" w:ascii="锟斤拷锟斤拷" w:hAnsi="宋体" w:eastAsia="锟斤拷锟斤拷" w:cs="宋体"/>
                <w:kern w:val="0"/>
                <w:sz w:val="28"/>
                <w:szCs w:val="28"/>
              </w:rPr>
              <w:br w:type="textWrapping"/>
            </w:r>
            <w:r>
              <w:rPr>
                <w:rFonts w:hint="eastAsia" w:ascii="锟斤拷锟斤拷" w:hAnsi="宋体" w:eastAsia="锟斤拷锟斤拷" w:cs="宋体"/>
                <w:kern w:val="0"/>
                <w:sz w:val="28"/>
                <w:szCs w:val="28"/>
              </w:rPr>
              <w:t>规格型号：NuewaR9</w:t>
            </w:r>
            <w:r>
              <w:rPr>
                <w:rFonts w:hint="eastAsia" w:ascii="锟斤拷锟斤拷" w:hAnsi="宋体" w:eastAsia="锟斤拷锟斤拷" w:cs="宋体"/>
                <w:kern w:val="0"/>
                <w:sz w:val="28"/>
                <w:szCs w:val="28"/>
              </w:rPr>
              <w:br w:type="textWrapping"/>
            </w:r>
            <w:r>
              <w:rPr>
                <w:rFonts w:hint="eastAsia" w:ascii="锟斤拷锟斤拷" w:hAnsi="宋体" w:eastAsia="锟斤拷锟斤拷" w:cs="宋体"/>
                <w:kern w:val="0"/>
                <w:sz w:val="28"/>
                <w:szCs w:val="28"/>
              </w:rPr>
              <w:t>数量：1台</w:t>
            </w:r>
            <w:r>
              <w:rPr>
                <w:rFonts w:hint="eastAsia" w:ascii="锟斤拷锟斤拷" w:hAnsi="宋体" w:eastAsia="锟斤拷锟斤拷" w:cs="宋体"/>
                <w:kern w:val="0"/>
                <w:sz w:val="28"/>
                <w:szCs w:val="28"/>
              </w:rPr>
              <w:br w:type="textWrapping"/>
            </w:r>
            <w:r>
              <w:rPr>
                <w:rFonts w:hint="eastAsia" w:ascii="锟斤拷锟斤拷" w:hAnsi="宋体" w:eastAsia="锟斤拷锟斤拷" w:cs="宋体"/>
                <w:kern w:val="0"/>
                <w:sz w:val="28"/>
                <w:szCs w:val="28"/>
              </w:rPr>
              <w:t>单价：2000000元</w:t>
            </w:r>
          </w:p>
        </w:tc>
      </w:tr>
    </w:tbl>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五、评审专家名单：</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王小倩，杨胜茹，张西亚，张富强，曹广涵（采购人代表）</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六、代理服务收费标准及金额：</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1.代理费用收费金额(元)：26000.00</w:t>
      </w:r>
      <w:bookmarkStart w:id="0" w:name="_GoBack"/>
      <w:bookmarkEnd w:id="0"/>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2.代理费用收费标准：本次招标向中标人收取的招标代理服务费，按国家有关规定执行。 （1）中标人在收到中标通知书当天向政府采购代理机构交纳招标代理服务费； （2）招标代理服务费以现金或银行付款的形式用人民币一次性支付，由中标人一次性向天津烜福工程招标有限公司交付，递交账户（请在汇款单上写明本项目的项目编号后5位）： 开户行：工行大桥道支行 行号：102110083025 账号：0302041019100059747 名称：天津烜福工程招标有限公司 （3）参照下表费率规定交纳招标代理服务费，具体如下： 招标代理服务收费按差额定率累进法计算，以中标通知书中确定的中标金额作为收费的计算依据。中标人应在收取《中标通知书》时应向采购代理机构交纳招标代理服务费。 本项目中标金额的各部分费率如下表： 中标金额：100万元以下，费率1.5%；100-500万元，费率1.1%</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七、公告期限</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自本公告发布之日起1个工作日。</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八、其他补充事宜</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九、凡对本次公告内容提出询问，请按以下方式联系。</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1.采购人信息</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名称：天津市北辰区妇女儿童保健和计划生育服务中心</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地址：天津市北辰区朝阳路与果园北道交汇处附近北</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联系方式：022-26911537</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2.采购代理机构信息</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名称：天津烜福工程招标有限公司</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地址：天津市河东区大桥道52号渤轻党校B区一层</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联系方式：022-84313819</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3.项目联系方式</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项目联系人：戈佳</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电　话：022-84313819</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十、附件</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采购文件：</w:t>
      </w:r>
      <w:r>
        <w:fldChar w:fldCharType="begin"/>
      </w:r>
      <w:r>
        <w:instrText xml:space="preserve"> HYPERLINK "http://www.ccgp-tianjin.gov.cn/portal/documentView.do?method=downEnId&amp;id=gFqCrjcyLSw*" \l "_blank" </w:instrText>
      </w:r>
      <w:r>
        <w:fldChar w:fldCharType="separate"/>
      </w:r>
      <w:r>
        <w:rPr>
          <w:rFonts w:hint="eastAsia" w:ascii="锟斤拷锟斤拷" w:hAnsi="宋体" w:eastAsia="锟斤拷锟斤拷" w:cs="宋体"/>
          <w:color w:val="0000FF"/>
          <w:kern w:val="0"/>
          <w:sz w:val="28"/>
        </w:rPr>
        <w:t>ZH076高端数字化检查彩超诊断仪购置项目(1).pdf</w:t>
      </w:r>
      <w:r>
        <w:rPr>
          <w:rFonts w:hint="eastAsia" w:ascii="锟斤拷锟斤拷" w:hAnsi="宋体" w:eastAsia="锟斤拷锟斤拷" w:cs="宋体"/>
          <w:color w:val="0000FF"/>
          <w:kern w:val="0"/>
          <w:sz w:val="28"/>
        </w:rPr>
        <w:fldChar w:fldCharType="end"/>
      </w:r>
    </w:p>
    <w:p>
      <w:pPr>
        <w:widowControl/>
        <w:shd w:val="clear" w:color="auto" w:fill="FFFFFF"/>
        <w:jc w:val="righ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天津烜福工程招标有限公司      </w:t>
      </w:r>
    </w:p>
    <w:p>
      <w:pPr>
        <w:widowControl/>
        <w:shd w:val="clear" w:color="auto" w:fill="FFFFFF"/>
        <w:jc w:val="righ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2023年11月20日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锟斤拷锟斤拷">
    <w:altName w:val="宋体"/>
    <w:panose1 w:val="00000000000000000000"/>
    <w:charset w:val="86"/>
    <w:family w:val="roma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F75"/>
    <w:rsid w:val="0066086B"/>
    <w:rsid w:val="007B4F75"/>
    <w:rsid w:val="FB9B4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1066</Characters>
  <Lines>8</Lines>
  <Paragraphs>2</Paragraphs>
  <TotalTime>2</TotalTime>
  <ScaleCrop>false</ScaleCrop>
  <LinksUpToDate>false</LinksUpToDate>
  <CharactersWithSpaces>1251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2024-01-12T15:20:00Z</dcterms:created>
  <dc:creator>zongwuke1</dc:creator>
  <cp:lastModifiedBy>greatwall</cp:lastModifiedBy>
  <dcterms:modified xsi:type="dcterms:W3CDTF">2024-01-12T16:13:05Z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