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hint="default" w:ascii="楷体" w:hAnsi="楷体" w:eastAsia="楷体"/>
          <w:sz w:val="36"/>
        </w:rPr>
      </w:pPr>
      <w:r>
        <w:rPr>
          <w:rFonts w:hint="eastAsia" w:ascii="黑体" w:eastAsia="黑体"/>
          <w:w w:val="95"/>
          <w:sz w:val="44"/>
        </w:rPr>
        <w:t>关于北辰区镇小淀镇人民政府20</w:t>
      </w:r>
      <w:r>
        <w:rPr>
          <w:rFonts w:hint="eastAsia" w:ascii="黑体" w:eastAsia="黑体"/>
          <w:w w:val="95"/>
          <w:sz w:val="44"/>
          <w:lang w:val="en-US" w:eastAsia="zh-CN"/>
        </w:rPr>
        <w:t>19</w:t>
      </w:r>
      <w:r>
        <w:rPr>
          <w:rFonts w:hint="eastAsia" w:ascii="黑体" w:eastAsia="黑体"/>
          <w:w w:val="95"/>
          <w:sz w:val="44"/>
        </w:rPr>
        <w:t>年一般公共预算“三公”经费预算安排情况说明</w:t>
      </w:r>
    </w:p>
    <w:p>
      <w:pPr>
        <w:spacing w:line="560" w:lineRule="exact"/>
        <w:ind w:firstLine="600" w:firstLineChars="200"/>
        <w:jc w:val="center"/>
        <w:rPr>
          <w:rFonts w:hint="default" w:ascii="黑体" w:eastAsia="黑体"/>
          <w:sz w:val="30"/>
        </w:rPr>
      </w:pPr>
    </w:p>
    <w:p>
      <w:pPr>
        <w:spacing w:line="560" w:lineRule="exact"/>
        <w:ind w:firstLine="600" w:firstLineChars="200"/>
        <w:rPr>
          <w:rFonts w:hint="default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2019年</w:t>
      </w:r>
      <w:r>
        <w:rPr>
          <w:rFonts w:hint="default" w:ascii="仿宋" w:hAnsi="仿宋" w:eastAsia="仿宋"/>
          <w:sz w:val="30"/>
        </w:rPr>
        <w:t>“</w:t>
      </w:r>
      <w:r>
        <w:rPr>
          <w:rFonts w:hint="eastAsia" w:ascii="仿宋" w:hAnsi="仿宋" w:eastAsia="仿宋"/>
          <w:sz w:val="30"/>
        </w:rPr>
        <w:t>三公</w:t>
      </w:r>
      <w:r>
        <w:rPr>
          <w:rFonts w:hint="default" w:ascii="仿宋" w:hAnsi="仿宋" w:eastAsia="仿宋"/>
          <w:sz w:val="30"/>
        </w:rPr>
        <w:t>”</w:t>
      </w:r>
      <w:r>
        <w:rPr>
          <w:rFonts w:hint="eastAsia" w:ascii="仿宋" w:hAnsi="仿宋" w:eastAsia="仿宋"/>
          <w:sz w:val="30"/>
        </w:rPr>
        <w:t>经费财政拨款预算 28 万元，与2018年预算相比增加</w:t>
      </w:r>
      <w:r>
        <w:rPr>
          <w:rFonts w:hint="default" w:ascii="仿宋" w:hAnsi="仿宋" w:eastAsia="仿宋"/>
          <w:sz w:val="30"/>
        </w:rPr>
        <w:t>0</w:t>
      </w:r>
      <w:r>
        <w:rPr>
          <w:rFonts w:hint="eastAsia" w:ascii="仿宋" w:hAnsi="仿宋" w:eastAsia="仿宋"/>
          <w:sz w:val="30"/>
        </w:rPr>
        <w:t>万元，主要原因是公车保有数量无</w:t>
      </w:r>
      <w:bookmarkStart w:id="0" w:name="_GoBack"/>
      <w:bookmarkEnd w:id="0"/>
      <w:r>
        <w:rPr>
          <w:rFonts w:hint="eastAsia" w:ascii="仿宋" w:hAnsi="仿宋" w:eastAsia="仿宋"/>
          <w:sz w:val="30"/>
        </w:rPr>
        <w:t>变化。具体情况：</w:t>
      </w:r>
    </w:p>
    <w:p>
      <w:pPr>
        <w:spacing w:line="560" w:lineRule="exact"/>
        <w:ind w:firstLine="600" w:firstLineChars="200"/>
        <w:rPr>
          <w:rFonts w:hint="default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 xml:space="preserve">一、2019年因公出国（境）费预算 </w:t>
      </w:r>
      <w:r>
        <w:rPr>
          <w:rFonts w:hint="default" w:ascii="仿宋" w:hAnsi="仿宋" w:eastAsia="仿宋"/>
          <w:sz w:val="30"/>
        </w:rPr>
        <w:t>0</w:t>
      </w:r>
      <w:r>
        <w:rPr>
          <w:rFonts w:hint="eastAsia" w:ascii="仿宋" w:hAnsi="仿宋" w:eastAsia="仿宋"/>
          <w:sz w:val="30"/>
        </w:rPr>
        <w:t>万元，出国团组</w:t>
      </w:r>
      <w:r>
        <w:rPr>
          <w:rFonts w:hint="default" w:ascii="仿宋" w:hAnsi="仿宋" w:eastAsia="仿宋"/>
          <w:sz w:val="30"/>
        </w:rPr>
        <w:t>0</w:t>
      </w:r>
      <w:r>
        <w:rPr>
          <w:rFonts w:hint="eastAsia" w:ascii="仿宋" w:hAnsi="仿宋" w:eastAsia="仿宋"/>
          <w:sz w:val="30"/>
        </w:rPr>
        <w:t>个，出国 0人次，与2018年预算相比增加</w:t>
      </w:r>
      <w:r>
        <w:rPr>
          <w:rFonts w:hint="default" w:ascii="仿宋" w:hAnsi="仿宋" w:eastAsia="仿宋"/>
          <w:sz w:val="30"/>
        </w:rPr>
        <w:t>0</w:t>
      </w:r>
      <w:r>
        <w:rPr>
          <w:rFonts w:hint="eastAsia" w:ascii="仿宋" w:hAnsi="仿宋" w:eastAsia="仿宋"/>
          <w:sz w:val="30"/>
        </w:rPr>
        <w:t xml:space="preserve"> 万元，主要原因是本部门一般公共预算未安排“三公”经费。</w:t>
      </w:r>
    </w:p>
    <w:p>
      <w:pPr>
        <w:spacing w:line="560" w:lineRule="exact"/>
        <w:ind w:firstLine="600" w:firstLineChars="200"/>
        <w:jc w:val="both"/>
        <w:rPr>
          <w:rFonts w:hint="default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二、2019年公务用车购置及运行维护费预算 27 万元，其中公务用车运行维护费 27万元，与2018年预算相比增加</w:t>
      </w:r>
      <w:r>
        <w:rPr>
          <w:rFonts w:hint="default" w:ascii="仿宋" w:hAnsi="仿宋" w:eastAsia="仿宋"/>
          <w:sz w:val="30"/>
        </w:rPr>
        <w:t>0</w:t>
      </w:r>
      <w:r>
        <w:rPr>
          <w:rFonts w:hint="eastAsia" w:ascii="仿宋" w:hAnsi="仿宋" w:eastAsia="仿宋"/>
          <w:sz w:val="30"/>
        </w:rPr>
        <w:t>万元，主要原因是公车保有数量无变化 ；公务用车购置费</w:t>
      </w:r>
      <w:r>
        <w:rPr>
          <w:rFonts w:hint="default" w:ascii="仿宋" w:hAnsi="仿宋" w:eastAsia="仿宋"/>
          <w:sz w:val="30"/>
        </w:rPr>
        <w:t>0</w:t>
      </w:r>
      <w:r>
        <w:rPr>
          <w:rFonts w:hint="eastAsia" w:ascii="仿宋" w:hAnsi="仿宋" w:eastAsia="仿宋"/>
          <w:sz w:val="30"/>
        </w:rPr>
        <w:t>万元，与2018年预算相比增加</w:t>
      </w:r>
      <w:r>
        <w:rPr>
          <w:rFonts w:hint="default" w:ascii="仿宋" w:hAnsi="仿宋" w:eastAsia="仿宋"/>
          <w:sz w:val="30"/>
        </w:rPr>
        <w:t>0</w:t>
      </w:r>
      <w:r>
        <w:rPr>
          <w:rFonts w:hint="eastAsia" w:ascii="仿宋" w:hAnsi="仿宋" w:eastAsia="仿宋"/>
          <w:sz w:val="30"/>
        </w:rPr>
        <w:t>万元，主要原因是本部门一般公共预算未安排“三公”经费 。</w:t>
      </w:r>
    </w:p>
    <w:p>
      <w:pPr>
        <w:spacing w:line="560" w:lineRule="exact"/>
        <w:ind w:firstLine="645"/>
        <w:rPr>
          <w:rFonts w:hint="default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三、2019年公务接待费预算1 万元，接待 0 批次，接待 0 人次，与2018年预算相比增加</w:t>
      </w:r>
      <w:r>
        <w:rPr>
          <w:rFonts w:hint="default" w:ascii="仿宋" w:hAnsi="仿宋" w:eastAsia="仿宋"/>
          <w:sz w:val="30"/>
        </w:rPr>
        <w:t>0</w:t>
      </w:r>
      <w:r>
        <w:rPr>
          <w:rFonts w:hint="eastAsia" w:ascii="仿宋" w:hAnsi="仿宋" w:eastAsia="仿宋"/>
          <w:sz w:val="30"/>
        </w:rPr>
        <w:t>万元，主要原因是</w:t>
      </w:r>
      <w:r>
        <w:rPr>
          <w:rFonts w:hint="eastAsia" w:ascii="仿宋" w:hAnsi="仿宋" w:eastAsia="仿宋"/>
          <w:sz w:val="32"/>
        </w:rPr>
        <w:t>减少公务接待次数</w:t>
      </w:r>
      <w:r>
        <w:rPr>
          <w:rFonts w:hint="eastAsia" w:ascii="仿宋" w:hAnsi="仿宋" w:eastAsia="仿宋"/>
          <w:sz w:val="30"/>
        </w:rPr>
        <w:t>。</w:t>
      </w:r>
    </w:p>
    <w:p>
      <w:pPr>
        <w:spacing w:line="580" w:lineRule="exact"/>
        <w:rPr>
          <w:rFonts w:hint="default" w:ascii="仿宋" w:hAnsi="仿宋" w:eastAsia="仿宋"/>
          <w:sz w:val="36"/>
        </w:rPr>
      </w:pPr>
    </w:p>
    <w:p>
      <w:pPr>
        <w:spacing w:line="580" w:lineRule="exact"/>
        <w:rPr>
          <w:rFonts w:hint="default" w:ascii="黑体" w:hAnsi="宋体" w:eastAsia="黑体"/>
          <w:sz w:val="36"/>
        </w:rPr>
      </w:pPr>
    </w:p>
    <w:p>
      <w:pPr>
        <w:jc w:val="both"/>
        <w:rPr>
          <w:rFonts w:hint="default" w:ascii="黑体" w:eastAsia="黑体"/>
          <w:w w:val="95"/>
          <w:sz w:val="32"/>
        </w:rPr>
      </w:pPr>
    </w:p>
    <w:p>
      <w:pPr>
        <w:jc w:val="both"/>
        <w:rPr>
          <w:rFonts w:hint="default" w:ascii="黑体" w:eastAsia="黑体"/>
          <w:w w:val="95"/>
          <w:sz w:val="32"/>
        </w:rPr>
      </w:pPr>
    </w:p>
    <w:p>
      <w:pPr>
        <w:jc w:val="both"/>
        <w:rPr>
          <w:rFonts w:hint="default" w:ascii="黑体" w:eastAsia="黑体"/>
          <w:w w:val="95"/>
          <w:sz w:val="32"/>
        </w:rPr>
      </w:pPr>
    </w:p>
    <w:p/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¿¬Ìå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spacing w:line="360" w:lineRule="atLeast"/>
      <w:textAlignment w:val="baseline"/>
    </w:pPr>
    <w:rPr>
      <w:rFonts w:hint="eastAsia" w:ascii="Times New Roman" w:hAnsi="Times New Roman" w:eastAsia="宋体" w:cs="Times New Roman"/>
      <w:sz w:val="24"/>
      <w:lang w:val="en-US" w:eastAsia="zh-CN" w:bidi="ar-SA"/>
    </w:rPr>
  </w:style>
  <w:style w:type="character" w:default="1" w:styleId="2">
    <w:name w:val="Default Paragraph Font"/>
    <w:semiHidden/>
    <w:unhideWhenUsed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2021-05-23T22:20:00Z</dcterms:created>
  <cp:lastModifiedBy>user</cp:lastModifiedBy>
  <dcterms:modified xsi:type="dcterms:W3CDTF">2021-05-23T23:57:12Z</dcterms:modified>
  <dc:title>北辰区小淀镇人民政府2019年“三公”经费预算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