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关于北辰区</w:t>
      </w:r>
      <w:r>
        <w:rPr>
          <w:rFonts w:hint="eastAsia" w:ascii="黑体" w:hAnsi="黑体" w:eastAsia="黑体"/>
          <w:sz w:val="36"/>
          <w:szCs w:val="36"/>
          <w:lang w:eastAsia="zh-CN"/>
        </w:rPr>
        <w:t>小淀</w:t>
      </w:r>
      <w:r>
        <w:rPr>
          <w:rFonts w:hint="eastAsia" w:ascii="黑体" w:hAnsi="黑体" w:eastAsia="黑体"/>
          <w:sz w:val="36"/>
          <w:szCs w:val="36"/>
        </w:rPr>
        <w:t>镇人民政府2019年政府决算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有关事项的情况说明</w:t>
      </w:r>
    </w:p>
    <w:p>
      <w:pPr>
        <w:rPr>
          <w:rFonts w:hint="eastAsia" w:ascii="黑体" w:hAnsi="黑体" w:eastAsia="黑体"/>
          <w:sz w:val="36"/>
          <w:szCs w:val="36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一、转移支付执行情况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区对镇转移支付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3385</w:t>
      </w:r>
      <w:r>
        <w:rPr>
          <w:rFonts w:hint="eastAsia" w:ascii="仿宋" w:hAnsi="仿宋" w:eastAsia="仿宋"/>
          <w:sz w:val="32"/>
          <w:szCs w:val="32"/>
        </w:rPr>
        <w:t>万元，其中：一般</w:t>
      </w:r>
      <w:r>
        <w:rPr>
          <w:rFonts w:hint="eastAsia" w:ascii="仿宋" w:hAnsi="仿宋" w:eastAsia="仿宋"/>
          <w:sz w:val="32"/>
          <w:szCs w:val="32"/>
          <w:lang w:eastAsia="zh-CN"/>
        </w:rPr>
        <w:t>性转移支付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2995万元，主要用于异地经营企业划入和镇域内土地补助；专项转移支付391</w:t>
      </w:r>
      <w:r>
        <w:rPr>
          <w:rFonts w:hint="eastAsia" w:ascii="仿宋" w:hAnsi="仿宋" w:eastAsia="仿宋"/>
          <w:sz w:val="32"/>
          <w:szCs w:val="32"/>
        </w:rPr>
        <w:t>万元，主要用于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最低生活保障金，退伍军人生活补助和优抚对象伤残抚恤</w:t>
      </w:r>
      <w:r>
        <w:rPr>
          <w:rFonts w:hint="eastAsia" w:ascii="仿宋" w:hAnsi="仿宋" w:eastAsia="仿宋"/>
          <w:sz w:val="32"/>
          <w:szCs w:val="32"/>
        </w:rPr>
        <w:t>等。政府性基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金预算补助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92677</w:t>
      </w:r>
      <w:r>
        <w:rPr>
          <w:rFonts w:hint="eastAsia" w:ascii="仿宋" w:hAnsi="仿宋" w:eastAsia="仿宋"/>
          <w:sz w:val="32"/>
          <w:szCs w:val="32"/>
        </w:rPr>
        <w:t>万元，主要用于</w:t>
      </w:r>
      <w:r>
        <w:rPr>
          <w:rFonts w:hint="eastAsia" w:ascii="仿宋" w:hAnsi="仿宋" w:eastAsia="仿宋"/>
          <w:sz w:val="32"/>
          <w:szCs w:val="32"/>
          <w:lang w:eastAsia="zh-CN"/>
        </w:rPr>
        <w:t>小淀镇新市镇建设</w:t>
      </w:r>
      <w:r>
        <w:rPr>
          <w:rFonts w:hint="eastAsia" w:ascii="仿宋" w:hAnsi="仿宋" w:eastAsia="仿宋"/>
          <w:sz w:val="32"/>
          <w:szCs w:val="32"/>
        </w:rPr>
        <w:t>等。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二、举借</w:t>
      </w:r>
      <w:r>
        <w:rPr>
          <w:rFonts w:ascii="黑体" w:hAnsi="黑体" w:eastAsia="黑体"/>
          <w:sz w:val="32"/>
          <w:szCs w:val="32"/>
        </w:rPr>
        <w:t>政府债务情况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  <w:lang w:eastAsia="zh-CN"/>
        </w:rPr>
        <w:t>小淀</w:t>
      </w:r>
      <w:r>
        <w:rPr>
          <w:rFonts w:hint="eastAsia" w:ascii="仿宋" w:hAnsi="仿宋" w:eastAsia="仿宋" w:cs="华文仿宋"/>
          <w:sz w:val="32"/>
          <w:szCs w:val="32"/>
        </w:rPr>
        <w:t>镇无政府债务；</w:t>
      </w:r>
    </w:p>
    <w:p>
      <w:pPr>
        <w:numPr>
          <w:numId w:val="0"/>
        </w:num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360" w:lineRule="auto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、预算</w:t>
      </w:r>
      <w:r>
        <w:rPr>
          <w:rFonts w:ascii="黑体" w:hAnsi="黑体" w:eastAsia="黑体"/>
          <w:sz w:val="32"/>
          <w:szCs w:val="32"/>
        </w:rPr>
        <w:t>绩效工作开展情况</w:t>
      </w:r>
    </w:p>
    <w:p>
      <w:pPr>
        <w:numPr>
          <w:numId w:val="0"/>
        </w:num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360" w:lineRule="auto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仿宋_GB2312"/>
          <w:color w:val="000000"/>
          <w:sz w:val="32"/>
          <w:szCs w:val="32"/>
        </w:rPr>
        <w:t>201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9年度，本部门实行绩效目标管理的项目</w:t>
      </w:r>
      <w:r>
        <w:rPr>
          <w:rFonts w:hint="eastAsia" w:ascii="仿宋" w:hAnsi="仿宋" w:eastAsia="仿宋"/>
          <w:sz w:val="32"/>
          <w:szCs w:val="32"/>
        </w:rPr>
        <w:t xml:space="preserve"> 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个，涉及预算金额</w:t>
      </w:r>
      <w:r>
        <w:rPr>
          <w:rFonts w:hint="eastAsia" w:ascii="仿宋" w:hAnsi="仿宋" w:eastAsia="仿宋"/>
          <w:sz w:val="32"/>
          <w:szCs w:val="32"/>
        </w:rPr>
        <w:t>274.1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下一步将进一步加强项目绩效目标管理。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unhideWhenUsed/>
    <w:uiPriority w:val="0"/>
    <w:rPr/>
  </w:style>
  <w:style w:type="character" w:customStyle="1" w:styleId="6">
    <w:name w:val="页眉 Char Char"/>
    <w:basedOn w:val="4"/>
    <w:link w:val="3"/>
    <w:uiPriority w:val="99"/>
    <w:rPr>
      <w:sz w:val="18"/>
      <w:szCs w:val="18"/>
    </w:rPr>
  </w:style>
  <w:style w:type="character" w:customStyle="1" w:styleId="7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52</Words>
  <Characters>302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2021-05-23T08:16:00Z</dcterms:created>
  <dc:creator>何倩</dc:creator>
  <cp:lastModifiedBy>1234</cp:lastModifiedBy>
  <dcterms:modified xsi:type="dcterms:W3CDTF">2021-05-27T02:42:02Z</dcterms:modified>
  <dc:title>关于北辰区小淀镇人民政府2019年政府决算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