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北辰区小淀镇人民政府2019年一般公共决算“三公”经费决算执行情况说明</w:t>
      </w:r>
    </w:p>
    <w:p>
      <w:pPr>
        <w:spacing w:line="580" w:lineRule="exact"/>
        <w:ind w:firstLine="602" w:firstLineChars="200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spacing w:line="560" w:lineRule="exact"/>
        <w:ind w:firstLine="600" w:firstLineChars="200"/>
        <w:rPr>
          <w:rFonts w:hint="default" w:eastAsia="仿宋_GB2312"/>
          <w:sz w:val="30"/>
        </w:rPr>
      </w:pPr>
      <w:r>
        <w:rPr>
          <w:rFonts w:hint="default" w:eastAsia="仿宋_GB2312"/>
          <w:sz w:val="30"/>
        </w:rPr>
        <w:t>2019</w:t>
      </w:r>
      <w:r>
        <w:rPr>
          <w:rFonts w:hint="eastAsia" w:eastAsia="仿宋_GB2312"/>
          <w:sz w:val="30"/>
        </w:rPr>
        <w:t>年一般公共预算财政拨款</w:t>
      </w:r>
      <w:r>
        <w:rPr>
          <w:rFonts w:hint="default" w:eastAsia="仿宋_GB2312"/>
          <w:sz w:val="30"/>
        </w:rPr>
        <w:t>“</w:t>
      </w:r>
      <w:r>
        <w:rPr>
          <w:rFonts w:hint="eastAsia" w:eastAsia="仿宋_GB2312"/>
          <w:sz w:val="30"/>
        </w:rPr>
        <w:t>三公</w:t>
      </w:r>
      <w:r>
        <w:rPr>
          <w:rFonts w:hint="default" w:eastAsia="仿宋_GB2312"/>
          <w:sz w:val="30"/>
        </w:rPr>
        <w:t>”</w:t>
      </w:r>
      <w:r>
        <w:rPr>
          <w:rFonts w:hint="eastAsia" w:eastAsia="仿宋_GB2312"/>
          <w:sz w:val="30"/>
        </w:rPr>
        <w:t>经费决算</w:t>
      </w:r>
      <w:r>
        <w:rPr>
          <w:rFonts w:hint="default" w:eastAsia="仿宋_GB2312"/>
          <w:sz w:val="30"/>
        </w:rPr>
        <w:t>135975.26</w:t>
      </w:r>
      <w:r>
        <w:rPr>
          <w:rFonts w:hint="eastAsia" w:eastAsia="仿宋_GB2312"/>
          <w:sz w:val="30"/>
        </w:rPr>
        <w:t>元，与</w:t>
      </w:r>
      <w:r>
        <w:rPr>
          <w:rFonts w:hint="default" w:eastAsia="仿宋_GB2312"/>
          <w:sz w:val="30"/>
        </w:rPr>
        <w:t>2018</w:t>
      </w:r>
      <w:r>
        <w:rPr>
          <w:rFonts w:hint="eastAsia" w:eastAsia="仿宋_GB2312"/>
          <w:sz w:val="30"/>
        </w:rPr>
        <w:t>年决算相比减少</w:t>
      </w:r>
      <w:r>
        <w:rPr>
          <w:rFonts w:hint="default" w:eastAsia="仿宋_GB2312"/>
          <w:sz w:val="30"/>
        </w:rPr>
        <w:t>61811.76</w:t>
      </w:r>
      <w:r>
        <w:rPr>
          <w:rFonts w:hint="eastAsia" w:eastAsia="仿宋_GB2312"/>
          <w:sz w:val="30"/>
        </w:rPr>
        <w:t>元，主要原因是</w:t>
      </w:r>
      <w:r>
        <w:rPr>
          <w:rFonts w:hint="eastAsia" w:ascii="仿宋" w:hAnsi="仿宋" w:eastAsia="仿宋"/>
          <w:sz w:val="30"/>
        </w:rPr>
        <w:t>严格按照八项规定标准，节省公务用车支出</w:t>
      </w:r>
      <w:r>
        <w:rPr>
          <w:rFonts w:hint="default" w:eastAsia="仿宋_GB2312"/>
          <w:sz w:val="30"/>
        </w:rPr>
        <w:t xml:space="preserve"> </w:t>
      </w:r>
      <w:r>
        <w:rPr>
          <w:rFonts w:hint="eastAsia" w:eastAsia="仿宋_GB2312"/>
          <w:sz w:val="30"/>
        </w:rPr>
        <w:t>。具体情况：（一）</w:t>
      </w:r>
      <w:r>
        <w:rPr>
          <w:rFonts w:hint="default" w:eastAsia="仿宋_GB2312"/>
          <w:sz w:val="30"/>
        </w:rPr>
        <w:t>2019</w:t>
      </w:r>
      <w:r>
        <w:rPr>
          <w:rFonts w:hint="eastAsia" w:eastAsia="仿宋_GB2312"/>
          <w:sz w:val="30"/>
        </w:rPr>
        <w:t>年因公出国（境）费决算</w:t>
      </w:r>
      <w:r>
        <w:rPr>
          <w:rFonts w:hint="default" w:eastAsia="仿宋_GB2312"/>
          <w:sz w:val="30"/>
        </w:rPr>
        <w:t xml:space="preserve"> 0</w:t>
      </w:r>
      <w:r>
        <w:rPr>
          <w:rFonts w:hint="eastAsia" w:eastAsia="仿宋_GB2312"/>
          <w:sz w:val="30"/>
        </w:rPr>
        <w:t>元，与</w:t>
      </w:r>
      <w:r>
        <w:rPr>
          <w:rFonts w:hint="default" w:eastAsia="仿宋_GB2312"/>
          <w:sz w:val="30"/>
        </w:rPr>
        <w:t>2018</w:t>
      </w:r>
      <w:r>
        <w:rPr>
          <w:rFonts w:hint="eastAsia" w:eastAsia="仿宋_GB2312"/>
          <w:sz w:val="30"/>
        </w:rPr>
        <w:t>年决算相比增加</w:t>
      </w:r>
      <w:r>
        <w:rPr>
          <w:rFonts w:hint="default" w:eastAsia="仿宋_GB2312"/>
          <w:sz w:val="30"/>
        </w:rPr>
        <w:t xml:space="preserve">0 </w:t>
      </w:r>
      <w:r>
        <w:rPr>
          <w:rFonts w:hint="eastAsia" w:eastAsia="仿宋_GB2312"/>
          <w:sz w:val="30"/>
        </w:rPr>
        <w:t>元，主要原因是</w:t>
      </w:r>
      <w:r>
        <w:rPr>
          <w:rFonts w:hint="eastAsia" w:eastAsia="仿宋_GB2312"/>
          <w:sz w:val="30"/>
          <w:lang w:eastAsia="zh-CN"/>
        </w:rPr>
        <w:t>无此项安排</w:t>
      </w:r>
      <w:r>
        <w:rPr>
          <w:rFonts w:hint="eastAsia" w:eastAsia="仿宋_GB2312"/>
          <w:sz w:val="30"/>
        </w:rPr>
        <w:t>。</w:t>
      </w:r>
      <w:r>
        <w:rPr>
          <w:rFonts w:hint="default" w:eastAsia="仿宋_GB2312"/>
          <w:sz w:val="30"/>
        </w:rPr>
        <w:t>2019</w:t>
      </w:r>
      <w:r>
        <w:rPr>
          <w:rFonts w:hint="eastAsia" w:eastAsia="仿宋_GB2312"/>
          <w:sz w:val="30"/>
        </w:rPr>
        <w:t>年本单位组织的出国团组</w:t>
      </w:r>
      <w:r>
        <w:rPr>
          <w:rFonts w:hint="default" w:eastAsia="仿宋_GB2312"/>
          <w:sz w:val="30"/>
        </w:rPr>
        <w:t>0</w:t>
      </w:r>
      <w:r>
        <w:rPr>
          <w:rFonts w:hint="eastAsia" w:eastAsia="仿宋_GB2312"/>
          <w:sz w:val="30"/>
        </w:rPr>
        <w:t>个，出国</w:t>
      </w:r>
      <w:r>
        <w:rPr>
          <w:rFonts w:hint="default" w:eastAsia="仿宋_GB2312"/>
          <w:sz w:val="30"/>
        </w:rPr>
        <w:t xml:space="preserve"> 0</w:t>
      </w:r>
      <w:r>
        <w:rPr>
          <w:rFonts w:hint="eastAsia" w:eastAsia="仿宋_GB2312"/>
          <w:sz w:val="30"/>
        </w:rPr>
        <w:t>人次。</w:t>
      </w:r>
      <w:r>
        <w:rPr>
          <w:rFonts w:hint="default" w:eastAsia="仿宋_GB2312"/>
          <w:sz w:val="30"/>
        </w:rPr>
        <w:t>(</w:t>
      </w:r>
      <w:r>
        <w:rPr>
          <w:rFonts w:hint="eastAsia" w:eastAsia="仿宋_GB2312"/>
          <w:sz w:val="30"/>
        </w:rPr>
        <w:t>二</w:t>
      </w:r>
      <w:r>
        <w:rPr>
          <w:rFonts w:hint="default" w:eastAsia="仿宋_GB2312"/>
          <w:sz w:val="30"/>
        </w:rPr>
        <w:t>)  2019</w:t>
      </w:r>
      <w:r>
        <w:rPr>
          <w:rFonts w:hint="eastAsia" w:eastAsia="仿宋_GB2312"/>
          <w:sz w:val="30"/>
        </w:rPr>
        <w:t>年公务用车购置及运行维护费决算</w:t>
      </w:r>
      <w:r>
        <w:rPr>
          <w:rFonts w:hint="default" w:eastAsia="仿宋_GB2312"/>
          <w:sz w:val="30"/>
        </w:rPr>
        <w:t>135975.26</w:t>
      </w:r>
      <w:r>
        <w:rPr>
          <w:rFonts w:hint="eastAsia" w:eastAsia="仿宋_GB2312"/>
          <w:sz w:val="30"/>
        </w:rPr>
        <w:t>元，其中公务用车运行维护费</w:t>
      </w:r>
      <w:r>
        <w:rPr>
          <w:rFonts w:hint="default" w:eastAsia="仿宋_GB2312"/>
          <w:sz w:val="30"/>
        </w:rPr>
        <w:t xml:space="preserve"> 135975.26</w:t>
      </w:r>
      <w:r>
        <w:rPr>
          <w:rFonts w:hint="eastAsia" w:eastAsia="仿宋_GB2312"/>
          <w:sz w:val="30"/>
        </w:rPr>
        <w:t>元，与</w:t>
      </w:r>
      <w:r>
        <w:rPr>
          <w:rFonts w:hint="default" w:eastAsia="仿宋_GB2312"/>
          <w:sz w:val="30"/>
        </w:rPr>
        <w:t>2018</w:t>
      </w:r>
      <w:r>
        <w:rPr>
          <w:rFonts w:hint="eastAsia" w:eastAsia="仿宋_GB2312"/>
          <w:sz w:val="30"/>
        </w:rPr>
        <w:t>年相比减少</w:t>
      </w:r>
      <w:r>
        <w:rPr>
          <w:rFonts w:hint="default" w:eastAsia="仿宋_GB2312"/>
          <w:sz w:val="30"/>
        </w:rPr>
        <w:t>61811.76</w:t>
      </w:r>
      <w:r>
        <w:rPr>
          <w:rFonts w:hint="eastAsia" w:eastAsia="仿宋_GB2312"/>
          <w:sz w:val="30"/>
        </w:rPr>
        <w:t>元，主要原因是</w:t>
      </w:r>
      <w:r>
        <w:rPr>
          <w:rFonts w:hint="eastAsia" w:ascii="仿宋" w:hAnsi="仿宋" w:eastAsia="仿宋"/>
          <w:sz w:val="30"/>
        </w:rPr>
        <w:t>严格按照八项规定标准，节省公务用车支出</w:t>
      </w:r>
      <w:r>
        <w:rPr>
          <w:rFonts w:hint="default" w:eastAsia="仿宋_GB2312"/>
          <w:sz w:val="30"/>
        </w:rPr>
        <w:t xml:space="preserve"> </w:t>
      </w:r>
      <w:r>
        <w:rPr>
          <w:rFonts w:hint="eastAsia" w:eastAsia="仿宋_GB2312"/>
          <w:sz w:val="30"/>
        </w:rPr>
        <w:t>；公务用车购置费</w:t>
      </w:r>
      <w:r>
        <w:rPr>
          <w:rFonts w:hint="default" w:eastAsia="仿宋_GB2312"/>
          <w:sz w:val="30"/>
        </w:rPr>
        <w:t>0</w:t>
      </w:r>
      <w:r>
        <w:rPr>
          <w:rFonts w:hint="eastAsia" w:eastAsia="仿宋_GB2312"/>
          <w:sz w:val="30"/>
        </w:rPr>
        <w:t>元，与</w:t>
      </w:r>
      <w:r>
        <w:rPr>
          <w:rFonts w:hint="default" w:eastAsia="仿宋_GB2312"/>
          <w:sz w:val="30"/>
        </w:rPr>
        <w:t>2018</w:t>
      </w:r>
      <w:r>
        <w:rPr>
          <w:rFonts w:hint="eastAsia" w:eastAsia="仿宋_GB2312"/>
          <w:sz w:val="30"/>
        </w:rPr>
        <w:t>年决算相比增加</w:t>
      </w:r>
      <w:r>
        <w:rPr>
          <w:rFonts w:hint="default" w:eastAsia="仿宋_GB2312"/>
          <w:sz w:val="30"/>
        </w:rPr>
        <w:t>0</w:t>
      </w:r>
      <w:r>
        <w:rPr>
          <w:rFonts w:hint="eastAsia" w:eastAsia="仿宋_GB2312"/>
          <w:sz w:val="30"/>
        </w:rPr>
        <w:t>元，主要原因是</w:t>
      </w:r>
      <w:r>
        <w:rPr>
          <w:rFonts w:hint="eastAsia" w:eastAsia="仿宋_GB2312"/>
          <w:sz w:val="30"/>
          <w:lang w:eastAsia="zh-CN"/>
        </w:rPr>
        <w:t>无此项安排</w:t>
      </w:r>
      <w:bookmarkStart w:id="0" w:name="_GoBack"/>
      <w:bookmarkEnd w:id="0"/>
      <w:r>
        <w:rPr>
          <w:rFonts w:hint="eastAsia" w:eastAsia="仿宋_GB2312"/>
          <w:sz w:val="30"/>
        </w:rPr>
        <w:t>。</w:t>
      </w:r>
      <w:r>
        <w:rPr>
          <w:rFonts w:hint="default" w:eastAsia="仿宋_GB2312"/>
          <w:sz w:val="30"/>
        </w:rPr>
        <w:t>2019</w:t>
      </w:r>
      <w:r>
        <w:rPr>
          <w:rFonts w:hint="eastAsia" w:ascii="仿宋_GB2312" w:eastAsia="仿宋_GB2312"/>
          <w:sz w:val="30"/>
        </w:rPr>
        <w:t>年本单位公务用车保有4辆，购置公务用车</w:t>
      </w:r>
      <w:r>
        <w:rPr>
          <w:rFonts w:hint="default" w:ascii="仿宋_GB2312" w:eastAsia="仿宋_GB2312"/>
          <w:sz w:val="30"/>
        </w:rPr>
        <w:t>0</w:t>
      </w:r>
      <w:r>
        <w:rPr>
          <w:rFonts w:hint="eastAsia" w:ascii="仿宋_GB2312" w:eastAsia="仿宋_GB2312"/>
          <w:sz w:val="30"/>
        </w:rPr>
        <w:t>辆。</w:t>
      </w:r>
      <w:r>
        <w:rPr>
          <w:rFonts w:hint="default" w:eastAsia="仿宋_GB2312"/>
          <w:sz w:val="30"/>
        </w:rPr>
        <w:t>(</w:t>
      </w:r>
      <w:r>
        <w:rPr>
          <w:rFonts w:hint="eastAsia" w:eastAsia="仿宋_GB2312"/>
          <w:sz w:val="30"/>
        </w:rPr>
        <w:t>三</w:t>
      </w:r>
      <w:r>
        <w:rPr>
          <w:rFonts w:hint="default" w:eastAsia="仿宋_GB2312"/>
          <w:sz w:val="30"/>
        </w:rPr>
        <w:t>)  2019</w:t>
      </w:r>
      <w:r>
        <w:rPr>
          <w:rFonts w:hint="eastAsia" w:eastAsia="仿宋_GB2312"/>
          <w:sz w:val="30"/>
        </w:rPr>
        <w:t>年公务接待费决算</w:t>
      </w:r>
      <w:r>
        <w:rPr>
          <w:rFonts w:hint="default" w:eastAsia="仿宋_GB2312"/>
          <w:sz w:val="30"/>
        </w:rPr>
        <w:t xml:space="preserve"> 0 </w:t>
      </w:r>
      <w:r>
        <w:rPr>
          <w:rFonts w:hint="eastAsia" w:eastAsia="仿宋_GB2312"/>
          <w:sz w:val="30"/>
        </w:rPr>
        <w:t>元，与</w:t>
      </w:r>
      <w:r>
        <w:rPr>
          <w:rFonts w:hint="default" w:eastAsia="仿宋_GB2312"/>
          <w:sz w:val="30"/>
        </w:rPr>
        <w:t>2018</w:t>
      </w:r>
      <w:r>
        <w:rPr>
          <w:rFonts w:hint="eastAsia" w:eastAsia="仿宋_GB2312"/>
          <w:sz w:val="30"/>
        </w:rPr>
        <w:t>年决算相比增加</w:t>
      </w:r>
      <w:r>
        <w:rPr>
          <w:rFonts w:hint="default" w:eastAsia="仿宋_GB2312"/>
          <w:sz w:val="30"/>
        </w:rPr>
        <w:t xml:space="preserve">0 </w:t>
      </w:r>
      <w:r>
        <w:rPr>
          <w:rFonts w:hint="eastAsia" w:eastAsia="仿宋_GB2312"/>
          <w:sz w:val="30"/>
        </w:rPr>
        <w:t>元，主要原因是无。</w:t>
      </w:r>
      <w:r>
        <w:rPr>
          <w:rFonts w:hint="default" w:eastAsia="仿宋_GB2312"/>
          <w:sz w:val="30"/>
        </w:rPr>
        <w:t>2019</w:t>
      </w:r>
      <w:r>
        <w:rPr>
          <w:rFonts w:hint="eastAsia" w:eastAsia="仿宋_GB2312"/>
          <w:sz w:val="30"/>
        </w:rPr>
        <w:t>年本单位国内公务接待</w:t>
      </w:r>
      <w:r>
        <w:rPr>
          <w:rFonts w:hint="default" w:ascii="仿宋_GB2312" w:eastAsia="仿宋_GB2312"/>
          <w:sz w:val="30"/>
        </w:rPr>
        <w:t>0</w:t>
      </w:r>
      <w:r>
        <w:rPr>
          <w:rFonts w:hint="eastAsia" w:ascii="仿宋_GB2312" w:eastAsia="仿宋_GB2312"/>
          <w:sz w:val="30"/>
        </w:rPr>
        <w:t xml:space="preserve"> </w:t>
      </w:r>
      <w:r>
        <w:rPr>
          <w:rFonts w:hint="eastAsia" w:eastAsia="仿宋_GB2312"/>
          <w:sz w:val="30"/>
        </w:rPr>
        <w:t>批次，</w:t>
      </w:r>
      <w:r>
        <w:rPr>
          <w:rFonts w:hint="default" w:ascii="仿宋_GB2312" w:eastAsia="仿宋_GB2312"/>
          <w:sz w:val="30"/>
        </w:rPr>
        <w:t>0</w:t>
      </w:r>
      <w:r>
        <w:rPr>
          <w:rFonts w:hint="eastAsia" w:ascii="仿宋_GB2312" w:eastAsia="仿宋_GB2312"/>
          <w:sz w:val="30"/>
        </w:rPr>
        <w:t xml:space="preserve"> </w:t>
      </w:r>
      <w:r>
        <w:rPr>
          <w:rFonts w:hint="eastAsia" w:eastAsia="仿宋_GB2312"/>
          <w:sz w:val="30"/>
        </w:rPr>
        <w:t>人次；其中，外事接待</w:t>
      </w:r>
      <w:r>
        <w:rPr>
          <w:rFonts w:hint="default" w:ascii="仿宋_GB2312" w:eastAsia="仿宋_GB2312"/>
          <w:sz w:val="30"/>
        </w:rPr>
        <w:t>0</w:t>
      </w:r>
      <w:r>
        <w:rPr>
          <w:rFonts w:hint="eastAsia" w:eastAsia="仿宋_GB2312"/>
          <w:sz w:val="30"/>
        </w:rPr>
        <w:t>批次，</w:t>
      </w:r>
      <w:r>
        <w:rPr>
          <w:rFonts w:hint="default" w:ascii="仿宋_GB2312" w:eastAsia="仿宋_GB2312"/>
          <w:sz w:val="30"/>
        </w:rPr>
        <w:t>0</w:t>
      </w:r>
      <w:r>
        <w:rPr>
          <w:rFonts w:hint="eastAsia" w:eastAsia="仿宋_GB2312"/>
          <w:sz w:val="30"/>
        </w:rPr>
        <w:t>人次。</w:t>
      </w:r>
    </w:p>
    <w:p/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spacing w:line="360" w:lineRule="atLeast"/>
      <w:textAlignment w:val="baseline"/>
    </w:pPr>
    <w:rPr>
      <w:rFonts w:hint="eastAsia" w:ascii="Times New Roman" w:hAnsi="Times New Roman" w:eastAsia="宋体" w:cs="Times New Roman"/>
      <w:sz w:val="24"/>
      <w:lang w:val="en-US" w:eastAsia="zh-CN" w:bidi="ar-SA"/>
    </w:rPr>
  </w:style>
  <w:style w:type="character" w:default="1" w:styleId="2">
    <w:name w:val="Default Paragraph Font"/>
    <w:semiHidden/>
    <w:unhideWhenUsed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2021-05-23T22:12:00Z</dcterms:created>
  <cp:lastModifiedBy>user</cp:lastModifiedBy>
  <dcterms:modified xsi:type="dcterms:W3CDTF">2021-05-23T23:52:16Z</dcterms:modified>
  <dc:title>2019年度一般公共预算财政拨款“三公”经费决算情况说明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