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86" w:rsidRDefault="00A573CB" w:rsidP="00E80486">
      <w:pPr>
        <w:pStyle w:val="p0"/>
        <w:shd w:val="clear" w:color="auto" w:fill="FFFFFF"/>
        <w:spacing w:before="0" w:beforeAutospacing="0" w:after="0" w:afterAutospacing="0" w:line="560" w:lineRule="exact"/>
        <w:ind w:firstLine="420"/>
        <w:jc w:val="center"/>
        <w:rPr>
          <w:b/>
          <w:bCs/>
          <w:color w:val="000000"/>
          <w:sz w:val="36"/>
          <w:szCs w:val="36"/>
        </w:rPr>
      </w:pPr>
      <w:r>
        <w:rPr>
          <w:rFonts w:hint="eastAsia"/>
          <w:b/>
          <w:bCs/>
          <w:color w:val="000000"/>
          <w:sz w:val="36"/>
          <w:szCs w:val="36"/>
        </w:rPr>
        <w:t>关</w:t>
      </w:r>
      <w:r w:rsidR="00DF2E1C">
        <w:rPr>
          <w:rFonts w:hint="eastAsia"/>
          <w:b/>
          <w:bCs/>
          <w:color w:val="000000"/>
          <w:sz w:val="36"/>
          <w:szCs w:val="36"/>
        </w:rPr>
        <w:t>于宜兴埠镇人民政府</w:t>
      </w:r>
    </w:p>
    <w:p w:rsidR="00DF2E1C" w:rsidRPr="00E80486" w:rsidRDefault="00317D94" w:rsidP="00E80486">
      <w:pPr>
        <w:pStyle w:val="p0"/>
        <w:shd w:val="clear" w:color="auto" w:fill="FFFFFF"/>
        <w:spacing w:before="0" w:beforeAutospacing="0" w:after="0" w:afterAutospacing="0" w:line="560" w:lineRule="exact"/>
        <w:ind w:firstLine="420"/>
        <w:jc w:val="center"/>
        <w:rPr>
          <w:b/>
          <w:bCs/>
          <w:color w:val="000000"/>
          <w:sz w:val="36"/>
          <w:szCs w:val="36"/>
        </w:rPr>
      </w:pPr>
      <w:r>
        <w:rPr>
          <w:rFonts w:ascii="Times New Roman" w:hAnsi="Times New Roman" w:cs="Times New Roman" w:hint="eastAsia"/>
          <w:b/>
          <w:bCs/>
          <w:color w:val="000000"/>
          <w:sz w:val="36"/>
          <w:szCs w:val="36"/>
        </w:rPr>
        <w:t>2018</w:t>
      </w:r>
      <w:r w:rsidR="00DF2E1C">
        <w:rPr>
          <w:rFonts w:hint="eastAsia"/>
          <w:b/>
          <w:bCs/>
          <w:color w:val="000000"/>
          <w:sz w:val="36"/>
          <w:szCs w:val="36"/>
        </w:rPr>
        <w:t>年</w:t>
      </w:r>
      <w:r>
        <w:rPr>
          <w:rFonts w:hint="eastAsia"/>
          <w:b/>
          <w:bCs/>
          <w:color w:val="000000"/>
          <w:sz w:val="36"/>
          <w:szCs w:val="36"/>
        </w:rPr>
        <w:t>预算</w:t>
      </w:r>
      <w:r w:rsidR="00DF2E1C">
        <w:rPr>
          <w:rFonts w:hint="eastAsia"/>
          <w:b/>
          <w:bCs/>
          <w:color w:val="000000"/>
          <w:sz w:val="36"/>
          <w:szCs w:val="36"/>
        </w:rPr>
        <w:t>中相关事项的说明</w:t>
      </w:r>
    </w:p>
    <w:p w:rsidR="00DF2E1C" w:rsidRDefault="00DF2E1C" w:rsidP="00BB03A2">
      <w:pPr>
        <w:pStyle w:val="p0"/>
        <w:shd w:val="clear" w:color="auto" w:fill="FFFFFF"/>
        <w:spacing w:before="0" w:beforeAutospacing="0" w:after="0" w:afterAutospacing="0" w:line="560" w:lineRule="exact"/>
        <w:ind w:firstLine="420"/>
        <w:jc w:val="center"/>
        <w:rPr>
          <w:rFonts w:ascii="Simsun" w:hAnsi="Simsun" w:hint="eastAsia"/>
          <w:color w:val="000000"/>
        </w:rPr>
      </w:pPr>
      <w:r>
        <w:rPr>
          <w:rFonts w:hint="eastAsia"/>
          <w:color w:val="000000"/>
          <w:sz w:val="21"/>
          <w:szCs w:val="21"/>
        </w:rPr>
        <w:t> </w:t>
      </w:r>
    </w:p>
    <w:p w:rsidR="00DF2E1C" w:rsidRDefault="00DF2E1C" w:rsidP="00BB03A2">
      <w:pPr>
        <w:pStyle w:val="p0"/>
        <w:shd w:val="clear" w:color="auto" w:fill="FFFFFF"/>
        <w:spacing w:before="0" w:beforeAutospacing="0" w:after="0" w:afterAutospacing="0" w:line="560" w:lineRule="exact"/>
        <w:ind w:firstLine="420"/>
        <w:jc w:val="center"/>
        <w:rPr>
          <w:rFonts w:ascii="Simsun" w:hAnsi="Simsun" w:hint="eastAsia"/>
          <w:color w:val="000000"/>
        </w:rPr>
      </w:pPr>
      <w:r>
        <w:rPr>
          <w:rFonts w:hint="eastAsia"/>
          <w:color w:val="000000"/>
          <w:sz w:val="21"/>
          <w:szCs w:val="21"/>
        </w:rPr>
        <w:t> </w:t>
      </w:r>
    </w:p>
    <w:p w:rsidR="00EE6838" w:rsidRDefault="00EE6838" w:rsidP="00BB03A2">
      <w:pPr>
        <w:pStyle w:val="p0"/>
        <w:shd w:val="clear" w:color="auto" w:fill="FFFFFF"/>
        <w:spacing w:before="0" w:beforeAutospacing="0" w:after="0" w:afterAutospacing="0" w:line="560" w:lineRule="exact"/>
        <w:ind w:firstLine="435"/>
        <w:rPr>
          <w:rFonts w:ascii="仿宋_GB2312" w:eastAsia="仿宋_GB2312"/>
          <w:color w:val="000000"/>
          <w:sz w:val="32"/>
          <w:szCs w:val="32"/>
        </w:rPr>
      </w:pPr>
      <w:r>
        <w:rPr>
          <w:rFonts w:ascii="仿宋_GB2312" w:eastAsia="仿宋_GB2312" w:hint="eastAsia"/>
          <w:color w:val="000000"/>
          <w:sz w:val="32"/>
          <w:szCs w:val="32"/>
        </w:rPr>
        <w:t>一、</w:t>
      </w:r>
      <w:r w:rsidRPr="00EE6838">
        <w:rPr>
          <w:rFonts w:ascii="仿宋_GB2312" w:eastAsia="仿宋_GB2312" w:hint="eastAsia"/>
          <w:color w:val="000000"/>
          <w:sz w:val="32"/>
          <w:szCs w:val="32"/>
        </w:rPr>
        <w:t>关于</w:t>
      </w:r>
      <w:r w:rsidR="00317D94">
        <w:rPr>
          <w:rFonts w:ascii="仿宋_GB2312" w:eastAsia="仿宋_GB2312" w:hint="eastAsia"/>
          <w:color w:val="000000"/>
          <w:sz w:val="32"/>
          <w:szCs w:val="32"/>
        </w:rPr>
        <w:t>2018年政府预算</w:t>
      </w:r>
      <w:r w:rsidRPr="00EE6838">
        <w:rPr>
          <w:rFonts w:ascii="仿宋_GB2312" w:eastAsia="仿宋_GB2312" w:hint="eastAsia"/>
          <w:color w:val="000000"/>
          <w:sz w:val="32"/>
          <w:szCs w:val="32"/>
        </w:rPr>
        <w:t>的说明</w:t>
      </w:r>
    </w:p>
    <w:p w:rsidR="00DF2E1C" w:rsidRDefault="00317D94" w:rsidP="00BB03A2">
      <w:pPr>
        <w:pStyle w:val="p0"/>
        <w:shd w:val="clear" w:color="auto" w:fill="FFFFFF"/>
        <w:spacing w:before="0" w:beforeAutospacing="0" w:after="0" w:afterAutospacing="0" w:line="560" w:lineRule="exact"/>
        <w:ind w:firstLine="435"/>
        <w:rPr>
          <w:rFonts w:ascii="仿宋_GB2312" w:eastAsia="仿宋_GB2312"/>
          <w:color w:val="000000"/>
          <w:sz w:val="32"/>
          <w:szCs w:val="32"/>
        </w:rPr>
      </w:pPr>
      <w:r>
        <w:rPr>
          <w:rFonts w:ascii="仿宋_GB2312" w:eastAsia="仿宋_GB2312" w:hint="eastAsia"/>
          <w:color w:val="000000"/>
          <w:sz w:val="32"/>
          <w:szCs w:val="32"/>
        </w:rPr>
        <w:t>根据预算法规定，我单位编制了一般公共预算</w:t>
      </w:r>
      <w:r w:rsidR="006054FD">
        <w:rPr>
          <w:rFonts w:ascii="仿宋_GB2312" w:eastAsia="仿宋_GB2312" w:hint="eastAsia"/>
          <w:color w:val="000000"/>
          <w:sz w:val="32"/>
          <w:szCs w:val="32"/>
        </w:rPr>
        <w:t>表</w:t>
      </w:r>
      <w:r w:rsidR="00DF2E1C" w:rsidRPr="00DF2E1C">
        <w:rPr>
          <w:rFonts w:ascii="仿宋_GB2312" w:eastAsia="仿宋_GB2312" w:hint="eastAsia"/>
          <w:color w:val="000000"/>
          <w:sz w:val="32"/>
          <w:szCs w:val="32"/>
        </w:rPr>
        <w:t>，未单独编制</w:t>
      </w:r>
      <w:r>
        <w:rPr>
          <w:rFonts w:ascii="仿宋_GB2312" w:eastAsia="仿宋_GB2312" w:hint="eastAsia"/>
          <w:color w:val="000000"/>
          <w:sz w:val="32"/>
          <w:szCs w:val="32"/>
        </w:rPr>
        <w:t>政府性基金预</w:t>
      </w:r>
      <w:r w:rsidR="006054FD">
        <w:rPr>
          <w:rFonts w:ascii="仿宋_GB2312" w:eastAsia="仿宋_GB2312" w:hint="eastAsia"/>
          <w:color w:val="000000"/>
          <w:sz w:val="32"/>
          <w:szCs w:val="32"/>
        </w:rPr>
        <w:t>算</w:t>
      </w:r>
      <w:r w:rsidR="00DF2E1C">
        <w:rPr>
          <w:rFonts w:ascii="仿宋_GB2312" w:eastAsia="仿宋_GB2312" w:hint="eastAsia"/>
          <w:color w:val="000000"/>
          <w:sz w:val="32"/>
          <w:szCs w:val="32"/>
        </w:rPr>
        <w:t>、</w:t>
      </w:r>
      <w:r>
        <w:rPr>
          <w:rFonts w:ascii="仿宋_GB2312" w:eastAsia="仿宋_GB2312" w:hint="eastAsia"/>
          <w:color w:val="000000"/>
          <w:sz w:val="32"/>
          <w:szCs w:val="32"/>
        </w:rPr>
        <w:t>国有资本经营预算和社会保险基金预算</w:t>
      </w:r>
      <w:r w:rsidR="00DF2E1C" w:rsidRPr="00DF2E1C">
        <w:rPr>
          <w:rFonts w:ascii="仿宋_GB2312" w:eastAsia="仿宋_GB2312" w:hint="eastAsia"/>
          <w:color w:val="000000"/>
          <w:sz w:val="32"/>
          <w:szCs w:val="32"/>
        </w:rPr>
        <w:t>。主要是因为：</w:t>
      </w:r>
      <w:r w:rsidR="00DF2E1C">
        <w:rPr>
          <w:rFonts w:ascii="仿宋_GB2312" w:eastAsia="仿宋_GB2312" w:hint="eastAsia"/>
          <w:color w:val="000000"/>
          <w:sz w:val="32"/>
          <w:szCs w:val="32"/>
        </w:rPr>
        <w:t>1</w:t>
      </w:r>
      <w:r w:rsidR="00EE6838">
        <w:rPr>
          <w:rFonts w:ascii="仿宋_GB2312" w:eastAsia="仿宋_GB2312" w:hint="eastAsia"/>
          <w:color w:val="000000"/>
          <w:sz w:val="32"/>
          <w:szCs w:val="32"/>
        </w:rPr>
        <w:t>、我单位无政府性基金相关情况；</w:t>
      </w:r>
      <w:r w:rsidR="00DF2E1C">
        <w:rPr>
          <w:rFonts w:ascii="仿宋_GB2312" w:eastAsia="仿宋_GB2312" w:hint="eastAsia"/>
          <w:color w:val="000000"/>
          <w:sz w:val="32"/>
          <w:szCs w:val="32"/>
        </w:rPr>
        <w:t>2、</w:t>
      </w:r>
      <w:r>
        <w:rPr>
          <w:rFonts w:ascii="仿宋_GB2312" w:eastAsia="仿宋_GB2312" w:hint="eastAsia"/>
          <w:color w:val="000000"/>
          <w:sz w:val="32"/>
          <w:szCs w:val="32"/>
        </w:rPr>
        <w:t>由于我单位在收入来源和制度建设方面不具备单独编制国有资本经营预算</w:t>
      </w:r>
      <w:r w:rsidR="00DF2E1C" w:rsidRPr="00DF2E1C">
        <w:rPr>
          <w:rFonts w:ascii="仿宋_GB2312" w:eastAsia="仿宋_GB2312" w:hint="eastAsia"/>
          <w:color w:val="000000"/>
          <w:sz w:val="32"/>
          <w:szCs w:val="32"/>
        </w:rPr>
        <w:t>的条件；</w:t>
      </w:r>
      <w:r w:rsidR="00DF2E1C">
        <w:rPr>
          <w:rFonts w:ascii="仿宋_GB2312" w:eastAsia="仿宋_GB2312" w:hint="eastAsia"/>
          <w:color w:val="000000"/>
          <w:sz w:val="32"/>
          <w:szCs w:val="32"/>
        </w:rPr>
        <w:t>3、</w:t>
      </w:r>
      <w:r w:rsidR="00DF2E1C" w:rsidRPr="00DF2E1C">
        <w:rPr>
          <w:rFonts w:ascii="仿宋_GB2312" w:eastAsia="仿宋_GB2312" w:hint="eastAsia"/>
          <w:color w:val="000000"/>
          <w:sz w:val="32"/>
          <w:szCs w:val="32"/>
        </w:rPr>
        <w:t>按照市、区规定，我单位将镇安排的相关资金归集到区一</w:t>
      </w:r>
      <w:r>
        <w:rPr>
          <w:rFonts w:ascii="仿宋_GB2312" w:eastAsia="仿宋_GB2312" w:hint="eastAsia"/>
          <w:color w:val="000000"/>
          <w:sz w:val="32"/>
          <w:szCs w:val="32"/>
        </w:rPr>
        <w:t>级，并由区级财政归集到市财政，由市级财政统一编制社会保险基金预</w:t>
      </w:r>
      <w:r w:rsidR="006054FD">
        <w:rPr>
          <w:rFonts w:ascii="仿宋_GB2312" w:eastAsia="仿宋_GB2312" w:hint="eastAsia"/>
          <w:color w:val="000000"/>
          <w:sz w:val="32"/>
          <w:szCs w:val="32"/>
        </w:rPr>
        <w:t>算</w:t>
      </w:r>
      <w:r w:rsidR="00DF2E1C" w:rsidRPr="00DF2E1C">
        <w:rPr>
          <w:rFonts w:ascii="仿宋_GB2312" w:eastAsia="仿宋_GB2312" w:hint="eastAsia"/>
          <w:color w:val="000000"/>
          <w:sz w:val="32"/>
          <w:szCs w:val="32"/>
        </w:rPr>
        <w:t>；</w:t>
      </w:r>
      <w:r w:rsidR="00DF2E1C">
        <w:rPr>
          <w:rFonts w:ascii="仿宋_GB2312" w:eastAsia="仿宋_GB2312" w:hint="eastAsia"/>
          <w:color w:val="000000"/>
          <w:sz w:val="32"/>
          <w:szCs w:val="32"/>
        </w:rPr>
        <w:t>4、</w:t>
      </w:r>
      <w:r w:rsidR="00DF2E1C" w:rsidRPr="00DF2E1C">
        <w:rPr>
          <w:rFonts w:ascii="仿宋_GB2312" w:eastAsia="仿宋_GB2312" w:hint="eastAsia"/>
          <w:color w:val="000000"/>
          <w:sz w:val="32"/>
          <w:szCs w:val="32"/>
        </w:rPr>
        <w:t>我单位无政府债务相关情况。</w:t>
      </w:r>
    </w:p>
    <w:p w:rsidR="00EE6838" w:rsidRDefault="00EE6838" w:rsidP="00BB03A2">
      <w:pPr>
        <w:pStyle w:val="p0"/>
        <w:shd w:val="clear" w:color="auto" w:fill="FFFFFF"/>
        <w:spacing w:before="0" w:beforeAutospacing="0" w:after="0" w:afterAutospacing="0" w:line="560" w:lineRule="exact"/>
        <w:ind w:firstLine="435"/>
        <w:rPr>
          <w:rFonts w:ascii="仿宋_GB2312" w:eastAsia="仿宋_GB2312"/>
          <w:color w:val="000000"/>
          <w:sz w:val="32"/>
          <w:szCs w:val="32"/>
        </w:rPr>
      </w:pPr>
      <w:r>
        <w:rPr>
          <w:rFonts w:ascii="仿宋_GB2312" w:eastAsia="仿宋_GB2312" w:hint="eastAsia"/>
          <w:color w:val="000000"/>
          <w:sz w:val="32"/>
          <w:szCs w:val="32"/>
        </w:rPr>
        <w:t>二、</w:t>
      </w:r>
      <w:r w:rsidRPr="00EE6838">
        <w:rPr>
          <w:rFonts w:ascii="仿宋_GB2312" w:eastAsia="仿宋_GB2312" w:hint="eastAsia"/>
          <w:color w:val="000000"/>
          <w:sz w:val="32"/>
          <w:szCs w:val="32"/>
        </w:rPr>
        <w:t>关于</w:t>
      </w:r>
      <w:r w:rsidR="00317D94">
        <w:rPr>
          <w:rFonts w:ascii="仿宋_GB2312" w:eastAsia="仿宋_GB2312" w:hint="eastAsia"/>
          <w:color w:val="000000"/>
          <w:sz w:val="32"/>
          <w:szCs w:val="32"/>
        </w:rPr>
        <w:t>2018</w:t>
      </w:r>
      <w:r w:rsidRPr="00EE6838">
        <w:rPr>
          <w:rFonts w:ascii="仿宋_GB2312" w:eastAsia="仿宋_GB2312" w:hint="eastAsia"/>
          <w:color w:val="000000"/>
          <w:sz w:val="32"/>
          <w:szCs w:val="32"/>
        </w:rPr>
        <w:t>年政府三公经费的说明</w:t>
      </w:r>
    </w:p>
    <w:p w:rsidR="00317D94" w:rsidRPr="00317D94" w:rsidRDefault="00317D94" w:rsidP="00317D94">
      <w:pPr>
        <w:spacing w:line="560" w:lineRule="exact"/>
        <w:ind w:firstLineChars="200" w:firstLine="640"/>
        <w:jc w:val="left"/>
        <w:rPr>
          <w:rFonts w:ascii="仿宋_GB2312" w:eastAsia="仿宋_GB2312" w:hAnsi="宋体" w:cs="宋体" w:hint="eastAsia"/>
          <w:color w:val="000000"/>
          <w:kern w:val="0"/>
          <w:sz w:val="32"/>
          <w:szCs w:val="32"/>
        </w:rPr>
      </w:pPr>
      <w:r w:rsidRPr="00317D94">
        <w:rPr>
          <w:rFonts w:ascii="仿宋_GB2312" w:eastAsia="仿宋_GB2312" w:hAnsi="宋体" w:cs="宋体" w:hint="eastAsia"/>
          <w:color w:val="000000"/>
          <w:kern w:val="0"/>
          <w:sz w:val="32"/>
          <w:szCs w:val="32"/>
        </w:rPr>
        <w:t>2018年“三公”经费财政拨款预算42万元，与2017年预算相比增加（减少）0万元，主要原因是三公经费无变化。具体情况：</w:t>
      </w:r>
    </w:p>
    <w:p w:rsidR="00317D94" w:rsidRPr="00317D94" w:rsidRDefault="00317D94" w:rsidP="00317D94">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w:t>
      </w:r>
      <w:r w:rsidRPr="00317D94">
        <w:rPr>
          <w:rFonts w:ascii="仿宋_GB2312" w:eastAsia="仿宋_GB2312" w:hAnsi="宋体" w:cs="宋体" w:hint="eastAsia"/>
          <w:color w:val="000000"/>
          <w:kern w:val="0"/>
          <w:sz w:val="32"/>
          <w:szCs w:val="32"/>
        </w:rPr>
        <w:t>、2018年因公出国（境）费预算10万元，出国团组 2 个，出国 2 人次，与2017年预算相比增加（减少）0万元，主要原因是</w:t>
      </w:r>
      <w:r w:rsidR="00437A06">
        <w:rPr>
          <w:rFonts w:ascii="仿宋_GB2312" w:eastAsia="仿宋_GB2312" w:hAnsi="宋体" w:cs="宋体" w:hint="eastAsia"/>
          <w:color w:val="000000"/>
          <w:kern w:val="0"/>
          <w:sz w:val="32"/>
          <w:szCs w:val="32"/>
        </w:rPr>
        <w:t xml:space="preserve"> 出国团组、</w:t>
      </w:r>
      <w:r w:rsidRPr="00317D94">
        <w:rPr>
          <w:rFonts w:ascii="仿宋_GB2312" w:eastAsia="仿宋_GB2312" w:hAnsi="宋体" w:cs="宋体" w:hint="eastAsia"/>
          <w:color w:val="000000"/>
          <w:kern w:val="0"/>
          <w:sz w:val="32"/>
          <w:szCs w:val="32"/>
        </w:rPr>
        <w:t>出国人次无变化。</w:t>
      </w:r>
    </w:p>
    <w:p w:rsidR="00317D94" w:rsidRPr="00317D94" w:rsidRDefault="00317D94" w:rsidP="00317D94">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w:t>
      </w:r>
      <w:r w:rsidRPr="00317D94">
        <w:rPr>
          <w:rFonts w:ascii="仿宋_GB2312" w:eastAsia="仿宋_GB2312" w:hAnsi="宋体" w:cs="宋体" w:hint="eastAsia"/>
          <w:color w:val="000000"/>
          <w:kern w:val="0"/>
          <w:sz w:val="32"/>
          <w:szCs w:val="32"/>
        </w:rPr>
        <w:t>、2018年公务用车购置及运行维护费预算32万元，其中公务用车运行维护费32万元，与2017年预算相比增加（减少）0万元，主要原因是公车运行费用无变化；公务用车购置费0万元，与2017年预算相比增加（减少）0万元，主要</w:t>
      </w:r>
      <w:r w:rsidRPr="00317D94">
        <w:rPr>
          <w:rFonts w:ascii="仿宋_GB2312" w:eastAsia="仿宋_GB2312" w:hAnsi="宋体" w:cs="宋体" w:hint="eastAsia"/>
          <w:color w:val="000000"/>
          <w:kern w:val="0"/>
          <w:sz w:val="32"/>
          <w:szCs w:val="32"/>
        </w:rPr>
        <w:lastRenderedPageBreak/>
        <w:t>原因是2018年没有公车购置。</w:t>
      </w:r>
    </w:p>
    <w:p w:rsidR="00317D94" w:rsidRDefault="00317D94" w:rsidP="00317D94">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w:t>
      </w:r>
      <w:r w:rsidRPr="00317D94">
        <w:rPr>
          <w:rFonts w:ascii="仿宋_GB2312" w:eastAsia="仿宋_GB2312" w:hAnsi="宋体" w:cs="宋体" w:hint="eastAsia"/>
          <w:color w:val="000000"/>
          <w:kern w:val="0"/>
          <w:sz w:val="32"/>
          <w:szCs w:val="32"/>
        </w:rPr>
        <w:t>、2018年公务接待费预算0万元，接待0 批次，接待 0人次，与2017年预算相比增加（减少）0万元，主要原因是2018年没有公务接待。</w:t>
      </w:r>
    </w:p>
    <w:p w:rsidR="00BB03A2" w:rsidRPr="00BB03A2" w:rsidRDefault="00BB03A2" w:rsidP="00317D94">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BB03A2">
        <w:rPr>
          <w:rFonts w:ascii="仿宋_GB2312" w:eastAsia="仿宋_GB2312" w:hAnsi="宋体" w:cs="宋体" w:hint="eastAsia"/>
          <w:color w:val="000000"/>
          <w:kern w:val="0"/>
          <w:sz w:val="32"/>
          <w:szCs w:val="32"/>
        </w:rPr>
        <w:t>关于</w:t>
      </w:r>
      <w:r w:rsidR="00317D94">
        <w:rPr>
          <w:rFonts w:ascii="仿宋_GB2312" w:eastAsia="仿宋_GB2312" w:hAnsi="宋体" w:cs="宋体" w:hint="eastAsia"/>
          <w:color w:val="000000"/>
          <w:kern w:val="0"/>
          <w:sz w:val="32"/>
          <w:szCs w:val="32"/>
        </w:rPr>
        <w:t>2018年转移支付预</w:t>
      </w:r>
      <w:r w:rsidR="006054FD">
        <w:rPr>
          <w:rFonts w:ascii="仿宋_GB2312" w:eastAsia="仿宋_GB2312" w:hAnsi="宋体" w:cs="宋体" w:hint="eastAsia"/>
          <w:color w:val="000000"/>
          <w:kern w:val="0"/>
          <w:sz w:val="32"/>
          <w:szCs w:val="32"/>
        </w:rPr>
        <w:t>算</w:t>
      </w:r>
      <w:r w:rsidRPr="00BB03A2">
        <w:rPr>
          <w:rFonts w:ascii="仿宋_GB2312" w:eastAsia="仿宋_GB2312" w:hAnsi="宋体" w:cs="宋体" w:hint="eastAsia"/>
          <w:color w:val="000000"/>
          <w:kern w:val="0"/>
          <w:sz w:val="32"/>
          <w:szCs w:val="32"/>
        </w:rPr>
        <w:t>的说明</w:t>
      </w:r>
    </w:p>
    <w:p w:rsidR="00317D94" w:rsidRDefault="00317D94" w:rsidP="00BB03A2">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2018</w:t>
      </w:r>
      <w:r w:rsidR="00BB03A2" w:rsidRPr="00BB03A2">
        <w:rPr>
          <w:rFonts w:ascii="仿宋_GB2312" w:eastAsia="仿宋_GB2312" w:hAnsi="宋体" w:cs="宋体" w:hint="eastAsia"/>
          <w:color w:val="000000"/>
          <w:kern w:val="0"/>
          <w:sz w:val="32"/>
          <w:szCs w:val="32"/>
        </w:rPr>
        <w:t>年</w:t>
      </w:r>
      <w:r w:rsidR="009810BF">
        <w:rPr>
          <w:rFonts w:ascii="仿宋_GB2312" w:eastAsia="仿宋_GB2312" w:hAnsi="宋体" w:cs="宋体" w:hint="eastAsia"/>
          <w:color w:val="000000"/>
          <w:kern w:val="0"/>
          <w:sz w:val="32"/>
          <w:szCs w:val="32"/>
        </w:rPr>
        <w:t>区对</w:t>
      </w:r>
      <w:r w:rsidR="00BB03A2" w:rsidRPr="00BB03A2">
        <w:rPr>
          <w:rFonts w:ascii="仿宋_GB2312" w:eastAsia="仿宋_GB2312" w:hAnsi="宋体" w:cs="宋体" w:hint="eastAsia"/>
          <w:color w:val="000000"/>
          <w:kern w:val="0"/>
          <w:sz w:val="32"/>
          <w:szCs w:val="32"/>
        </w:rPr>
        <w:t>镇转移支付</w:t>
      </w:r>
      <w:r>
        <w:rPr>
          <w:rFonts w:ascii="仿宋_GB2312" w:eastAsia="仿宋_GB2312" w:hAnsi="宋体" w:cs="宋体" w:hint="eastAsia"/>
          <w:color w:val="000000"/>
          <w:kern w:val="0"/>
          <w:sz w:val="32"/>
          <w:szCs w:val="32"/>
        </w:rPr>
        <w:t>600</w:t>
      </w:r>
      <w:r w:rsidR="00BB03A2" w:rsidRPr="00BB03A2">
        <w:rPr>
          <w:rFonts w:ascii="仿宋_GB2312" w:eastAsia="仿宋_GB2312" w:hAnsi="宋体" w:cs="宋体" w:hint="eastAsia"/>
          <w:color w:val="000000"/>
          <w:kern w:val="0"/>
          <w:sz w:val="32"/>
          <w:szCs w:val="32"/>
        </w:rPr>
        <w:t>万元，其中：</w:t>
      </w:r>
      <w:r w:rsidR="006054FD">
        <w:rPr>
          <w:rFonts w:ascii="仿宋_GB2312" w:eastAsia="仿宋_GB2312" w:hAnsi="宋体" w:cs="宋体" w:hint="eastAsia"/>
          <w:color w:val="000000"/>
          <w:kern w:val="0"/>
          <w:sz w:val="32"/>
          <w:szCs w:val="32"/>
        </w:rPr>
        <w:t>专项转移支付</w:t>
      </w:r>
      <w:r>
        <w:rPr>
          <w:rFonts w:ascii="仿宋_GB2312" w:eastAsia="仿宋_GB2312" w:hAnsi="宋体" w:cs="宋体" w:hint="eastAsia"/>
          <w:color w:val="000000"/>
          <w:kern w:val="0"/>
          <w:sz w:val="32"/>
          <w:szCs w:val="32"/>
        </w:rPr>
        <w:t>600万元中。</w:t>
      </w:r>
    </w:p>
    <w:p w:rsidR="00C13F77" w:rsidRPr="00EE6838" w:rsidRDefault="00317D94" w:rsidP="00BB03A2">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包括公共安全支出6万元；</w:t>
      </w:r>
      <w:r w:rsidR="00BB03A2" w:rsidRPr="00BB03A2">
        <w:rPr>
          <w:rFonts w:ascii="仿宋_GB2312" w:eastAsia="仿宋_GB2312" w:hAnsi="宋体" w:cs="宋体" w:hint="eastAsia"/>
          <w:color w:val="000000"/>
          <w:kern w:val="0"/>
          <w:sz w:val="32"/>
          <w:szCs w:val="32"/>
        </w:rPr>
        <w:t>社会保障和就业支出</w:t>
      </w:r>
      <w:r>
        <w:rPr>
          <w:rFonts w:ascii="仿宋_GB2312" w:eastAsia="仿宋_GB2312" w:hAnsi="宋体" w:cs="宋体" w:hint="eastAsia"/>
          <w:color w:val="000000"/>
          <w:kern w:val="0"/>
          <w:sz w:val="32"/>
          <w:szCs w:val="32"/>
        </w:rPr>
        <w:t>471</w:t>
      </w:r>
      <w:r w:rsidR="00BB03A2" w:rsidRPr="00BB03A2">
        <w:rPr>
          <w:rFonts w:ascii="仿宋_GB2312" w:eastAsia="仿宋_GB2312" w:hAnsi="宋体" w:cs="宋体" w:hint="eastAsia"/>
          <w:color w:val="000000"/>
          <w:kern w:val="0"/>
          <w:sz w:val="32"/>
          <w:szCs w:val="32"/>
        </w:rPr>
        <w:t>万元；</w:t>
      </w:r>
      <w:r w:rsidR="006054FD">
        <w:rPr>
          <w:rFonts w:ascii="仿宋_GB2312" w:eastAsia="仿宋_GB2312" w:hAnsi="宋体" w:cs="宋体" w:hint="eastAsia"/>
          <w:color w:val="000000"/>
          <w:kern w:val="0"/>
          <w:sz w:val="32"/>
          <w:szCs w:val="32"/>
        </w:rPr>
        <w:t>农林水支出</w:t>
      </w:r>
      <w:r>
        <w:rPr>
          <w:rFonts w:ascii="仿宋_GB2312" w:eastAsia="仿宋_GB2312" w:hAnsi="宋体" w:cs="宋体" w:hint="eastAsia"/>
          <w:color w:val="000000"/>
          <w:kern w:val="0"/>
          <w:sz w:val="32"/>
          <w:szCs w:val="32"/>
        </w:rPr>
        <w:t>90</w:t>
      </w:r>
      <w:r w:rsidR="00BB03A2" w:rsidRPr="00BB03A2">
        <w:rPr>
          <w:rFonts w:ascii="仿宋_GB2312" w:eastAsia="仿宋_GB2312" w:hAnsi="宋体" w:cs="宋体" w:hint="eastAsia"/>
          <w:color w:val="000000"/>
          <w:kern w:val="0"/>
          <w:sz w:val="32"/>
          <w:szCs w:val="32"/>
        </w:rPr>
        <w:t>万元</w:t>
      </w:r>
      <w:r w:rsidR="00BB03A2">
        <w:rPr>
          <w:rFonts w:ascii="仿宋_GB2312" w:eastAsia="仿宋_GB2312" w:hAnsi="宋体" w:cs="宋体" w:hint="eastAsia"/>
          <w:color w:val="000000"/>
          <w:kern w:val="0"/>
          <w:sz w:val="32"/>
          <w:szCs w:val="32"/>
        </w:rPr>
        <w:t>；</w:t>
      </w:r>
      <w:r w:rsidR="006054FD">
        <w:rPr>
          <w:rFonts w:ascii="仿宋_GB2312" w:eastAsia="仿宋_GB2312" w:hAnsi="宋体" w:cs="宋体" w:hint="eastAsia"/>
          <w:color w:val="000000"/>
          <w:kern w:val="0"/>
          <w:sz w:val="32"/>
          <w:szCs w:val="32"/>
        </w:rPr>
        <w:t>交通运输支出30万元；</w:t>
      </w:r>
      <w:r>
        <w:rPr>
          <w:rFonts w:ascii="仿宋_GB2312" w:eastAsia="仿宋_GB2312" w:hAnsi="宋体" w:cs="宋体" w:hint="eastAsia"/>
          <w:color w:val="000000"/>
          <w:kern w:val="0"/>
          <w:sz w:val="32"/>
          <w:szCs w:val="32"/>
        </w:rPr>
        <w:t xml:space="preserve">商业服务业 </w:t>
      </w:r>
      <w:r w:rsidR="00437A06">
        <w:rPr>
          <w:rFonts w:ascii="仿宋_GB2312" w:eastAsia="仿宋_GB2312" w:hAnsi="宋体" w:cs="宋体" w:hint="eastAsia"/>
          <w:color w:val="000000"/>
          <w:kern w:val="0"/>
          <w:sz w:val="32"/>
          <w:szCs w:val="32"/>
        </w:rPr>
        <w:t>3</w:t>
      </w:r>
      <w:r w:rsidR="00BB03A2">
        <w:rPr>
          <w:rFonts w:ascii="仿宋_GB2312" w:eastAsia="仿宋_GB2312" w:hAnsi="宋体" w:cs="宋体" w:hint="eastAsia"/>
          <w:color w:val="000000"/>
          <w:kern w:val="0"/>
          <w:sz w:val="32"/>
          <w:szCs w:val="32"/>
        </w:rPr>
        <w:t>万元。</w:t>
      </w:r>
      <w:bookmarkStart w:id="0" w:name="_GoBack"/>
      <w:bookmarkEnd w:id="0"/>
    </w:p>
    <w:sectPr w:rsidR="00C13F77" w:rsidRPr="00EE6838" w:rsidSect="00AE69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FB" w:rsidRDefault="002C79FB" w:rsidP="009810BF">
      <w:r>
        <w:separator/>
      </w:r>
    </w:p>
  </w:endnote>
  <w:endnote w:type="continuationSeparator" w:id="0">
    <w:p w:rsidR="002C79FB" w:rsidRDefault="002C79FB" w:rsidP="0098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FB" w:rsidRDefault="002C79FB" w:rsidP="009810BF">
      <w:r>
        <w:separator/>
      </w:r>
    </w:p>
  </w:footnote>
  <w:footnote w:type="continuationSeparator" w:id="0">
    <w:p w:rsidR="002C79FB" w:rsidRDefault="002C79FB" w:rsidP="0098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4E1"/>
    <w:rsid w:val="000D6FC6"/>
    <w:rsid w:val="002C79FB"/>
    <w:rsid w:val="00317D94"/>
    <w:rsid w:val="0033060A"/>
    <w:rsid w:val="003A44E1"/>
    <w:rsid w:val="00437A06"/>
    <w:rsid w:val="006054FD"/>
    <w:rsid w:val="008163EB"/>
    <w:rsid w:val="008B6479"/>
    <w:rsid w:val="009810BF"/>
    <w:rsid w:val="009F0489"/>
    <w:rsid w:val="00A573CB"/>
    <w:rsid w:val="00AE69EE"/>
    <w:rsid w:val="00BB03A2"/>
    <w:rsid w:val="00C13F77"/>
    <w:rsid w:val="00C225C0"/>
    <w:rsid w:val="00D91B3E"/>
    <w:rsid w:val="00DF2E1C"/>
    <w:rsid w:val="00E80486"/>
    <w:rsid w:val="00EE6838"/>
    <w:rsid w:val="00FA3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F2E1C"/>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981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0BF"/>
    <w:rPr>
      <w:sz w:val="18"/>
      <w:szCs w:val="18"/>
    </w:rPr>
  </w:style>
  <w:style w:type="paragraph" w:styleId="a4">
    <w:name w:val="footer"/>
    <w:basedOn w:val="a"/>
    <w:link w:val="Char0"/>
    <w:uiPriority w:val="99"/>
    <w:semiHidden/>
    <w:unhideWhenUsed/>
    <w:rsid w:val="009810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10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F2E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105</Words>
  <Characters>600</Characters>
  <Application>Microsoft Office Word</Application>
  <DocSecurity>0</DocSecurity>
  <Lines>5</Lines>
  <Paragraphs>1</Paragraphs>
  <ScaleCrop>false</ScaleCrop>
  <Company>微软中国</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cp:lastPrinted>2017-09-07T03:55:00Z</cp:lastPrinted>
  <dcterms:created xsi:type="dcterms:W3CDTF">2017-04-27T07:25:00Z</dcterms:created>
  <dcterms:modified xsi:type="dcterms:W3CDTF">2018-02-12T04:23:00Z</dcterms:modified>
</cp:coreProperties>
</file>