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北辰区</w:t>
      </w:r>
      <w:r>
        <w:rPr>
          <w:rFonts w:hint="eastAsia" w:asciiTheme="majorEastAsia" w:hAnsiTheme="majorEastAsia" w:eastAsiaTheme="majorEastAsia" w:cstheme="majorEastAsia"/>
          <w:b/>
          <w:bCs/>
          <w:sz w:val="36"/>
          <w:szCs w:val="36"/>
        </w:rPr>
        <w:t>关于全面推进生活垃圾分类工作的实施方案</w:t>
      </w:r>
    </w:p>
    <w:p>
      <w:pPr>
        <w:jc w:val="center"/>
        <w:rPr>
          <w:rFonts w:hint="eastAsia" w:asciiTheme="majorEastAsia" w:hAnsiTheme="majorEastAsia" w:eastAsiaTheme="majorEastAsia" w:cstheme="majorEastAsia"/>
          <w:b/>
          <w:bCs/>
          <w:sz w:val="36"/>
          <w:szCs w:val="36"/>
          <w:lang w:val="en" w:eastAsia="zh-CN"/>
        </w:rPr>
      </w:pPr>
      <w:r>
        <w:rPr>
          <w:rFonts w:hint="eastAsia" w:asciiTheme="majorEastAsia" w:hAnsiTheme="majorEastAsia" w:eastAsiaTheme="majorEastAsia" w:cstheme="majorEastAsia"/>
          <w:b/>
          <w:bCs/>
          <w:sz w:val="36"/>
          <w:szCs w:val="36"/>
          <w:lang w:val="en" w:eastAsia="zh-CN"/>
        </w:rPr>
        <w:t>（征求意见稿）</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为深入贯彻习近平总书记关于垃圾分类工作的重要指示批示精神，加快推进本</w:t>
      </w:r>
      <w:r>
        <w:rPr>
          <w:rFonts w:hint="eastAsia" w:ascii="仿宋" w:hAnsi="仿宋" w:eastAsia="仿宋" w:cs="仿宋"/>
          <w:sz w:val="32"/>
          <w:szCs w:val="32"/>
          <w:lang w:eastAsia="zh-CN"/>
        </w:rPr>
        <w:t>区</w:t>
      </w:r>
      <w:r>
        <w:rPr>
          <w:rFonts w:hint="eastAsia" w:ascii="仿宋" w:hAnsi="仿宋" w:eastAsia="仿宋" w:cs="仿宋"/>
          <w:sz w:val="32"/>
          <w:szCs w:val="32"/>
        </w:rPr>
        <w:t>生活垃圾分类工作，根据《天津市人民政府办公厅印发</w:t>
      </w:r>
      <w:r>
        <w:rPr>
          <w:rFonts w:hint="eastAsia" w:ascii="仿宋" w:hAnsi="仿宋" w:eastAsia="仿宋" w:cs="仿宋"/>
          <w:sz w:val="32"/>
          <w:szCs w:val="32"/>
          <w:lang w:val="en-US" w:eastAsia="zh-CN"/>
        </w:rPr>
        <w:t>&lt;</w:t>
      </w:r>
      <w:r>
        <w:rPr>
          <w:rFonts w:hint="eastAsia" w:ascii="仿宋" w:hAnsi="仿宋" w:eastAsia="仿宋" w:cs="仿宋"/>
          <w:sz w:val="32"/>
          <w:szCs w:val="32"/>
        </w:rPr>
        <w:t>关于全面推进生活垃圾分类工作实施方案</w:t>
      </w:r>
      <w:r>
        <w:rPr>
          <w:rFonts w:hint="eastAsia" w:ascii="仿宋" w:hAnsi="仿宋" w:eastAsia="仿宋" w:cs="仿宋"/>
          <w:sz w:val="32"/>
          <w:szCs w:val="32"/>
          <w:lang w:val="en-US" w:eastAsia="zh-CN"/>
        </w:rPr>
        <w:t>&gt;</w:t>
      </w:r>
      <w:r>
        <w:rPr>
          <w:rFonts w:hint="eastAsia" w:ascii="仿宋" w:hAnsi="仿宋" w:eastAsia="仿宋" w:cs="仿宋"/>
          <w:sz w:val="32"/>
          <w:szCs w:val="32"/>
        </w:rPr>
        <w:t>的通知》（</w:t>
      </w:r>
      <w:r>
        <w:rPr>
          <w:rFonts w:hint="eastAsia" w:ascii="仿宋" w:hAnsi="仿宋" w:eastAsia="仿宋" w:cs="仿宋"/>
          <w:sz w:val="32"/>
          <w:szCs w:val="32"/>
          <w:lang w:val="en-US" w:eastAsia="zh-CN"/>
        </w:rPr>
        <w:t>津政办规[2021]9号</w:t>
      </w:r>
      <w:r>
        <w:rPr>
          <w:rFonts w:hint="eastAsia" w:ascii="仿宋" w:hAnsi="仿宋" w:eastAsia="仿宋" w:cs="仿宋"/>
          <w:sz w:val="32"/>
          <w:szCs w:val="32"/>
        </w:rPr>
        <w:t>）和《天津市生活垃圾管理条例》，结合本</w:t>
      </w:r>
      <w:r>
        <w:rPr>
          <w:rFonts w:hint="eastAsia" w:ascii="仿宋" w:hAnsi="仿宋" w:eastAsia="仿宋" w:cs="仿宋"/>
          <w:sz w:val="32"/>
          <w:szCs w:val="32"/>
          <w:lang w:val="en-US" w:eastAsia="zh-CN"/>
        </w:rPr>
        <w:t>区</w:t>
      </w:r>
      <w:r>
        <w:rPr>
          <w:rFonts w:hint="eastAsia" w:ascii="仿宋" w:hAnsi="仿宋" w:eastAsia="仿宋" w:cs="仿宋"/>
          <w:sz w:val="32"/>
          <w:szCs w:val="32"/>
        </w:rPr>
        <w:t>实际，制定本实施方案。</w:t>
      </w:r>
    </w:p>
    <w:p>
      <w:pPr>
        <w:ind w:firstLine="640" w:firstLineChars="200"/>
        <w:rPr>
          <w:rFonts w:hint="eastAsia" w:ascii="黑体" w:hAnsi="黑体" w:eastAsia="黑体" w:cs="黑体"/>
          <w:b/>
          <w:bCs/>
          <w:sz w:val="32"/>
          <w:szCs w:val="32"/>
          <w:lang w:val="en-US" w:eastAsia="zh-CN"/>
        </w:rPr>
      </w:pPr>
      <w:r>
        <w:rPr>
          <w:rFonts w:hint="eastAsia" w:ascii="黑体" w:hAnsi="黑体" w:eastAsia="黑体" w:cs="黑体"/>
          <w:sz w:val="32"/>
          <w:szCs w:val="32"/>
        </w:rPr>
        <w:t>一、总体要求</w:t>
      </w:r>
    </w:p>
    <w:p>
      <w:pPr>
        <w:numPr>
          <w:ilvl w:val="0"/>
          <w:numId w:val="1"/>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指导思想</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以习近平新时代中国特色社会主义思想为指导，深入贯彻习近平生态文明思想，全面贯彻党的十九大和十九届二中、三中、四中、五中全会精神，按照市委、市政府</w:t>
      </w:r>
      <w:r>
        <w:rPr>
          <w:rFonts w:hint="eastAsia" w:ascii="仿宋" w:hAnsi="仿宋" w:eastAsia="仿宋" w:cs="仿宋"/>
          <w:sz w:val="32"/>
          <w:szCs w:val="32"/>
          <w:lang w:eastAsia="zh-CN"/>
        </w:rPr>
        <w:t>决策</w:t>
      </w:r>
      <w:r>
        <w:rPr>
          <w:rFonts w:hint="eastAsia" w:ascii="仿宋" w:hAnsi="仿宋" w:eastAsia="仿宋" w:cs="仿宋"/>
          <w:sz w:val="32"/>
          <w:szCs w:val="32"/>
        </w:rPr>
        <w:t>部署</w:t>
      </w:r>
      <w:r>
        <w:rPr>
          <w:rFonts w:hint="eastAsia" w:ascii="仿宋" w:hAnsi="仿宋" w:eastAsia="仿宋" w:cs="仿宋"/>
          <w:sz w:val="32"/>
          <w:szCs w:val="32"/>
          <w:lang w:eastAsia="zh-CN"/>
        </w:rPr>
        <w:t>和区委、区政府部署</w:t>
      </w:r>
      <w:r>
        <w:rPr>
          <w:rFonts w:hint="eastAsia" w:ascii="仿宋" w:hAnsi="仿宋" w:eastAsia="仿宋" w:cs="仿宋"/>
          <w:sz w:val="32"/>
          <w:szCs w:val="32"/>
        </w:rPr>
        <w:t>要求，坚持以人民为中心的发展思想，立足新发展阶段，贯彻新发展理念，构建新发展格局，按照高质量发展要求，坚持共建共治共享，深入推进生活垃圾分类工作，提高生活垃圾减量化、资源化、无害化水平，为建设美丽</w:t>
      </w:r>
      <w:r>
        <w:rPr>
          <w:rFonts w:hint="eastAsia" w:ascii="仿宋" w:hAnsi="仿宋" w:eastAsia="仿宋" w:cs="仿宋"/>
          <w:sz w:val="32"/>
          <w:szCs w:val="32"/>
          <w:lang w:val="en-US" w:eastAsia="zh-CN"/>
        </w:rPr>
        <w:t>北辰</w:t>
      </w:r>
      <w:r>
        <w:rPr>
          <w:rFonts w:hint="eastAsia" w:ascii="仿宋" w:hAnsi="仿宋" w:eastAsia="仿宋" w:cs="仿宋"/>
          <w:sz w:val="32"/>
          <w:szCs w:val="32"/>
        </w:rPr>
        <w:t>作出贡献。</w:t>
      </w:r>
    </w:p>
    <w:p>
      <w:pPr>
        <w:ind w:firstLine="643" w:firstLineChars="200"/>
        <w:rPr>
          <w:rFonts w:hint="eastAsia" w:ascii="楷体" w:hAnsi="楷体" w:eastAsia="楷体" w:cs="楷体"/>
          <w:sz w:val="32"/>
          <w:szCs w:val="32"/>
        </w:rPr>
      </w:pPr>
      <w:r>
        <w:rPr>
          <w:rFonts w:hint="eastAsia" w:ascii="楷体" w:hAnsi="楷体" w:eastAsia="楷体" w:cs="楷体"/>
          <w:b/>
          <w:bCs/>
          <w:sz w:val="32"/>
          <w:szCs w:val="32"/>
        </w:rPr>
        <w:t>（二）基本原则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科学管理，绿色发展。普遍实行生活垃圾分类和资源化利用制度，坚持源头减量，建立分类投放、分类收集、分类运输、分类处理系统，加强市场化运作，鼓励引导社会资本参与，形成绿色发展方式和产业体系。</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——党政推动，全民参与。建立健全党委统一领导、党政齐抓共管、全社会积极参与的体制机制，广泛开展“美好环境与幸福生活共同缔造”活动，加强宣传教育和督促引导，形成全社会人人动手的良好氛围。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——示范引领，持续推进。转化推广示范成果，发挥生活垃圾分类示范</w:t>
      </w:r>
      <w:r>
        <w:rPr>
          <w:rFonts w:hint="eastAsia" w:ascii="仿宋" w:hAnsi="仿宋" w:eastAsia="仿宋" w:cs="仿宋"/>
          <w:sz w:val="32"/>
          <w:szCs w:val="32"/>
          <w:lang w:val="en-US" w:eastAsia="zh-CN"/>
        </w:rPr>
        <w:t>街镇、示范社区、示范村</w:t>
      </w:r>
      <w:r>
        <w:rPr>
          <w:rFonts w:hint="eastAsia" w:ascii="仿宋" w:hAnsi="仿宋" w:eastAsia="仿宋" w:cs="仿宋"/>
          <w:sz w:val="32"/>
          <w:szCs w:val="32"/>
        </w:rPr>
        <w:t>的引领带动作用，提高末端分类处理能力，促进源头分类投放，持之以恒推进生活垃圾分类工作。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——制度保障，长效管理。进一步完善生活垃圾分类相关</w:t>
      </w:r>
      <w:r>
        <w:rPr>
          <w:rFonts w:hint="eastAsia" w:ascii="仿宋" w:hAnsi="仿宋" w:eastAsia="仿宋" w:cs="仿宋"/>
          <w:sz w:val="32"/>
          <w:szCs w:val="32"/>
          <w:lang w:val="en-US" w:eastAsia="zh-CN"/>
        </w:rPr>
        <w:t>细则</w:t>
      </w:r>
      <w:r>
        <w:rPr>
          <w:rFonts w:hint="eastAsia" w:ascii="仿宋" w:hAnsi="仿宋" w:eastAsia="仿宋" w:cs="仿宋"/>
          <w:sz w:val="32"/>
          <w:szCs w:val="32"/>
        </w:rPr>
        <w:t>，</w:t>
      </w:r>
      <w:r>
        <w:rPr>
          <w:rFonts w:hint="eastAsia" w:ascii="仿宋" w:hAnsi="仿宋" w:eastAsia="仿宋" w:cs="仿宋"/>
          <w:sz w:val="32"/>
          <w:szCs w:val="32"/>
          <w:lang w:val="en-US" w:eastAsia="zh-CN"/>
        </w:rPr>
        <w:t>严格执行</w:t>
      </w:r>
      <w:r>
        <w:rPr>
          <w:rFonts w:hint="eastAsia" w:ascii="仿宋" w:hAnsi="仿宋" w:eastAsia="仿宋" w:cs="仿宋"/>
          <w:sz w:val="32"/>
          <w:szCs w:val="32"/>
        </w:rPr>
        <w:t>生活垃圾分类标准体系和考核体系，将生活垃圾分类作为文明城区创建重要内容，建立健全区、街道（乡镇）、社区（村）</w:t>
      </w:r>
      <w:r>
        <w:rPr>
          <w:rFonts w:hint="eastAsia" w:ascii="仿宋" w:hAnsi="仿宋" w:eastAsia="仿宋" w:cs="仿宋"/>
          <w:sz w:val="32"/>
          <w:szCs w:val="32"/>
          <w:lang w:eastAsia="zh-CN"/>
        </w:rPr>
        <w:t>三</w:t>
      </w:r>
      <w:r>
        <w:rPr>
          <w:rFonts w:hint="eastAsia" w:ascii="仿宋" w:hAnsi="仿宋" w:eastAsia="仿宋" w:cs="仿宋"/>
          <w:sz w:val="32"/>
          <w:szCs w:val="32"/>
        </w:rPr>
        <w:t>级联动的工作机制，加快形成生活垃圾分类全过程管理系统。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——因地制宜，城乡统筹。加强分类指导，从实际出发，合理制定工作措施，坚持问题导向、目标导向、结果导向，有序推进生活垃圾分类工作，不搞“一刀切”，逐步建立城乡统筹的生活垃圾分类系统。</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（三）主要目标。</w:t>
      </w:r>
      <w:r>
        <w:rPr>
          <w:rFonts w:hint="eastAsia" w:ascii="仿宋" w:hAnsi="仿宋" w:eastAsia="仿宋" w:cs="仿宋"/>
          <w:sz w:val="32"/>
          <w:szCs w:val="32"/>
        </w:rPr>
        <w:t>到2021年底，在</w:t>
      </w:r>
      <w:r>
        <w:rPr>
          <w:rFonts w:hint="eastAsia" w:ascii="仿宋" w:hAnsi="仿宋" w:eastAsia="仿宋" w:cs="仿宋"/>
          <w:sz w:val="32"/>
          <w:szCs w:val="32"/>
          <w:lang w:eastAsia="zh-CN"/>
        </w:rPr>
        <w:t>建成</w:t>
      </w:r>
      <w:r>
        <w:rPr>
          <w:rFonts w:hint="eastAsia" w:ascii="仿宋" w:hAnsi="仿宋" w:eastAsia="仿宋" w:cs="仿宋"/>
          <w:sz w:val="32"/>
          <w:szCs w:val="32"/>
          <w:lang w:val="en-US" w:eastAsia="zh-CN"/>
        </w:rPr>
        <w:t>区</w:t>
      </w:r>
      <w:r>
        <w:rPr>
          <w:rFonts w:hint="eastAsia" w:ascii="仿宋" w:hAnsi="仿宋" w:eastAsia="仿宋" w:cs="仿宋"/>
          <w:sz w:val="32"/>
          <w:szCs w:val="32"/>
        </w:rPr>
        <w:t>生活垃圾分类投放、收集、运输、处理系统全覆盖的基础上，建成</w:t>
      </w:r>
      <w:r>
        <w:rPr>
          <w:rFonts w:hint="eastAsia" w:ascii="仿宋" w:hAnsi="仿宋" w:eastAsia="仿宋" w:cs="仿宋"/>
          <w:sz w:val="32"/>
          <w:szCs w:val="32"/>
          <w:lang w:val="en-US" w:eastAsia="zh-CN"/>
        </w:rPr>
        <w:t>2个</w:t>
      </w:r>
      <w:r>
        <w:rPr>
          <w:rFonts w:hint="eastAsia" w:ascii="仿宋" w:hAnsi="仿宋" w:eastAsia="仿宋" w:cs="仿宋"/>
          <w:sz w:val="32"/>
          <w:szCs w:val="32"/>
        </w:rPr>
        <w:t>生活垃圾分类精品示范街道（</w:t>
      </w:r>
      <w:r>
        <w:rPr>
          <w:rFonts w:hint="eastAsia" w:ascii="仿宋" w:hAnsi="仿宋" w:eastAsia="仿宋" w:cs="仿宋"/>
          <w:sz w:val="32"/>
          <w:szCs w:val="32"/>
          <w:lang w:val="en-US" w:eastAsia="zh-CN"/>
        </w:rPr>
        <w:t>果园新村街、瑞景街</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7个垃圾分类精品示范村（平安庄村、前堡村、后堡村、徐堡村、郝堡村、后丁庄村、东赵庄村）</w:t>
      </w:r>
      <w:r>
        <w:rPr>
          <w:rFonts w:hint="eastAsia" w:ascii="仿宋" w:hAnsi="仿宋" w:eastAsia="仿宋" w:cs="仿宋"/>
          <w:sz w:val="32"/>
          <w:szCs w:val="32"/>
        </w:rPr>
        <w:t>；推进再生资源回收网点合理布局，建成可回收物数据信息统计制度，将回收统计数据纳入生活垃圾统计内容；生活垃圾回收利用率达到35%以上；全</w:t>
      </w:r>
      <w:r>
        <w:rPr>
          <w:rFonts w:hint="eastAsia" w:ascii="仿宋" w:hAnsi="仿宋" w:eastAsia="仿宋" w:cs="仿宋"/>
          <w:sz w:val="32"/>
          <w:szCs w:val="32"/>
          <w:lang w:val="en-US" w:eastAsia="zh-CN"/>
        </w:rPr>
        <w:t>区</w:t>
      </w:r>
      <w:r>
        <w:rPr>
          <w:rFonts w:hint="eastAsia" w:ascii="仿宋" w:hAnsi="仿宋" w:eastAsia="仿宋" w:cs="仿宋"/>
          <w:sz w:val="32"/>
          <w:szCs w:val="32"/>
        </w:rPr>
        <w:t>原生生活垃圾实现“零填埋”，生活垃圾无害化处理率达到100%；因地制宜，稳步推进农村生活垃圾分类工作。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到2023年底，全</w:t>
      </w:r>
      <w:r>
        <w:rPr>
          <w:rFonts w:hint="eastAsia" w:ascii="仿宋" w:hAnsi="仿宋" w:eastAsia="仿宋" w:cs="仿宋"/>
          <w:sz w:val="32"/>
          <w:szCs w:val="32"/>
          <w:lang w:val="en-US" w:eastAsia="zh-CN"/>
        </w:rPr>
        <w:t>区</w:t>
      </w:r>
      <w:r>
        <w:rPr>
          <w:rFonts w:hint="eastAsia" w:ascii="仿宋" w:hAnsi="仿宋" w:eastAsia="仿宋" w:cs="仿宋"/>
          <w:sz w:val="32"/>
          <w:szCs w:val="32"/>
        </w:rPr>
        <w:t>建立完善的生活垃圾分类监督考核体系；</w:t>
      </w:r>
      <w:r>
        <w:rPr>
          <w:rFonts w:hint="eastAsia" w:ascii="仿宋" w:hAnsi="仿宋" w:eastAsia="仿宋" w:cs="仿宋"/>
          <w:sz w:val="32"/>
          <w:szCs w:val="32"/>
          <w:lang w:eastAsia="zh-CN"/>
        </w:rPr>
        <w:t>推进示范街镇（示范社区）撤桶、并点、建垃圾分类厢房工作，逐步实现</w:t>
      </w:r>
      <w:r>
        <w:rPr>
          <w:rFonts w:hint="eastAsia" w:ascii="仿宋" w:hAnsi="仿宋" w:eastAsia="仿宋" w:cs="仿宋"/>
          <w:sz w:val="32"/>
          <w:szCs w:val="32"/>
        </w:rPr>
        <w:t>建成区生活垃圾分类“定时定点”投放</w:t>
      </w:r>
      <w:r>
        <w:rPr>
          <w:rFonts w:hint="eastAsia" w:ascii="仿宋" w:hAnsi="仿宋" w:eastAsia="仿宋" w:cs="仿宋"/>
          <w:sz w:val="32"/>
          <w:szCs w:val="32"/>
          <w:lang w:eastAsia="zh-CN"/>
        </w:rPr>
        <w:t>、</w:t>
      </w:r>
      <w:r>
        <w:rPr>
          <w:rFonts w:hint="eastAsia" w:ascii="仿宋" w:hAnsi="仿宋" w:eastAsia="仿宋" w:cs="仿宋"/>
          <w:sz w:val="32"/>
          <w:szCs w:val="32"/>
        </w:rPr>
        <w:t>收运模式；生活垃圾分类处置能力满足分类需求；可回收物再生资源回收网点布局基本完善，再生资源回收利用系统与生活垃圾分类系统两网有效衔接；建成</w:t>
      </w:r>
      <w:r>
        <w:rPr>
          <w:rFonts w:hint="eastAsia" w:ascii="仿宋" w:hAnsi="仿宋" w:eastAsia="仿宋" w:cs="仿宋"/>
          <w:sz w:val="32"/>
          <w:szCs w:val="32"/>
          <w:lang w:val="en-US" w:eastAsia="zh-CN"/>
        </w:rPr>
        <w:t>3个农村地区</w:t>
      </w:r>
      <w:r>
        <w:rPr>
          <w:rFonts w:hint="eastAsia" w:ascii="仿宋" w:hAnsi="仿宋" w:eastAsia="仿宋" w:cs="仿宋"/>
          <w:sz w:val="32"/>
          <w:szCs w:val="32"/>
        </w:rPr>
        <w:t>生活垃圾分类精品示范</w:t>
      </w:r>
      <w:r>
        <w:rPr>
          <w:rFonts w:hint="eastAsia" w:ascii="仿宋" w:hAnsi="仿宋" w:eastAsia="仿宋" w:cs="仿宋"/>
          <w:sz w:val="32"/>
          <w:szCs w:val="32"/>
          <w:lang w:eastAsia="zh-CN"/>
        </w:rPr>
        <w:t>镇，形成</w:t>
      </w:r>
      <w:r>
        <w:rPr>
          <w:rFonts w:hint="eastAsia" w:ascii="仿宋" w:hAnsi="仿宋" w:eastAsia="仿宋" w:cs="仿宋"/>
          <w:sz w:val="32"/>
          <w:szCs w:val="32"/>
        </w:rPr>
        <w:t>一批可复制、可推广农村生活垃圾分类模式。</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二、多方参与，推动全社会生活垃圾分类习惯养成</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（四）引导群众普遍参与。</w:t>
      </w:r>
      <w:r>
        <w:rPr>
          <w:rFonts w:hint="eastAsia" w:ascii="仿宋" w:hAnsi="仿宋" w:eastAsia="仿宋" w:cs="仿宋"/>
          <w:sz w:val="32"/>
          <w:szCs w:val="32"/>
        </w:rPr>
        <w:t>将生活垃圾分类作为加强基层治理的重要载体，强化基层党组织领导作用，统筹居（村）民委员会、业主委员会、物业单位力量，发挥网格员作用，加强生活垃圾分类宣传，普及分类知识，提高居民参与率和知晓率，实现从“要我分类”到“我要分类”的转变。产生生活垃圾的单位、家庭和个人，依法履行生活垃圾源头减量和分类投放义务。</w:t>
      </w:r>
      <w:r>
        <w:rPr>
          <w:rFonts w:hint="eastAsia" w:ascii="仿宋" w:hAnsi="仿宋" w:eastAsia="仿宋" w:cs="仿宋"/>
          <w:sz w:val="32"/>
          <w:szCs w:val="32"/>
          <w:lang w:eastAsia="zh-CN"/>
        </w:rPr>
        <w:t>鼓励单位、社区建立生活垃圾分类志愿服务队和义务监督员。（牵头单位：区分类办；责任单位：</w:t>
      </w:r>
      <w:r>
        <w:rPr>
          <w:rFonts w:hint="eastAsia" w:ascii="仿宋" w:hAnsi="仿宋" w:eastAsia="仿宋" w:cs="仿宋"/>
          <w:sz w:val="32"/>
          <w:szCs w:val="32"/>
          <w:lang w:val="en-US" w:eastAsia="zh-CN"/>
        </w:rPr>
        <w:t>区</w:t>
      </w:r>
      <w:r>
        <w:rPr>
          <w:rFonts w:hint="eastAsia" w:ascii="仿宋" w:hAnsi="仿宋" w:eastAsia="仿宋" w:cs="仿宋"/>
          <w:sz w:val="32"/>
          <w:szCs w:val="32"/>
        </w:rPr>
        <w:t>城管委、</w:t>
      </w:r>
      <w:r>
        <w:rPr>
          <w:rFonts w:hint="eastAsia" w:ascii="仿宋" w:hAnsi="仿宋" w:eastAsia="仿宋" w:cs="仿宋"/>
          <w:sz w:val="32"/>
          <w:szCs w:val="32"/>
          <w:lang w:val="en-US" w:eastAsia="zh-CN"/>
        </w:rPr>
        <w:t>区</w:t>
      </w:r>
      <w:r>
        <w:rPr>
          <w:rFonts w:hint="eastAsia" w:ascii="仿宋" w:hAnsi="仿宋" w:eastAsia="仿宋" w:cs="仿宋"/>
          <w:sz w:val="32"/>
          <w:szCs w:val="32"/>
        </w:rPr>
        <w:t>住建委、</w:t>
      </w:r>
      <w:r>
        <w:rPr>
          <w:rFonts w:hint="eastAsia" w:ascii="仿宋" w:hAnsi="仿宋" w:eastAsia="仿宋" w:cs="仿宋"/>
          <w:sz w:val="32"/>
          <w:szCs w:val="32"/>
          <w:lang w:val="en-US" w:eastAsia="zh-CN"/>
        </w:rPr>
        <w:t>区</w:t>
      </w:r>
      <w:r>
        <w:rPr>
          <w:rFonts w:hint="eastAsia" w:ascii="仿宋" w:hAnsi="仿宋" w:eastAsia="仿宋" w:cs="仿宋"/>
          <w:sz w:val="32"/>
          <w:szCs w:val="32"/>
        </w:rPr>
        <w:t>农委、</w:t>
      </w:r>
      <w:r>
        <w:rPr>
          <w:rFonts w:hint="eastAsia" w:ascii="仿宋" w:hAnsi="仿宋" w:eastAsia="仿宋" w:cs="仿宋"/>
          <w:sz w:val="32"/>
          <w:szCs w:val="32"/>
          <w:lang w:val="en-US" w:eastAsia="zh-CN"/>
        </w:rPr>
        <w:t>区</w:t>
      </w:r>
      <w:r>
        <w:rPr>
          <w:rFonts w:hint="eastAsia" w:ascii="仿宋" w:hAnsi="仿宋" w:eastAsia="仿宋" w:cs="仿宋"/>
          <w:sz w:val="32"/>
          <w:szCs w:val="32"/>
        </w:rPr>
        <w:t>民政局</w:t>
      </w:r>
      <w:r>
        <w:rPr>
          <w:rFonts w:hint="eastAsia" w:ascii="仿宋" w:hAnsi="仿宋" w:eastAsia="仿宋" w:cs="仿宋"/>
          <w:sz w:val="32"/>
          <w:szCs w:val="32"/>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镇街、开发区</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（五）切实从娃娃抓起。</w:t>
      </w:r>
      <w:r>
        <w:rPr>
          <w:rFonts w:hint="eastAsia" w:ascii="仿宋" w:hAnsi="仿宋" w:eastAsia="仿宋" w:cs="仿宋"/>
          <w:sz w:val="32"/>
          <w:szCs w:val="32"/>
        </w:rPr>
        <w:t>将生活垃圾分类纳入各级各类学校教育内容，依托各级少先队、学校团组织等开展“小手拉大手”、“垃圾去哪了”等知识普及和社会实践活动，组织到生活垃圾处理环节现场教学，动员家庭积极参与</w:t>
      </w:r>
      <w:r>
        <w:rPr>
          <w:rFonts w:hint="eastAsia" w:ascii="仿宋" w:hAnsi="仿宋" w:eastAsia="仿宋" w:cs="仿宋"/>
          <w:sz w:val="32"/>
          <w:szCs w:val="32"/>
          <w:lang w:eastAsia="zh-CN"/>
        </w:rPr>
        <w:t>，形成学生、家庭有效联动</w:t>
      </w:r>
      <w:r>
        <w:rPr>
          <w:rFonts w:hint="eastAsia" w:ascii="仿宋" w:hAnsi="仿宋" w:eastAsia="仿宋" w:cs="仿宋"/>
          <w:sz w:val="32"/>
          <w:szCs w:val="32"/>
        </w:rPr>
        <w:t>。支持有条件的学校建立生活垃圾分类志愿服务队，积极开展志愿服务行动和公益活动，加强生活垃圾分类宣传、培训、引导、监督。（</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区教育局；责任单位：</w:t>
      </w:r>
      <w:r>
        <w:rPr>
          <w:rFonts w:hint="eastAsia" w:ascii="仿宋" w:hAnsi="仿宋" w:eastAsia="仿宋" w:cs="仿宋"/>
          <w:sz w:val="32"/>
          <w:szCs w:val="32"/>
          <w:lang w:eastAsia="zh-CN"/>
        </w:rPr>
        <w:t>区城管委、</w:t>
      </w:r>
      <w:r>
        <w:rPr>
          <w:rFonts w:hint="eastAsia" w:ascii="仿宋" w:hAnsi="仿宋" w:eastAsia="仿宋" w:cs="仿宋"/>
          <w:sz w:val="32"/>
          <w:szCs w:val="32"/>
          <w:lang w:val="en-US" w:eastAsia="zh-CN"/>
        </w:rPr>
        <w:t>团区委</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文明办、</w:t>
      </w:r>
      <w:r>
        <w:rPr>
          <w:rFonts w:hint="eastAsia" w:ascii="仿宋" w:hAnsi="仿宋" w:eastAsia="仿宋" w:cs="仿宋"/>
          <w:sz w:val="32"/>
          <w:szCs w:val="32"/>
          <w:lang w:val="en-US" w:eastAsia="zh-CN"/>
        </w:rPr>
        <w:t>区</w:t>
      </w:r>
      <w:r>
        <w:rPr>
          <w:rFonts w:hint="eastAsia" w:ascii="仿宋" w:hAnsi="仿宋" w:eastAsia="仿宋" w:cs="仿宋"/>
          <w:sz w:val="32"/>
          <w:szCs w:val="32"/>
        </w:rPr>
        <w:t>妇联）</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（六）营造全社会参与的良好氛围。</w:t>
      </w:r>
      <w:r>
        <w:rPr>
          <w:rFonts w:hint="eastAsia" w:ascii="仿宋" w:hAnsi="仿宋" w:eastAsia="仿宋" w:cs="仿宋"/>
          <w:sz w:val="32"/>
          <w:szCs w:val="32"/>
        </w:rPr>
        <w:t>加大生活垃圾分类的宣传力度，注重典型引路、正面引导，全面客观报道生活垃圾分类政策措施及其成效，营造良好舆论氛围。</w:t>
      </w:r>
      <w:r>
        <w:rPr>
          <w:rFonts w:hint="eastAsia" w:ascii="仿宋" w:hAnsi="仿宋" w:eastAsia="仿宋" w:cs="仿宋"/>
          <w:sz w:val="32"/>
          <w:szCs w:val="32"/>
          <w:lang w:val="en-US" w:eastAsia="zh-CN"/>
        </w:rPr>
        <w:t>北辰新闻、微北辰等</w:t>
      </w:r>
      <w:r>
        <w:rPr>
          <w:rFonts w:hint="eastAsia" w:ascii="仿宋" w:hAnsi="仿宋" w:eastAsia="仿宋" w:cs="仿宋"/>
          <w:sz w:val="32"/>
          <w:szCs w:val="32"/>
        </w:rPr>
        <w:t>主流媒体</w:t>
      </w:r>
      <w:r>
        <w:rPr>
          <w:rFonts w:hint="eastAsia" w:ascii="仿宋" w:hAnsi="仿宋" w:eastAsia="仿宋" w:cs="仿宋"/>
          <w:sz w:val="32"/>
          <w:szCs w:val="32"/>
          <w:lang w:val="en-US" w:eastAsia="zh-CN"/>
        </w:rPr>
        <w:t>及新媒体</w:t>
      </w:r>
      <w:r>
        <w:rPr>
          <w:rFonts w:hint="eastAsia" w:ascii="仿宋" w:hAnsi="仿宋" w:eastAsia="仿宋" w:cs="仿宋"/>
          <w:sz w:val="32"/>
          <w:szCs w:val="32"/>
        </w:rPr>
        <w:t>加大生活垃圾分类宣传报道频次；</w:t>
      </w:r>
      <w:r>
        <w:rPr>
          <w:rFonts w:hint="eastAsia" w:ascii="仿宋" w:hAnsi="仿宋" w:eastAsia="仿宋" w:cs="仿宋"/>
          <w:sz w:val="32"/>
          <w:szCs w:val="32"/>
          <w:lang w:val="en-US" w:eastAsia="zh-CN"/>
        </w:rPr>
        <w:t>本</w:t>
      </w:r>
      <w:r>
        <w:rPr>
          <w:rFonts w:hint="eastAsia" w:ascii="仿宋" w:hAnsi="仿宋" w:eastAsia="仿宋" w:cs="仿宋"/>
          <w:sz w:val="32"/>
          <w:szCs w:val="32"/>
        </w:rPr>
        <w:t>区大型宣传活动每月不少于1次，入户宣传每季度至少全覆盖1次；充分利用户外电子显示屏、宣传牌等载体，加大公交场站、地铁站等人员密集场所宣传力度，广泛宣传生活垃圾分类知识和政策法规。到2021年底，向公众开放</w:t>
      </w:r>
      <w:r>
        <w:rPr>
          <w:rFonts w:hint="eastAsia" w:ascii="仿宋" w:hAnsi="仿宋" w:eastAsia="仿宋" w:cs="仿宋"/>
          <w:sz w:val="32"/>
          <w:szCs w:val="32"/>
          <w:lang w:val="en-US" w:eastAsia="zh-CN"/>
        </w:rPr>
        <w:t>北辰区</w:t>
      </w:r>
      <w:r>
        <w:rPr>
          <w:rFonts w:hint="eastAsia" w:ascii="仿宋" w:hAnsi="仿宋" w:eastAsia="仿宋" w:cs="仿宋"/>
          <w:sz w:val="32"/>
          <w:szCs w:val="32"/>
        </w:rPr>
        <w:t>生活垃圾</w:t>
      </w:r>
      <w:r>
        <w:rPr>
          <w:rFonts w:hint="eastAsia" w:ascii="仿宋" w:hAnsi="仿宋" w:eastAsia="仿宋" w:cs="仿宋"/>
          <w:sz w:val="32"/>
          <w:szCs w:val="32"/>
          <w:lang w:eastAsia="zh-CN"/>
        </w:rPr>
        <w:t>与餐厨垃圾协同处理项目参观学习通道，</w:t>
      </w:r>
      <w:r>
        <w:rPr>
          <w:rFonts w:hint="eastAsia" w:ascii="仿宋" w:hAnsi="仿宋" w:eastAsia="仿宋" w:cs="仿宋"/>
          <w:sz w:val="32"/>
          <w:szCs w:val="32"/>
        </w:rPr>
        <w:t>到2022年底，</w:t>
      </w:r>
      <w:r>
        <w:rPr>
          <w:rFonts w:hint="eastAsia" w:ascii="仿宋" w:hAnsi="仿宋" w:eastAsia="仿宋" w:cs="仿宋"/>
          <w:sz w:val="32"/>
          <w:szCs w:val="32"/>
          <w:lang w:eastAsia="zh-CN"/>
        </w:rPr>
        <w:t>将其打造成</w:t>
      </w:r>
      <w:r>
        <w:rPr>
          <w:rFonts w:hint="eastAsia" w:ascii="仿宋" w:hAnsi="仿宋" w:eastAsia="仿宋" w:cs="仿宋"/>
          <w:sz w:val="32"/>
          <w:szCs w:val="32"/>
        </w:rPr>
        <w:t>生活垃圾分类示范教育基地。加强行业培训，共同推进生活垃圾分类。（</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区分类办；责任单位：</w:t>
      </w:r>
      <w:r>
        <w:rPr>
          <w:rFonts w:hint="eastAsia" w:ascii="仿宋" w:hAnsi="仿宋" w:eastAsia="仿宋" w:cs="仿宋"/>
          <w:sz w:val="32"/>
          <w:szCs w:val="32"/>
          <w:lang w:eastAsia="zh-CN"/>
        </w:rPr>
        <w:t>各镇街、开发区、</w:t>
      </w:r>
      <w:r>
        <w:rPr>
          <w:rFonts w:hint="eastAsia" w:ascii="仿宋" w:hAnsi="仿宋" w:eastAsia="仿宋" w:cs="仿宋"/>
          <w:sz w:val="32"/>
          <w:szCs w:val="32"/>
          <w:lang w:val="en-US" w:eastAsia="zh-CN"/>
        </w:rPr>
        <w:t>区</w:t>
      </w:r>
      <w:r>
        <w:rPr>
          <w:rFonts w:hint="eastAsia" w:ascii="仿宋" w:hAnsi="仿宋" w:eastAsia="仿宋" w:cs="仿宋"/>
          <w:sz w:val="32"/>
          <w:szCs w:val="32"/>
        </w:rPr>
        <w:t>城管委、</w:t>
      </w:r>
      <w:r>
        <w:rPr>
          <w:rFonts w:hint="eastAsia" w:ascii="仿宋" w:hAnsi="仿宋" w:eastAsia="仿宋" w:cs="仿宋"/>
          <w:sz w:val="32"/>
          <w:szCs w:val="32"/>
          <w:lang w:val="en-US" w:eastAsia="zh-CN"/>
        </w:rPr>
        <w:t>区</w:t>
      </w:r>
      <w:r>
        <w:rPr>
          <w:rFonts w:hint="eastAsia" w:ascii="仿宋" w:hAnsi="仿宋" w:eastAsia="仿宋" w:cs="仿宋"/>
          <w:sz w:val="32"/>
          <w:szCs w:val="32"/>
        </w:rPr>
        <w:t>文明办、</w:t>
      </w:r>
      <w:r>
        <w:rPr>
          <w:rFonts w:hint="eastAsia" w:ascii="仿宋" w:hAnsi="仿宋" w:eastAsia="仿宋" w:cs="仿宋"/>
          <w:sz w:val="32"/>
          <w:szCs w:val="32"/>
          <w:lang w:val="en-US" w:eastAsia="zh-CN"/>
        </w:rPr>
        <w:t>区运管局、区融媒体中心等</w:t>
      </w:r>
      <w:r>
        <w:rPr>
          <w:rFonts w:hint="eastAsia" w:ascii="仿宋" w:hAnsi="仿宋" w:eastAsia="仿宋" w:cs="仿宋"/>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三、源头减量，建立健全全流程生活垃圾分类体系</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（七）推动源头减量。</w:t>
      </w:r>
      <w:r>
        <w:rPr>
          <w:rFonts w:hint="eastAsia" w:ascii="仿宋" w:hAnsi="仿宋" w:eastAsia="仿宋" w:cs="仿宋"/>
          <w:sz w:val="32"/>
          <w:szCs w:val="32"/>
        </w:rPr>
        <w:t>邮政、快递等企业在本</w:t>
      </w:r>
      <w:r>
        <w:rPr>
          <w:rFonts w:hint="eastAsia" w:ascii="仿宋" w:hAnsi="仿宋" w:eastAsia="仿宋" w:cs="仿宋"/>
          <w:sz w:val="32"/>
          <w:szCs w:val="32"/>
          <w:lang w:val="en-US" w:eastAsia="zh-CN"/>
        </w:rPr>
        <w:t>区</w:t>
      </w:r>
      <w:r>
        <w:rPr>
          <w:rFonts w:hint="eastAsia" w:ascii="仿宋" w:hAnsi="仿宋" w:eastAsia="仿宋" w:cs="仿宋"/>
          <w:sz w:val="32"/>
          <w:szCs w:val="32"/>
        </w:rPr>
        <w:t>开展经营活动的，应当优先采用可重复使用、易回收利用的包装物，优化物品包装，减少包装物的使用，并采取措施积极回收利用包装物。到2022年底，电商快件不再二次包装比例达到95%，可循环中转袋使用率达到95%。加强塑料污染治理，禁止或限制部分一次性塑料制品的生产、销售和使用。机关、事业单位、国有企业以及使用财政资金的其他组织应当实行绿色办公，提高再生纸的使用比例，减少使用一次性办公用品，内部办公场所不得使用一次性杯具。旅游、住宿经营者不得主动向消费者提供客房一次性日用品。餐饮经营单位倡导“光盘行动”，引导消费者适量消费。推进城市生活垃圾中低值可回收物的回收和再利用，提高玻璃等低值可回收物收集比例。（</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区</w:t>
      </w:r>
      <w:r>
        <w:rPr>
          <w:rFonts w:hint="default" w:ascii="仿宋" w:hAnsi="仿宋" w:eastAsia="仿宋" w:cs="仿宋"/>
          <w:sz w:val="32"/>
          <w:szCs w:val="32"/>
          <w:lang w:val="en" w:eastAsia="zh-CN"/>
        </w:rPr>
        <w:t>分类办</w:t>
      </w:r>
      <w:r>
        <w:rPr>
          <w:rFonts w:hint="eastAsia" w:ascii="仿宋" w:hAnsi="仿宋" w:eastAsia="仿宋" w:cs="仿宋"/>
          <w:sz w:val="32"/>
          <w:szCs w:val="32"/>
          <w:lang w:eastAsia="zh-CN"/>
        </w:rPr>
        <w:t>；责任单位：区国资委、</w:t>
      </w:r>
      <w:r>
        <w:rPr>
          <w:rFonts w:hint="eastAsia" w:ascii="仿宋" w:hAnsi="仿宋" w:eastAsia="仿宋" w:cs="仿宋"/>
          <w:sz w:val="32"/>
          <w:szCs w:val="32"/>
          <w:lang w:val="en-US" w:eastAsia="zh-CN"/>
        </w:rPr>
        <w:t>区</w:t>
      </w:r>
      <w:r>
        <w:rPr>
          <w:rFonts w:hint="eastAsia" w:ascii="仿宋" w:hAnsi="仿宋" w:eastAsia="仿宋" w:cs="仿宋"/>
          <w:sz w:val="32"/>
          <w:szCs w:val="32"/>
        </w:rPr>
        <w:t>商务局、</w:t>
      </w:r>
      <w:r>
        <w:rPr>
          <w:rFonts w:hint="eastAsia" w:ascii="仿宋" w:hAnsi="仿宋" w:eastAsia="仿宋" w:cs="仿宋"/>
          <w:sz w:val="32"/>
          <w:szCs w:val="32"/>
          <w:lang w:val="en-US" w:eastAsia="zh-CN"/>
        </w:rPr>
        <w:t>区</w:t>
      </w:r>
      <w:r>
        <w:rPr>
          <w:rFonts w:hint="eastAsia" w:ascii="仿宋" w:hAnsi="仿宋" w:eastAsia="仿宋" w:cs="仿宋"/>
          <w:sz w:val="32"/>
          <w:szCs w:val="32"/>
        </w:rPr>
        <w:t>生态环境局、</w:t>
      </w:r>
      <w:r>
        <w:rPr>
          <w:rFonts w:hint="eastAsia" w:ascii="仿宋" w:hAnsi="仿宋" w:eastAsia="仿宋" w:cs="仿宋"/>
          <w:sz w:val="32"/>
          <w:szCs w:val="32"/>
          <w:lang w:val="en-US" w:eastAsia="zh-CN"/>
        </w:rPr>
        <w:t>区</w:t>
      </w:r>
      <w:r>
        <w:rPr>
          <w:rFonts w:hint="eastAsia" w:ascii="仿宋" w:hAnsi="仿宋" w:eastAsia="仿宋" w:cs="仿宋"/>
          <w:sz w:val="32"/>
          <w:szCs w:val="32"/>
        </w:rPr>
        <w:t>机关事务管理局、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文</w:t>
      </w:r>
      <w:r>
        <w:rPr>
          <w:rFonts w:hint="eastAsia" w:ascii="仿宋" w:hAnsi="仿宋" w:eastAsia="仿宋" w:cs="仿宋"/>
          <w:sz w:val="32"/>
          <w:szCs w:val="32"/>
        </w:rPr>
        <w:t>旅局、</w:t>
      </w:r>
      <w:r>
        <w:rPr>
          <w:rFonts w:hint="eastAsia" w:ascii="仿宋" w:hAnsi="仿宋" w:eastAsia="仿宋" w:cs="仿宋"/>
          <w:sz w:val="32"/>
          <w:szCs w:val="32"/>
          <w:lang w:val="en-US" w:eastAsia="zh-CN"/>
        </w:rPr>
        <w:t>区</w:t>
      </w:r>
      <w:r>
        <w:rPr>
          <w:rFonts w:hint="eastAsia" w:ascii="仿宋" w:hAnsi="仿宋" w:eastAsia="仿宋" w:cs="仿宋"/>
          <w:sz w:val="32"/>
          <w:szCs w:val="32"/>
        </w:rPr>
        <w:t>市场监管</w:t>
      </w:r>
      <w:r>
        <w:rPr>
          <w:rFonts w:hint="eastAsia" w:ascii="仿宋" w:hAnsi="仿宋" w:eastAsia="仿宋" w:cs="仿宋"/>
          <w:sz w:val="32"/>
          <w:szCs w:val="32"/>
          <w:lang w:eastAsia="zh-CN"/>
        </w:rPr>
        <w:t>局、各镇街、开发区</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（八）加强再生资源回收网点建设。</w:t>
      </w:r>
      <w:r>
        <w:rPr>
          <w:rFonts w:hint="eastAsia" w:ascii="仿宋" w:hAnsi="仿宋" w:eastAsia="仿宋" w:cs="仿宋"/>
          <w:sz w:val="32"/>
          <w:szCs w:val="32"/>
        </w:rPr>
        <w:t>推动再生资源回收利用行业转型升级。到2021年底，通过新建或改扩建等方式，</w:t>
      </w:r>
      <w:r>
        <w:rPr>
          <w:rFonts w:hint="eastAsia" w:ascii="仿宋" w:hAnsi="仿宋" w:eastAsia="仿宋" w:cs="仿宋"/>
          <w:sz w:val="32"/>
          <w:szCs w:val="32"/>
          <w:lang w:val="en-US" w:eastAsia="zh-CN"/>
        </w:rPr>
        <w:t>建成</w:t>
      </w:r>
      <w:r>
        <w:rPr>
          <w:rFonts w:hint="eastAsia" w:ascii="仿宋" w:hAnsi="仿宋" w:eastAsia="仿宋" w:cs="仿宋"/>
          <w:sz w:val="32"/>
          <w:szCs w:val="32"/>
        </w:rPr>
        <w:t>区每个</w:t>
      </w:r>
      <w:r>
        <w:rPr>
          <w:rFonts w:hint="eastAsia" w:ascii="仿宋" w:hAnsi="仿宋" w:eastAsia="仿宋" w:cs="仿宋"/>
          <w:sz w:val="32"/>
          <w:szCs w:val="32"/>
          <w:lang w:eastAsia="zh-CN"/>
        </w:rPr>
        <w:t>镇街、开发区</w:t>
      </w:r>
      <w:r>
        <w:rPr>
          <w:rFonts w:hint="eastAsia" w:ascii="仿宋" w:hAnsi="仿宋" w:eastAsia="仿宋" w:cs="仿宋"/>
          <w:sz w:val="32"/>
          <w:szCs w:val="32"/>
        </w:rPr>
        <w:t>至少设立1个再生资源回收网点，与生活垃圾收集、运输相衔接，方便居民和单位交投出售，并建立数据信息统计体系，对再生资源的来源、去向、数量等基础信息实行台账管理。到2023年底，实现全</w:t>
      </w:r>
      <w:r>
        <w:rPr>
          <w:rFonts w:hint="eastAsia" w:ascii="仿宋" w:hAnsi="仿宋" w:eastAsia="仿宋" w:cs="仿宋"/>
          <w:sz w:val="32"/>
          <w:szCs w:val="32"/>
          <w:lang w:val="en-US" w:eastAsia="zh-CN"/>
        </w:rPr>
        <w:t>区</w:t>
      </w:r>
      <w:r>
        <w:rPr>
          <w:rFonts w:hint="eastAsia" w:ascii="仿宋" w:hAnsi="仿宋" w:eastAsia="仿宋" w:cs="仿宋"/>
          <w:sz w:val="32"/>
          <w:szCs w:val="32"/>
        </w:rPr>
        <w:t>与生活垃圾收集、运输相衔接的再生资源回收网点全覆盖。以政府引导、市场主导方式，以再生资源回收龙头企业为主体，整合再生物资回收人员、回收网点等资源，对区域内可回收物统一回收，形成上接前段分类、中接仓储物流、下接产业利用的再生资源供应链。（</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商务局</w:t>
      </w:r>
      <w:r>
        <w:rPr>
          <w:rFonts w:hint="eastAsia" w:ascii="仿宋" w:hAnsi="仿宋" w:eastAsia="仿宋" w:cs="仿宋"/>
          <w:sz w:val="32"/>
          <w:szCs w:val="32"/>
          <w:lang w:eastAsia="zh-CN"/>
        </w:rPr>
        <w:t>；责任单位：各镇街、开发区、</w:t>
      </w:r>
      <w:r>
        <w:rPr>
          <w:rFonts w:hint="eastAsia" w:ascii="仿宋" w:hAnsi="仿宋" w:eastAsia="仿宋" w:cs="仿宋"/>
          <w:sz w:val="32"/>
          <w:szCs w:val="32"/>
          <w:lang w:val="en-US" w:eastAsia="zh-CN"/>
        </w:rPr>
        <w:t>区</w:t>
      </w:r>
      <w:r>
        <w:rPr>
          <w:rFonts w:hint="eastAsia" w:ascii="仿宋" w:hAnsi="仿宋" w:eastAsia="仿宋" w:cs="仿宋"/>
          <w:sz w:val="32"/>
          <w:szCs w:val="32"/>
        </w:rPr>
        <w:t>供销社、</w:t>
      </w: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城管委</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（九）完善分类投放收集系统建设。</w:t>
      </w:r>
      <w:r>
        <w:rPr>
          <w:rFonts w:hint="eastAsia" w:ascii="仿宋" w:hAnsi="仿宋" w:eastAsia="仿宋" w:cs="仿宋"/>
          <w:sz w:val="32"/>
          <w:szCs w:val="32"/>
        </w:rPr>
        <w:t>居住社区、商业和办公场所的生活垃圾分类收集容器、</w:t>
      </w:r>
      <w:r>
        <w:rPr>
          <w:rFonts w:hint="eastAsia" w:ascii="仿宋" w:hAnsi="仿宋" w:eastAsia="仿宋" w:cs="仿宋"/>
          <w:sz w:val="32"/>
          <w:szCs w:val="32"/>
          <w:lang w:eastAsia="zh-CN"/>
        </w:rPr>
        <w:t>厢房</w:t>
      </w:r>
      <w:r>
        <w:rPr>
          <w:rFonts w:hint="eastAsia" w:ascii="仿宋" w:hAnsi="仿宋" w:eastAsia="仿宋" w:cs="仿宋"/>
          <w:sz w:val="32"/>
          <w:szCs w:val="32"/>
        </w:rPr>
        <w:t>、桶站等设施设备齐全，生活垃圾分类标志统一规范、清晰醒目，居民分类投放生活垃圾简便易行，确保有害垃圾单独投放。鼓励设置垃圾分类智能化设备，引导居民精准、便捷地进行生活垃圾分类，因地制宜逐步推行“撤桶并点建</w:t>
      </w:r>
      <w:r>
        <w:rPr>
          <w:rFonts w:hint="eastAsia" w:ascii="仿宋" w:hAnsi="仿宋" w:eastAsia="仿宋" w:cs="仿宋"/>
          <w:sz w:val="32"/>
          <w:szCs w:val="32"/>
          <w:lang w:eastAsia="zh-CN"/>
        </w:rPr>
        <w:t>厢房</w:t>
      </w:r>
      <w:r>
        <w:rPr>
          <w:rFonts w:hint="eastAsia" w:ascii="仿宋" w:hAnsi="仿宋" w:eastAsia="仿宋" w:cs="仿宋"/>
          <w:sz w:val="32"/>
          <w:szCs w:val="32"/>
        </w:rPr>
        <w:t>”，到2023年底，建成区生活垃圾定时定点分类投放、收运模式基本建立。（</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分类办；责任单位：</w:t>
      </w:r>
      <w:r>
        <w:rPr>
          <w:rFonts w:hint="eastAsia" w:ascii="仿宋" w:hAnsi="仿宋" w:eastAsia="仿宋" w:cs="仿宋"/>
          <w:sz w:val="32"/>
          <w:szCs w:val="32"/>
          <w:lang w:val="en-US" w:eastAsia="zh-CN"/>
        </w:rPr>
        <w:t>区商务局、区文旅局、区市场监管局、区机关事务管理局、</w:t>
      </w:r>
      <w:r>
        <w:rPr>
          <w:rFonts w:hint="eastAsia" w:ascii="仿宋" w:hAnsi="仿宋" w:eastAsia="仿宋" w:cs="仿宋"/>
          <w:sz w:val="32"/>
          <w:szCs w:val="32"/>
        </w:rPr>
        <w:t>各</w:t>
      </w:r>
      <w:r>
        <w:rPr>
          <w:rFonts w:hint="eastAsia" w:ascii="仿宋" w:hAnsi="仿宋" w:eastAsia="仿宋" w:cs="仿宋"/>
          <w:sz w:val="32"/>
          <w:szCs w:val="32"/>
          <w:lang w:val="en-US" w:eastAsia="zh-CN"/>
        </w:rPr>
        <w:t>镇街、开发区</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（十）完善分类运输系统。</w:t>
      </w:r>
      <w:r>
        <w:rPr>
          <w:rFonts w:hint="eastAsia" w:ascii="仿宋" w:hAnsi="仿宋" w:eastAsia="仿宋" w:cs="仿宋"/>
          <w:sz w:val="32"/>
          <w:szCs w:val="32"/>
        </w:rPr>
        <w:t>建立健全与生活垃圾分类收集相衔接的运输体系，合理确定分类运输站点频次、时间和线路，配足、配齐分类运输车辆</w:t>
      </w:r>
      <w:r>
        <w:rPr>
          <w:rFonts w:hint="eastAsia" w:ascii="仿宋" w:hAnsi="仿宋" w:eastAsia="仿宋" w:cs="仿宋"/>
          <w:sz w:val="32"/>
          <w:szCs w:val="32"/>
          <w:lang w:eastAsia="zh-CN"/>
        </w:rPr>
        <w:t>，到</w:t>
      </w:r>
      <w:r>
        <w:rPr>
          <w:rFonts w:hint="eastAsia" w:ascii="仿宋" w:hAnsi="仿宋" w:eastAsia="仿宋" w:cs="仿宋"/>
          <w:sz w:val="32"/>
          <w:szCs w:val="32"/>
          <w:lang w:val="en-US" w:eastAsia="zh-CN"/>
        </w:rPr>
        <w:t>2023年底全区厨余垃圾运输能力满足分类运输需求</w:t>
      </w:r>
      <w:r>
        <w:rPr>
          <w:rFonts w:hint="eastAsia" w:ascii="仿宋" w:hAnsi="仿宋" w:eastAsia="仿宋" w:cs="仿宋"/>
          <w:sz w:val="32"/>
          <w:szCs w:val="32"/>
        </w:rPr>
        <w:t>。实现厨余垃圾、其他垃圾有效分开，确保有害垃圾单独收集运输，建立密闭、高效的分类运输系统，减少运输过程中“抛洒滴漏”。加强生活垃圾产生单位与生活垃圾清运单位之间的无缝衔接，防止生活垃圾“先分后混、混装混运”。（</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区分类办；责任单位：各镇街、开发区、区</w:t>
      </w:r>
      <w:r>
        <w:rPr>
          <w:rFonts w:hint="eastAsia" w:ascii="仿宋" w:hAnsi="仿宋" w:eastAsia="仿宋" w:cs="仿宋"/>
          <w:sz w:val="32"/>
          <w:szCs w:val="32"/>
        </w:rPr>
        <w:t>生态环境局）</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（十一）提升分类处理能力。</w:t>
      </w:r>
      <w:r>
        <w:rPr>
          <w:rFonts w:hint="eastAsia" w:ascii="仿宋" w:hAnsi="仿宋" w:eastAsia="仿宋" w:cs="仿宋"/>
          <w:sz w:val="32"/>
          <w:szCs w:val="32"/>
          <w:u w:val="none"/>
        </w:rPr>
        <w:t>鼓励在适宜区域配置就近就地厨余垃圾处理设施，</w:t>
      </w:r>
      <w:r>
        <w:rPr>
          <w:rFonts w:hint="eastAsia" w:ascii="仿宋" w:hAnsi="仿宋" w:eastAsia="仿宋" w:cs="仿宋"/>
          <w:sz w:val="32"/>
          <w:szCs w:val="32"/>
        </w:rPr>
        <w:t>实现源头减量化、资源化，减少对环境的二次污染。从生活垃圾中分类并集中收集的有害垃圾，属于危险废物的，要严格按危险废物管理。做好重大疫情等应急状态下生活垃圾分类相关工作。（</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分类办；责任单位：各镇街、开发区、</w:t>
      </w:r>
      <w:r>
        <w:rPr>
          <w:rFonts w:hint="eastAsia" w:ascii="仿宋" w:hAnsi="仿宋" w:eastAsia="仿宋" w:cs="仿宋"/>
          <w:sz w:val="32"/>
          <w:szCs w:val="32"/>
          <w:lang w:val="en-US" w:eastAsia="zh-CN"/>
        </w:rPr>
        <w:t>区</w:t>
      </w:r>
      <w:r>
        <w:rPr>
          <w:rFonts w:hint="eastAsia" w:ascii="仿宋" w:hAnsi="仿宋" w:eastAsia="仿宋" w:cs="仿宋"/>
          <w:sz w:val="32"/>
          <w:szCs w:val="32"/>
        </w:rPr>
        <w:t>卫健委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w:t>
      </w:r>
      <w:r>
        <w:rPr>
          <w:rFonts w:hint="eastAsia" w:ascii="仿宋" w:hAnsi="仿宋" w:eastAsia="仿宋" w:cs="仿宋"/>
          <w:sz w:val="32"/>
          <w:szCs w:val="32"/>
        </w:rPr>
        <w:t>生态环境局）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四、以点带面，全面提升全</w:t>
      </w:r>
      <w:r>
        <w:rPr>
          <w:rFonts w:hint="eastAsia" w:ascii="黑体" w:hAnsi="黑体" w:eastAsia="黑体" w:cs="黑体"/>
          <w:sz w:val="32"/>
          <w:szCs w:val="32"/>
          <w:lang w:val="en-US" w:eastAsia="zh-CN"/>
        </w:rPr>
        <w:t>区</w:t>
      </w:r>
      <w:r>
        <w:rPr>
          <w:rFonts w:hint="eastAsia" w:ascii="黑体" w:hAnsi="黑体" w:eastAsia="黑体" w:cs="黑体"/>
          <w:sz w:val="32"/>
          <w:szCs w:val="32"/>
        </w:rPr>
        <w:t>生活垃圾分类水平</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（十二）发挥公共机构示范带动作用。</w:t>
      </w:r>
      <w:r>
        <w:rPr>
          <w:rFonts w:hint="eastAsia" w:ascii="仿宋" w:hAnsi="仿宋" w:eastAsia="仿宋" w:cs="仿宋"/>
          <w:sz w:val="32"/>
          <w:szCs w:val="32"/>
        </w:rPr>
        <w:t>机关、事业单位、国有企业以及使用财政资金的其他组织和驻津部队应高标准落实生活垃圾分类要求，对厨余垃圾、可回收物、有害垃圾、其他垃圾等实行分类投放，到2021年底，建立生活垃圾分类公示制度和台账管理制度，起到带头示范引领作用。（</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机关事务管理局</w:t>
      </w:r>
      <w:r>
        <w:rPr>
          <w:rFonts w:hint="eastAsia" w:ascii="仿宋" w:hAnsi="仿宋" w:eastAsia="仿宋" w:cs="仿宋"/>
          <w:sz w:val="32"/>
          <w:szCs w:val="32"/>
          <w:lang w:eastAsia="zh-CN"/>
        </w:rPr>
        <w:t>；责任单位：</w:t>
      </w:r>
      <w:r>
        <w:rPr>
          <w:rFonts w:hint="eastAsia" w:ascii="仿宋" w:hAnsi="仿宋" w:eastAsia="仿宋" w:cs="仿宋"/>
          <w:sz w:val="32"/>
          <w:szCs w:val="32"/>
          <w:lang w:val="en-US" w:eastAsia="zh-CN"/>
        </w:rPr>
        <w:t>区国资委</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卫健委、</w:t>
      </w:r>
      <w:r>
        <w:rPr>
          <w:rFonts w:hint="eastAsia" w:ascii="仿宋" w:hAnsi="仿宋" w:eastAsia="仿宋" w:cs="仿宋"/>
          <w:sz w:val="32"/>
          <w:szCs w:val="32"/>
          <w:lang w:val="en-US" w:eastAsia="zh-CN"/>
        </w:rPr>
        <w:t>区教育局</w:t>
      </w:r>
      <w:r>
        <w:rPr>
          <w:rFonts w:hint="eastAsia" w:ascii="仿宋" w:hAnsi="仿宋" w:eastAsia="仿宋" w:cs="仿宋"/>
          <w:sz w:val="32"/>
          <w:szCs w:val="32"/>
        </w:rPr>
        <w:t>、</w:t>
      </w:r>
      <w:r>
        <w:rPr>
          <w:rFonts w:hint="eastAsia" w:ascii="仿宋" w:hAnsi="仿宋" w:eastAsia="仿宋" w:cs="仿宋"/>
          <w:sz w:val="32"/>
          <w:szCs w:val="32"/>
          <w:lang w:val="en-US" w:eastAsia="zh-CN"/>
        </w:rPr>
        <w:t>区运管局</w:t>
      </w:r>
      <w:r>
        <w:rPr>
          <w:rFonts w:hint="eastAsia" w:ascii="仿宋" w:hAnsi="仿宋" w:eastAsia="仿宋" w:cs="仿宋"/>
          <w:sz w:val="32"/>
          <w:szCs w:val="32"/>
        </w:rPr>
        <w:t>、</w:t>
      </w:r>
      <w:r>
        <w:rPr>
          <w:rFonts w:hint="eastAsia" w:ascii="仿宋" w:hAnsi="仿宋" w:eastAsia="仿宋" w:cs="仿宋"/>
          <w:sz w:val="32"/>
          <w:szCs w:val="32"/>
          <w:lang w:val="en-US" w:eastAsia="zh-CN"/>
        </w:rPr>
        <w:t>区武装部、各镇街、开发区</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（十三）积极创建生活垃圾分类示范</w:t>
      </w:r>
      <w:r>
        <w:rPr>
          <w:rFonts w:hint="eastAsia" w:ascii="楷体" w:hAnsi="楷体" w:eastAsia="楷体" w:cs="楷体"/>
          <w:b/>
          <w:bCs/>
          <w:sz w:val="32"/>
          <w:szCs w:val="32"/>
          <w:lang w:eastAsia="zh-CN"/>
        </w:rPr>
        <w:t>街镇</w:t>
      </w:r>
      <w:r>
        <w:rPr>
          <w:rFonts w:hint="eastAsia" w:ascii="楷体" w:hAnsi="楷体" w:eastAsia="楷体" w:cs="楷体"/>
          <w:b/>
          <w:bCs/>
          <w:sz w:val="32"/>
          <w:szCs w:val="32"/>
        </w:rPr>
        <w:t>。</w:t>
      </w:r>
      <w:r>
        <w:rPr>
          <w:rFonts w:hint="eastAsia" w:ascii="仿宋" w:hAnsi="仿宋" w:eastAsia="仿宋" w:cs="仿宋"/>
          <w:sz w:val="32"/>
          <w:szCs w:val="32"/>
        </w:rPr>
        <w:t>在全面推行生活垃圾分类的基础上，采取创建生活垃圾分类示范街镇的方式，逐步提升全</w:t>
      </w:r>
      <w:r>
        <w:rPr>
          <w:rFonts w:hint="eastAsia" w:ascii="仿宋" w:hAnsi="仿宋" w:eastAsia="仿宋" w:cs="仿宋"/>
          <w:sz w:val="32"/>
          <w:szCs w:val="32"/>
          <w:lang w:val="en-US" w:eastAsia="zh-CN"/>
        </w:rPr>
        <w:t>区</w:t>
      </w:r>
      <w:r>
        <w:rPr>
          <w:rFonts w:hint="eastAsia" w:ascii="仿宋" w:hAnsi="仿宋" w:eastAsia="仿宋" w:cs="仿宋"/>
          <w:sz w:val="32"/>
          <w:szCs w:val="32"/>
        </w:rPr>
        <w:t>生活垃圾分类水平。示范街镇要达到生活垃圾分类管理主体责任全覆盖、生活垃圾分类类别全覆盖、生活垃圾分类投放收运处理系统全覆盖、居民生活垃圾分类知晓率和参与率达到100%。示范街镇应当配备专职、兼职督导员、引导员，指导居民准确完成生活垃圾分类投放。到2021年底，</w:t>
      </w:r>
      <w:r>
        <w:rPr>
          <w:rFonts w:hint="eastAsia" w:ascii="仿宋" w:hAnsi="仿宋" w:eastAsia="仿宋" w:cs="仿宋"/>
          <w:sz w:val="32"/>
          <w:szCs w:val="32"/>
          <w:lang w:val="en-US" w:eastAsia="zh-CN"/>
        </w:rPr>
        <w:t>全</w:t>
      </w:r>
      <w:r>
        <w:rPr>
          <w:rFonts w:hint="eastAsia" w:ascii="仿宋" w:hAnsi="仿宋" w:eastAsia="仿宋" w:cs="仿宋"/>
          <w:sz w:val="32"/>
          <w:szCs w:val="32"/>
        </w:rPr>
        <w:t>区创建2个生活垃圾分类示范街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新村街、瑞景街</w:t>
      </w:r>
      <w:r>
        <w:rPr>
          <w:rFonts w:hint="eastAsia" w:ascii="仿宋" w:hAnsi="仿宋" w:eastAsia="仿宋" w:cs="仿宋"/>
          <w:sz w:val="32"/>
          <w:szCs w:val="32"/>
          <w:lang w:eastAsia="zh-CN"/>
        </w:rPr>
        <w:t>）</w:t>
      </w:r>
      <w:r>
        <w:rPr>
          <w:rFonts w:hint="eastAsia" w:ascii="仿宋" w:hAnsi="仿宋" w:eastAsia="仿宋" w:cs="仿宋"/>
          <w:sz w:val="32"/>
          <w:szCs w:val="32"/>
        </w:rPr>
        <w:t>，到2022年底，全</w:t>
      </w:r>
      <w:r>
        <w:rPr>
          <w:rFonts w:hint="eastAsia" w:ascii="仿宋" w:hAnsi="仿宋" w:eastAsia="仿宋" w:cs="仿宋"/>
          <w:sz w:val="32"/>
          <w:szCs w:val="32"/>
          <w:lang w:val="en-US" w:eastAsia="zh-CN"/>
        </w:rPr>
        <w:t>区</w:t>
      </w:r>
      <w:r>
        <w:rPr>
          <w:rFonts w:hint="eastAsia" w:ascii="仿宋" w:hAnsi="仿宋" w:eastAsia="仿宋" w:cs="仿宋"/>
          <w:sz w:val="32"/>
          <w:szCs w:val="32"/>
        </w:rPr>
        <w:t>示范街镇比例达到30%</w:t>
      </w:r>
      <w:r>
        <w:rPr>
          <w:rFonts w:hint="eastAsia" w:ascii="仿宋" w:hAnsi="仿宋" w:eastAsia="仿宋" w:cs="仿宋"/>
          <w:sz w:val="32"/>
          <w:szCs w:val="32"/>
          <w:lang w:eastAsia="zh-CN"/>
        </w:rPr>
        <w:t>（新增</w:t>
      </w:r>
      <w:r>
        <w:rPr>
          <w:rFonts w:hint="eastAsia" w:ascii="仿宋" w:hAnsi="仿宋" w:eastAsia="仿宋" w:cs="仿宋"/>
          <w:sz w:val="32"/>
          <w:szCs w:val="32"/>
          <w:lang w:val="en-US" w:eastAsia="zh-CN"/>
        </w:rPr>
        <w:t>集贤街、佳荣街、普东街</w:t>
      </w:r>
      <w:r>
        <w:rPr>
          <w:rFonts w:hint="eastAsia" w:ascii="仿宋" w:hAnsi="仿宋" w:eastAsia="仿宋" w:cs="仿宋"/>
          <w:sz w:val="32"/>
          <w:szCs w:val="32"/>
          <w:lang w:eastAsia="zh-CN"/>
        </w:rPr>
        <w:t>）</w:t>
      </w:r>
      <w:r>
        <w:rPr>
          <w:rFonts w:hint="eastAsia" w:ascii="仿宋" w:hAnsi="仿宋" w:eastAsia="仿宋" w:cs="仿宋"/>
          <w:sz w:val="32"/>
          <w:szCs w:val="32"/>
        </w:rPr>
        <w:t>；到2023年底，全</w:t>
      </w:r>
      <w:r>
        <w:rPr>
          <w:rFonts w:hint="eastAsia" w:ascii="仿宋" w:hAnsi="仿宋" w:eastAsia="仿宋" w:cs="仿宋"/>
          <w:sz w:val="32"/>
          <w:szCs w:val="32"/>
          <w:lang w:val="en-US" w:eastAsia="zh-CN"/>
        </w:rPr>
        <w:t>区</w:t>
      </w:r>
      <w:r>
        <w:rPr>
          <w:rFonts w:hint="eastAsia" w:ascii="仿宋" w:hAnsi="仿宋" w:eastAsia="仿宋" w:cs="仿宋"/>
          <w:sz w:val="32"/>
          <w:szCs w:val="32"/>
        </w:rPr>
        <w:t>示范街镇比例达到60%</w:t>
      </w:r>
      <w:r>
        <w:rPr>
          <w:rFonts w:hint="eastAsia" w:ascii="仿宋" w:hAnsi="仿宋" w:eastAsia="仿宋" w:cs="仿宋"/>
          <w:sz w:val="32"/>
          <w:szCs w:val="32"/>
          <w:lang w:eastAsia="zh-CN"/>
        </w:rPr>
        <w:t>（新增</w:t>
      </w:r>
      <w:r>
        <w:rPr>
          <w:rFonts w:hint="eastAsia" w:ascii="仿宋" w:hAnsi="仿宋" w:eastAsia="仿宋" w:cs="仿宋"/>
          <w:sz w:val="32"/>
          <w:szCs w:val="32"/>
          <w:lang w:val="en-US" w:eastAsia="zh-CN"/>
        </w:rPr>
        <w:t>青广源街、双环邨街、北仓镇、双口镇、西堤头镇、双街镇</w:t>
      </w:r>
      <w:r>
        <w:rPr>
          <w:rFonts w:hint="eastAsia" w:ascii="仿宋" w:hAnsi="仿宋" w:eastAsia="仿宋" w:cs="仿宋"/>
          <w:sz w:val="32"/>
          <w:szCs w:val="32"/>
          <w:lang w:eastAsia="zh-CN"/>
        </w:rPr>
        <w:t>）</w:t>
      </w:r>
      <w:r>
        <w:rPr>
          <w:rFonts w:hint="eastAsia" w:ascii="仿宋" w:hAnsi="仿宋" w:eastAsia="仿宋" w:cs="仿宋"/>
          <w:sz w:val="32"/>
          <w:szCs w:val="32"/>
        </w:rPr>
        <w:t>；到2024年底，全</w:t>
      </w:r>
      <w:r>
        <w:rPr>
          <w:rFonts w:hint="eastAsia" w:ascii="仿宋" w:hAnsi="仿宋" w:eastAsia="仿宋" w:cs="仿宋"/>
          <w:sz w:val="32"/>
          <w:szCs w:val="32"/>
          <w:lang w:val="en-US" w:eastAsia="zh-CN"/>
        </w:rPr>
        <w:t>区建成区</w:t>
      </w:r>
      <w:r>
        <w:rPr>
          <w:rFonts w:hint="eastAsia" w:ascii="仿宋" w:hAnsi="仿宋" w:eastAsia="仿宋" w:cs="仿宋"/>
          <w:sz w:val="32"/>
          <w:szCs w:val="32"/>
        </w:rPr>
        <w:t>各街镇均达到示范街镇标准</w:t>
      </w:r>
      <w:r>
        <w:rPr>
          <w:rFonts w:hint="eastAsia" w:ascii="仿宋" w:hAnsi="仿宋" w:eastAsia="仿宋" w:cs="仿宋"/>
          <w:sz w:val="32"/>
          <w:szCs w:val="32"/>
          <w:lang w:eastAsia="zh-CN"/>
        </w:rPr>
        <w:t>（新增天穆镇、宜兴埠镇及青光镇、小淀镇建成区部分）</w:t>
      </w:r>
      <w:r>
        <w:rPr>
          <w:rFonts w:hint="eastAsia" w:ascii="仿宋" w:hAnsi="仿宋" w:eastAsia="仿宋" w:cs="仿宋"/>
          <w:sz w:val="32"/>
          <w:szCs w:val="32"/>
        </w:rPr>
        <w:t>；到2025年底，生活垃圾分类成效进一步巩固。（</w:t>
      </w:r>
      <w:r>
        <w:rPr>
          <w:rFonts w:hint="eastAsia" w:ascii="仿宋" w:hAnsi="仿宋" w:eastAsia="仿宋" w:cs="仿宋"/>
          <w:sz w:val="32"/>
          <w:szCs w:val="32"/>
          <w:lang w:val="en-US" w:eastAsia="zh-CN"/>
        </w:rPr>
        <w:t>牵头单位：区分类办</w:t>
      </w:r>
      <w:r>
        <w:rPr>
          <w:rFonts w:hint="eastAsia" w:ascii="仿宋" w:hAnsi="仿宋" w:eastAsia="仿宋" w:cs="仿宋"/>
          <w:sz w:val="32"/>
          <w:szCs w:val="32"/>
          <w:lang w:eastAsia="zh-CN"/>
        </w:rPr>
        <w:t>；责任单位：</w:t>
      </w:r>
      <w:r>
        <w:rPr>
          <w:rFonts w:hint="eastAsia" w:ascii="仿宋" w:hAnsi="仿宋" w:eastAsia="仿宋" w:cs="仿宋"/>
          <w:sz w:val="32"/>
          <w:szCs w:val="32"/>
          <w:lang w:val="en-US" w:eastAsia="zh-CN"/>
        </w:rPr>
        <w:t>区</w:t>
      </w:r>
      <w:r>
        <w:rPr>
          <w:rFonts w:hint="eastAsia" w:ascii="仿宋" w:hAnsi="仿宋" w:eastAsia="仿宋" w:cs="仿宋"/>
          <w:sz w:val="32"/>
          <w:szCs w:val="32"/>
        </w:rPr>
        <w:t>城管委、</w:t>
      </w:r>
      <w:r>
        <w:rPr>
          <w:rFonts w:hint="eastAsia" w:ascii="仿宋" w:hAnsi="仿宋" w:eastAsia="仿宋" w:cs="仿宋"/>
          <w:sz w:val="32"/>
          <w:szCs w:val="32"/>
          <w:lang w:val="en-US" w:eastAsia="zh-CN"/>
        </w:rPr>
        <w:t>区</w:t>
      </w:r>
      <w:r>
        <w:rPr>
          <w:rFonts w:hint="eastAsia" w:ascii="仿宋" w:hAnsi="仿宋" w:eastAsia="仿宋" w:cs="仿宋"/>
          <w:sz w:val="32"/>
          <w:szCs w:val="32"/>
        </w:rPr>
        <w:t>生态环境局、</w:t>
      </w:r>
      <w:r>
        <w:rPr>
          <w:rFonts w:hint="eastAsia" w:ascii="仿宋" w:hAnsi="仿宋" w:eastAsia="仿宋" w:cs="仿宋"/>
          <w:sz w:val="32"/>
          <w:szCs w:val="32"/>
          <w:lang w:val="en-US" w:eastAsia="zh-CN"/>
        </w:rPr>
        <w:t>区</w:t>
      </w:r>
      <w:r>
        <w:rPr>
          <w:rFonts w:hint="eastAsia" w:ascii="仿宋" w:hAnsi="仿宋" w:eastAsia="仿宋" w:cs="仿宋"/>
          <w:sz w:val="32"/>
          <w:szCs w:val="32"/>
        </w:rPr>
        <w:t>商务局</w:t>
      </w:r>
      <w:r>
        <w:rPr>
          <w:rFonts w:hint="eastAsia" w:ascii="仿宋" w:hAnsi="仿宋" w:eastAsia="仿宋" w:cs="仿宋"/>
          <w:sz w:val="32"/>
          <w:szCs w:val="32"/>
          <w:lang w:eastAsia="zh-CN"/>
        </w:rPr>
        <w:t>、各镇街、开发区</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（十四）深入推进农村生活垃圾分类。</w:t>
      </w:r>
      <w:r>
        <w:rPr>
          <w:rFonts w:hint="eastAsia" w:ascii="仿宋" w:hAnsi="仿宋" w:eastAsia="仿宋" w:cs="仿宋"/>
          <w:sz w:val="32"/>
          <w:szCs w:val="32"/>
        </w:rPr>
        <w:t>因地制宜选择适合农村特点和农民习惯、简便易行的分类处理模式，有序推进农村生活垃圾分类工作。合理建设或配置生活垃圾分类收集房（站、点），提升乡镇生活垃圾分类运输能力。到2023年底，建成一批可复制、可推广农村生活垃圾分类处理</w:t>
      </w:r>
      <w:r>
        <w:rPr>
          <w:rFonts w:hint="eastAsia" w:ascii="仿宋" w:hAnsi="仿宋" w:eastAsia="仿宋" w:cs="仿宋"/>
          <w:sz w:val="32"/>
          <w:szCs w:val="32"/>
          <w:lang w:val="en-US" w:eastAsia="zh-CN"/>
        </w:rPr>
        <w:t>示范镇（双街镇、双口镇、西堤头镇）</w:t>
      </w:r>
      <w:r>
        <w:rPr>
          <w:rFonts w:hint="eastAsia" w:ascii="仿宋" w:hAnsi="仿宋" w:eastAsia="仿宋" w:cs="仿宋"/>
          <w:sz w:val="32"/>
          <w:szCs w:val="32"/>
        </w:rPr>
        <w:t>（</w:t>
      </w:r>
      <w:r>
        <w:rPr>
          <w:rFonts w:hint="eastAsia" w:ascii="仿宋" w:hAnsi="仿宋" w:eastAsia="仿宋" w:cs="仿宋"/>
          <w:sz w:val="32"/>
          <w:szCs w:val="32"/>
          <w:lang w:eastAsia="zh-CN"/>
        </w:rPr>
        <w:t>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农委</w:t>
      </w:r>
      <w:r>
        <w:rPr>
          <w:rFonts w:hint="eastAsia" w:ascii="仿宋" w:hAnsi="仿宋" w:eastAsia="仿宋" w:cs="仿宋"/>
          <w:sz w:val="32"/>
          <w:szCs w:val="32"/>
          <w:lang w:eastAsia="zh-CN"/>
        </w:rPr>
        <w:t>；责任单位：</w:t>
      </w:r>
      <w:r>
        <w:rPr>
          <w:rFonts w:hint="eastAsia" w:ascii="仿宋" w:hAnsi="仿宋" w:eastAsia="仿宋" w:cs="仿宋"/>
          <w:sz w:val="32"/>
          <w:szCs w:val="32"/>
          <w:lang w:val="en-US" w:eastAsia="zh-CN"/>
        </w:rPr>
        <w:t>区</w:t>
      </w:r>
      <w:r>
        <w:rPr>
          <w:rFonts w:hint="eastAsia" w:ascii="仿宋" w:hAnsi="仿宋" w:eastAsia="仿宋" w:cs="仿宋"/>
          <w:sz w:val="32"/>
          <w:szCs w:val="32"/>
        </w:rPr>
        <w:t>城管委、</w:t>
      </w:r>
      <w:r>
        <w:rPr>
          <w:rFonts w:hint="eastAsia" w:ascii="仿宋" w:hAnsi="仿宋" w:eastAsia="仿宋" w:cs="仿宋"/>
          <w:sz w:val="32"/>
          <w:szCs w:val="32"/>
          <w:lang w:val="en-US" w:eastAsia="zh-CN"/>
        </w:rPr>
        <w:t>区</w:t>
      </w:r>
      <w:r>
        <w:rPr>
          <w:rFonts w:hint="eastAsia" w:ascii="仿宋" w:hAnsi="仿宋" w:eastAsia="仿宋" w:cs="仿宋"/>
          <w:sz w:val="32"/>
          <w:szCs w:val="32"/>
        </w:rPr>
        <w:t>生态环境局、</w:t>
      </w:r>
      <w:r>
        <w:rPr>
          <w:rFonts w:hint="eastAsia" w:ascii="仿宋" w:hAnsi="仿宋" w:eastAsia="仿宋" w:cs="仿宋"/>
          <w:sz w:val="32"/>
          <w:szCs w:val="32"/>
          <w:lang w:val="en-US" w:eastAsia="zh-CN"/>
        </w:rPr>
        <w:t>区</w:t>
      </w:r>
      <w:r>
        <w:rPr>
          <w:rFonts w:hint="eastAsia" w:ascii="仿宋" w:hAnsi="仿宋" w:eastAsia="仿宋" w:cs="仿宋"/>
          <w:sz w:val="32"/>
          <w:szCs w:val="32"/>
        </w:rPr>
        <w:t>商务局</w:t>
      </w:r>
      <w:bookmarkStart w:id="0" w:name="_GoBack"/>
      <w:bookmarkEnd w:id="0"/>
      <w:r>
        <w:rPr>
          <w:rFonts w:hint="eastAsia" w:ascii="仿宋" w:hAnsi="仿宋" w:eastAsia="仿宋" w:cs="仿宋"/>
          <w:sz w:val="32"/>
          <w:szCs w:val="32"/>
        </w:rPr>
        <w:t>）</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五、完善制度，加大推进生活垃圾分类保障力度</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（十五）健全收费机制。</w:t>
      </w:r>
      <w:r>
        <w:rPr>
          <w:rFonts w:hint="eastAsia" w:ascii="仿宋" w:hAnsi="仿宋" w:eastAsia="仿宋" w:cs="仿宋"/>
          <w:sz w:val="32"/>
          <w:szCs w:val="32"/>
          <w:lang w:eastAsia="zh-CN"/>
        </w:rPr>
        <w:t>以垃圾处理费纳入非税征收为基础</w:t>
      </w:r>
      <w:r>
        <w:rPr>
          <w:rFonts w:hint="eastAsia" w:ascii="仿宋" w:hAnsi="仿宋" w:eastAsia="仿宋" w:cs="仿宋"/>
          <w:sz w:val="32"/>
          <w:szCs w:val="32"/>
        </w:rPr>
        <w:t>，</w:t>
      </w:r>
      <w:r>
        <w:rPr>
          <w:rFonts w:hint="eastAsia" w:ascii="仿宋" w:hAnsi="仿宋" w:eastAsia="仿宋" w:cs="仿宋"/>
          <w:sz w:val="32"/>
          <w:szCs w:val="32"/>
          <w:lang w:eastAsia="zh-CN"/>
        </w:rPr>
        <w:t>紧紧围绕市</w:t>
      </w:r>
      <w:r>
        <w:rPr>
          <w:rFonts w:hint="eastAsia" w:ascii="仿宋" w:hAnsi="仿宋" w:eastAsia="仿宋" w:cs="仿宋"/>
          <w:sz w:val="32"/>
          <w:szCs w:val="32"/>
        </w:rPr>
        <w:t>生活垃圾分类制定或调整生活垃圾处理</w:t>
      </w:r>
      <w:r>
        <w:rPr>
          <w:rFonts w:hint="eastAsia" w:ascii="仿宋" w:hAnsi="仿宋" w:eastAsia="仿宋" w:cs="仿宋"/>
          <w:sz w:val="32"/>
          <w:szCs w:val="32"/>
          <w:lang w:eastAsia="zh-CN"/>
        </w:rPr>
        <w:t>最新</w:t>
      </w:r>
      <w:r>
        <w:rPr>
          <w:rFonts w:hint="eastAsia" w:ascii="仿宋" w:hAnsi="仿宋" w:eastAsia="仿宋" w:cs="仿宋"/>
          <w:sz w:val="32"/>
          <w:szCs w:val="32"/>
        </w:rPr>
        <w:t>收费标准</w:t>
      </w:r>
      <w:r>
        <w:rPr>
          <w:rFonts w:hint="eastAsia" w:ascii="仿宋" w:hAnsi="仿宋" w:eastAsia="仿宋" w:cs="仿宋"/>
          <w:sz w:val="32"/>
          <w:szCs w:val="32"/>
          <w:lang w:eastAsia="zh-CN"/>
        </w:rPr>
        <w:t>，结合北辰区实际，</w:t>
      </w:r>
      <w:r>
        <w:rPr>
          <w:rFonts w:hint="eastAsia" w:ascii="仿宋" w:hAnsi="仿宋" w:eastAsia="仿宋" w:cs="仿宋"/>
          <w:sz w:val="32"/>
          <w:szCs w:val="32"/>
        </w:rPr>
        <w:t>健全生活垃圾处理收费制度。生活垃圾处理费应当专项用于生活垃圾的收集、运输和处理等，不得挪作他用。（</w:t>
      </w:r>
      <w:r>
        <w:rPr>
          <w:rFonts w:hint="eastAsia" w:ascii="仿宋" w:hAnsi="仿宋" w:eastAsia="仿宋" w:cs="仿宋"/>
          <w:sz w:val="32"/>
          <w:szCs w:val="32"/>
          <w:lang w:eastAsia="zh-CN"/>
        </w:rPr>
        <w:t>牵头单位：区</w:t>
      </w:r>
      <w:r>
        <w:rPr>
          <w:rFonts w:hint="eastAsia" w:ascii="仿宋" w:hAnsi="仿宋" w:eastAsia="仿宋" w:cs="仿宋"/>
          <w:sz w:val="32"/>
          <w:szCs w:val="32"/>
        </w:rPr>
        <w:t>城管委</w:t>
      </w:r>
      <w:r>
        <w:rPr>
          <w:rFonts w:hint="eastAsia" w:ascii="仿宋" w:hAnsi="仿宋" w:eastAsia="仿宋" w:cs="仿宋"/>
          <w:sz w:val="32"/>
          <w:szCs w:val="32"/>
          <w:lang w:eastAsia="zh-CN"/>
        </w:rPr>
        <w:t>；责任单位：区税务局、区</w:t>
      </w:r>
      <w:r>
        <w:rPr>
          <w:rFonts w:hint="eastAsia" w:ascii="仿宋" w:hAnsi="仿宋" w:eastAsia="仿宋" w:cs="仿宋"/>
          <w:sz w:val="32"/>
          <w:szCs w:val="32"/>
        </w:rPr>
        <w:t>发改委、</w:t>
      </w:r>
      <w:r>
        <w:rPr>
          <w:rFonts w:hint="eastAsia" w:ascii="仿宋" w:hAnsi="仿宋" w:eastAsia="仿宋" w:cs="仿宋"/>
          <w:sz w:val="32"/>
          <w:szCs w:val="32"/>
          <w:lang w:eastAsia="zh-CN"/>
        </w:rPr>
        <w:t>区</w:t>
      </w:r>
      <w:r>
        <w:rPr>
          <w:rFonts w:hint="eastAsia" w:ascii="仿宋" w:hAnsi="仿宋" w:eastAsia="仿宋" w:cs="仿宋"/>
          <w:sz w:val="32"/>
          <w:szCs w:val="32"/>
        </w:rPr>
        <w:t>财政局</w:t>
      </w:r>
      <w:r>
        <w:rPr>
          <w:rFonts w:hint="eastAsia" w:ascii="仿宋" w:hAnsi="仿宋" w:eastAsia="仿宋" w:cs="仿宋"/>
          <w:sz w:val="32"/>
          <w:szCs w:val="32"/>
          <w:lang w:eastAsia="zh-CN"/>
        </w:rPr>
        <w:t>、各镇街、开发区</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（十六）落实资金保障。</w:t>
      </w:r>
      <w:r>
        <w:rPr>
          <w:rFonts w:hint="eastAsia" w:ascii="仿宋" w:hAnsi="仿宋" w:eastAsia="仿宋" w:cs="仿宋"/>
          <w:sz w:val="32"/>
          <w:szCs w:val="32"/>
        </w:rPr>
        <w:t>区财政</w:t>
      </w:r>
      <w:r>
        <w:rPr>
          <w:rFonts w:hint="eastAsia" w:ascii="仿宋" w:hAnsi="仿宋" w:eastAsia="仿宋" w:cs="仿宋"/>
          <w:sz w:val="32"/>
          <w:szCs w:val="32"/>
          <w:lang w:eastAsia="zh-CN"/>
        </w:rPr>
        <w:t>以</w:t>
      </w:r>
      <w:r>
        <w:rPr>
          <w:rFonts w:hint="eastAsia" w:ascii="仿宋" w:hAnsi="仿宋" w:eastAsia="仿宋" w:cs="仿宋"/>
          <w:sz w:val="32"/>
          <w:szCs w:val="32"/>
        </w:rPr>
        <w:t>实际</w:t>
      </w:r>
      <w:r>
        <w:rPr>
          <w:rFonts w:hint="eastAsia" w:ascii="仿宋" w:hAnsi="仿宋" w:eastAsia="仿宋" w:cs="仿宋"/>
          <w:sz w:val="32"/>
          <w:szCs w:val="32"/>
          <w:lang w:eastAsia="zh-CN"/>
        </w:rPr>
        <w:t>需求为基准</w:t>
      </w:r>
      <w:r>
        <w:rPr>
          <w:rFonts w:hint="eastAsia" w:ascii="仿宋" w:hAnsi="仿宋" w:eastAsia="仿宋" w:cs="仿宋"/>
          <w:sz w:val="32"/>
          <w:szCs w:val="32"/>
        </w:rPr>
        <w:t>统筹</w:t>
      </w:r>
      <w:r>
        <w:rPr>
          <w:rFonts w:hint="eastAsia" w:ascii="仿宋" w:hAnsi="仿宋" w:eastAsia="仿宋" w:cs="仿宋"/>
          <w:sz w:val="32"/>
          <w:szCs w:val="32"/>
          <w:lang w:eastAsia="zh-CN"/>
        </w:rPr>
        <w:t>全区</w:t>
      </w:r>
      <w:r>
        <w:rPr>
          <w:rFonts w:hint="eastAsia" w:ascii="仿宋" w:hAnsi="仿宋" w:eastAsia="仿宋" w:cs="仿宋"/>
          <w:sz w:val="32"/>
          <w:szCs w:val="32"/>
        </w:rPr>
        <w:t>安排</w:t>
      </w:r>
      <w:r>
        <w:rPr>
          <w:rFonts w:hint="eastAsia" w:ascii="仿宋" w:hAnsi="仿宋" w:eastAsia="仿宋" w:cs="仿宋"/>
          <w:sz w:val="32"/>
          <w:szCs w:val="32"/>
          <w:lang w:eastAsia="zh-CN"/>
        </w:rPr>
        <w:t>专项资金</w:t>
      </w:r>
      <w:r>
        <w:rPr>
          <w:rFonts w:hint="eastAsia" w:ascii="仿宋" w:hAnsi="仿宋" w:eastAsia="仿宋" w:cs="仿宋"/>
          <w:sz w:val="32"/>
          <w:szCs w:val="32"/>
        </w:rPr>
        <w:t>支持生活垃圾分类系统项目建设及运营，</w:t>
      </w:r>
      <w:r>
        <w:rPr>
          <w:rFonts w:hint="eastAsia" w:ascii="仿宋" w:hAnsi="仿宋" w:eastAsia="仿宋" w:cs="仿宋"/>
          <w:sz w:val="32"/>
          <w:szCs w:val="32"/>
          <w:lang w:eastAsia="zh-CN"/>
        </w:rPr>
        <w:t>各镇街、开发区及各单位要安排垃圾分类专项预算，</w:t>
      </w:r>
      <w:r>
        <w:rPr>
          <w:rFonts w:hint="eastAsia" w:ascii="仿宋" w:hAnsi="仿宋" w:eastAsia="仿宋" w:cs="仿宋"/>
          <w:sz w:val="32"/>
          <w:szCs w:val="32"/>
        </w:rPr>
        <w:t>重点用于生活垃圾分类投放、收集、运输、处理和宣传、考核等相关支出。落实生活垃圾分类工作相关税收优惠，积极鼓励支持采取多种模式，吸引社会资本参与生活垃圾分类设施建设、改造和运营。（</w:t>
      </w:r>
      <w:r>
        <w:rPr>
          <w:rFonts w:hint="eastAsia" w:ascii="仿宋" w:hAnsi="仿宋" w:eastAsia="仿宋" w:cs="仿宋"/>
          <w:sz w:val="32"/>
          <w:szCs w:val="32"/>
          <w:lang w:eastAsia="zh-CN"/>
        </w:rPr>
        <w:t>牵头单位：区</w:t>
      </w:r>
      <w:r>
        <w:rPr>
          <w:rFonts w:hint="eastAsia" w:ascii="仿宋" w:hAnsi="仿宋" w:eastAsia="仿宋" w:cs="仿宋"/>
          <w:sz w:val="32"/>
          <w:szCs w:val="32"/>
        </w:rPr>
        <w:t>财政局</w:t>
      </w:r>
      <w:r>
        <w:rPr>
          <w:rFonts w:hint="eastAsia" w:ascii="仿宋" w:hAnsi="仿宋" w:eastAsia="仿宋" w:cs="仿宋"/>
          <w:sz w:val="32"/>
          <w:szCs w:val="32"/>
          <w:lang w:eastAsia="zh-CN"/>
        </w:rPr>
        <w:t>；责任单位：区</w:t>
      </w:r>
      <w:r>
        <w:rPr>
          <w:rFonts w:hint="eastAsia" w:ascii="仿宋" w:hAnsi="仿宋" w:eastAsia="仿宋" w:cs="仿宋"/>
          <w:sz w:val="32"/>
          <w:szCs w:val="32"/>
        </w:rPr>
        <w:t>发改委、</w:t>
      </w:r>
      <w:r>
        <w:rPr>
          <w:rFonts w:hint="eastAsia" w:ascii="仿宋" w:hAnsi="仿宋" w:eastAsia="仿宋" w:cs="仿宋"/>
          <w:sz w:val="32"/>
          <w:szCs w:val="32"/>
          <w:lang w:eastAsia="zh-CN"/>
        </w:rPr>
        <w:t>区</w:t>
      </w:r>
      <w:r>
        <w:rPr>
          <w:rFonts w:hint="eastAsia" w:ascii="仿宋" w:hAnsi="仿宋" w:eastAsia="仿宋" w:cs="仿宋"/>
          <w:sz w:val="32"/>
          <w:szCs w:val="32"/>
        </w:rPr>
        <w:t>城管委</w:t>
      </w:r>
      <w:r>
        <w:rPr>
          <w:rFonts w:hint="eastAsia" w:ascii="仿宋" w:hAnsi="仿宋" w:eastAsia="仿宋" w:cs="仿宋"/>
          <w:sz w:val="32"/>
          <w:szCs w:val="32"/>
          <w:lang w:eastAsia="zh-CN"/>
        </w:rPr>
        <w:t>、区</w:t>
      </w:r>
      <w:r>
        <w:rPr>
          <w:rFonts w:hint="eastAsia" w:ascii="仿宋" w:hAnsi="仿宋" w:eastAsia="仿宋" w:cs="仿宋"/>
          <w:sz w:val="32"/>
          <w:szCs w:val="32"/>
        </w:rPr>
        <w:t>税务局</w:t>
      </w:r>
      <w:r>
        <w:rPr>
          <w:rFonts w:hint="eastAsia" w:ascii="仿宋" w:hAnsi="仿宋" w:eastAsia="仿宋" w:cs="仿宋"/>
          <w:sz w:val="32"/>
          <w:szCs w:val="32"/>
          <w:lang w:eastAsia="zh-CN"/>
        </w:rPr>
        <w:t>、各镇街、开发区</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rPr>
        <w:t>（十七）强化监督考核。</w:t>
      </w:r>
      <w:r>
        <w:rPr>
          <w:rFonts w:hint="eastAsia" w:ascii="仿宋" w:hAnsi="仿宋" w:eastAsia="仿宋" w:cs="仿宋"/>
          <w:sz w:val="32"/>
          <w:szCs w:val="32"/>
        </w:rPr>
        <w:t>建立健全区、街道（乡镇）、社区（村）</w:t>
      </w:r>
      <w:r>
        <w:rPr>
          <w:rFonts w:hint="eastAsia" w:ascii="仿宋" w:hAnsi="仿宋" w:eastAsia="仿宋" w:cs="仿宋"/>
          <w:sz w:val="32"/>
          <w:szCs w:val="32"/>
          <w:lang w:eastAsia="zh-CN"/>
        </w:rPr>
        <w:t>三</w:t>
      </w:r>
      <w:r>
        <w:rPr>
          <w:rFonts w:hint="eastAsia" w:ascii="仿宋" w:hAnsi="仿宋" w:eastAsia="仿宋" w:cs="仿宋"/>
          <w:sz w:val="32"/>
          <w:szCs w:val="32"/>
        </w:rPr>
        <w:t>级考核机制，</w:t>
      </w:r>
      <w:r>
        <w:rPr>
          <w:rFonts w:hint="eastAsia" w:ascii="仿宋" w:hAnsi="仿宋" w:eastAsia="仿宋" w:cs="仿宋"/>
          <w:sz w:val="32"/>
          <w:szCs w:val="32"/>
          <w:lang w:eastAsia="zh-CN"/>
        </w:rPr>
        <w:t>与行业主管部门考核有机结合，</w:t>
      </w:r>
      <w:r>
        <w:rPr>
          <w:rFonts w:hint="eastAsia" w:ascii="仿宋" w:hAnsi="仿宋" w:eastAsia="仿宋" w:cs="仿宋"/>
          <w:sz w:val="32"/>
          <w:szCs w:val="32"/>
        </w:rPr>
        <w:t>定期督查生活垃圾分类工作开展情况，将考核结果与绩效奖励等直接挂钩</w:t>
      </w:r>
      <w:r>
        <w:rPr>
          <w:rFonts w:hint="eastAsia" w:ascii="仿宋" w:hAnsi="仿宋" w:eastAsia="仿宋" w:cs="仿宋"/>
          <w:sz w:val="32"/>
          <w:szCs w:val="32"/>
          <w:highlight w:val="none"/>
        </w:rPr>
        <w:t>。</w:t>
      </w:r>
      <w:r>
        <w:rPr>
          <w:rFonts w:hint="eastAsia" w:ascii="仿宋" w:hAnsi="仿宋" w:eastAsia="仿宋" w:cs="仿宋"/>
          <w:sz w:val="32"/>
          <w:szCs w:val="32"/>
        </w:rPr>
        <w:t>同时，通过新闻媒体、网络新媒体、公告栏、宣传栏等渠道，公开线索举报途径，鼓励群众开展全程监督，及时发现问题、解决问题，</w:t>
      </w:r>
      <w:r>
        <w:rPr>
          <w:rFonts w:hint="eastAsia" w:ascii="仿宋" w:hAnsi="仿宋" w:eastAsia="仿宋" w:cs="仿宋"/>
          <w:sz w:val="32"/>
          <w:szCs w:val="32"/>
          <w:lang w:eastAsia="zh-CN"/>
        </w:rPr>
        <w:t>结合实际需要启动“镇街吹哨、部门报道”机制，积极协助镇街推动整改，</w:t>
      </w:r>
      <w:r>
        <w:rPr>
          <w:rFonts w:hint="eastAsia" w:ascii="仿宋" w:hAnsi="仿宋" w:eastAsia="仿宋" w:cs="仿宋"/>
          <w:sz w:val="32"/>
          <w:szCs w:val="32"/>
        </w:rPr>
        <w:t>形成群策群力、齐抓共管的工作格局。（</w:t>
      </w:r>
      <w:r>
        <w:rPr>
          <w:rFonts w:hint="eastAsia" w:ascii="仿宋" w:hAnsi="仿宋" w:eastAsia="仿宋" w:cs="仿宋"/>
          <w:sz w:val="32"/>
          <w:szCs w:val="32"/>
          <w:lang w:eastAsia="zh-CN"/>
        </w:rPr>
        <w:t>牵头单位：区分类办，责任单位：各镇街、开发区</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（十八）强化执法检查。</w:t>
      </w:r>
      <w:r>
        <w:rPr>
          <w:rFonts w:hint="eastAsia" w:ascii="仿宋" w:hAnsi="仿宋" w:eastAsia="仿宋" w:cs="仿宋"/>
          <w:sz w:val="32"/>
          <w:szCs w:val="32"/>
        </w:rPr>
        <w:t>针对生活垃圾分类投放义务人、生活垃圾分类投放管理人、分类收运和处理单位等责任主体开展专项执法行动，对违法行为依法严肃追究法律责任。积极推进区、</w:t>
      </w:r>
      <w:r>
        <w:rPr>
          <w:rFonts w:hint="eastAsia" w:ascii="仿宋" w:hAnsi="仿宋" w:eastAsia="仿宋" w:cs="仿宋"/>
          <w:sz w:val="32"/>
          <w:szCs w:val="32"/>
          <w:lang w:eastAsia="zh-CN"/>
        </w:rPr>
        <w:t>镇街、开发区执法联动，压实镇街、开发区执法、普法主体责任，落实日常执法巡查，严格依照执法流程下达温馨提示，限期整改通知书，依法作出行政处罚并做好相关记录，及时上报执法监督平台、每月汇总情况区城市管理行政执法支队。同时强化与公安、市场监管、生态环境、水务等部门的联动执法，形成“垃圾分类、执法先行”的局面，真正做到执法“长牙带电”。做好生活垃圾分类执法工作指引和行政处罚裁量权实施标准的制定和培训工作，利用生活垃圾分类执法典型案例，以案释法，强化执法交流学习，进一步提高《天津市生活垃圾管理条例》执法能力。（牵头单位：区分类办；责任单位：各镇街、开发区，区城管委，区</w:t>
      </w:r>
      <w:r>
        <w:rPr>
          <w:rFonts w:hint="eastAsia" w:ascii="仿宋" w:hAnsi="仿宋" w:eastAsia="仿宋" w:cs="仿宋"/>
          <w:sz w:val="32"/>
          <w:szCs w:val="32"/>
        </w:rPr>
        <w:t>市场监管</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区</w:t>
      </w:r>
      <w:r>
        <w:rPr>
          <w:rFonts w:hint="eastAsia" w:ascii="仿宋" w:hAnsi="仿宋" w:eastAsia="仿宋" w:cs="仿宋"/>
          <w:sz w:val="32"/>
          <w:szCs w:val="32"/>
        </w:rPr>
        <w:t>司法局、</w:t>
      </w:r>
      <w:r>
        <w:rPr>
          <w:rFonts w:hint="eastAsia" w:ascii="仿宋" w:hAnsi="仿宋" w:eastAsia="仿宋" w:cs="仿宋"/>
          <w:sz w:val="32"/>
          <w:szCs w:val="32"/>
          <w:lang w:eastAsia="zh-CN"/>
        </w:rPr>
        <w:t>公安北辰分</w:t>
      </w:r>
      <w:r>
        <w:rPr>
          <w:rFonts w:hint="eastAsia" w:ascii="仿宋" w:hAnsi="仿宋" w:eastAsia="仿宋" w:cs="仿宋"/>
          <w:sz w:val="32"/>
          <w:szCs w:val="32"/>
        </w:rPr>
        <w:t>局、</w:t>
      </w:r>
      <w:r>
        <w:rPr>
          <w:rFonts w:hint="eastAsia" w:ascii="仿宋" w:hAnsi="仿宋" w:eastAsia="仿宋" w:cs="仿宋"/>
          <w:sz w:val="32"/>
          <w:szCs w:val="32"/>
          <w:lang w:eastAsia="zh-CN"/>
        </w:rPr>
        <w:t>区</w:t>
      </w:r>
      <w:r>
        <w:rPr>
          <w:rFonts w:hint="eastAsia" w:ascii="仿宋" w:hAnsi="仿宋" w:eastAsia="仿宋" w:cs="仿宋"/>
          <w:sz w:val="32"/>
          <w:szCs w:val="32"/>
        </w:rPr>
        <w:t>文旅局</w:t>
      </w:r>
      <w:r>
        <w:rPr>
          <w:rFonts w:hint="eastAsia" w:ascii="仿宋" w:hAnsi="仿宋" w:eastAsia="仿宋" w:cs="仿宋"/>
          <w:sz w:val="32"/>
          <w:szCs w:val="32"/>
          <w:lang w:eastAsia="zh-CN"/>
        </w:rPr>
        <w:t>、区生态环境局、区水务局</w:t>
      </w:r>
      <w:r>
        <w:rPr>
          <w:rFonts w:hint="eastAsia" w:ascii="仿宋" w:hAnsi="仿宋" w:eastAsia="仿宋" w:cs="仿宋"/>
          <w:sz w:val="32"/>
          <w:szCs w:val="32"/>
        </w:rPr>
        <w:t>）</w:t>
      </w:r>
    </w:p>
    <w:p>
      <w:pPr>
        <w:ind w:firstLine="643" w:firstLineChars="200"/>
        <w:rPr>
          <w:rFonts w:hint="eastAsia" w:ascii="仿宋" w:hAnsi="仿宋" w:eastAsia="仿宋" w:cs="仿宋"/>
          <w:color w:val="auto"/>
          <w:sz w:val="32"/>
          <w:szCs w:val="32"/>
          <w:highlight w:val="none"/>
          <w:shd w:val="clear" w:color="auto" w:fill="auto"/>
        </w:rPr>
      </w:pPr>
      <w:r>
        <w:rPr>
          <w:rFonts w:hint="eastAsia" w:ascii="楷体" w:hAnsi="楷体" w:eastAsia="楷体" w:cs="楷体"/>
          <w:b/>
          <w:bCs/>
          <w:color w:val="auto"/>
          <w:sz w:val="32"/>
          <w:szCs w:val="32"/>
          <w:highlight w:val="none"/>
          <w:shd w:val="clear" w:color="auto" w:fill="auto"/>
        </w:rPr>
        <w:t>（十九）提升科技支持。</w:t>
      </w:r>
      <w:r>
        <w:rPr>
          <w:rFonts w:hint="eastAsia" w:ascii="仿宋" w:hAnsi="仿宋" w:eastAsia="仿宋" w:cs="仿宋"/>
          <w:color w:val="auto"/>
          <w:sz w:val="32"/>
          <w:szCs w:val="32"/>
          <w:highlight w:val="none"/>
          <w:shd w:val="clear" w:color="auto" w:fill="auto"/>
        </w:rPr>
        <w:t>加大生活垃圾分类技术专题研究力度，推动生活垃圾分类投放、收集、运输、处理等技术发展，逐步提升生活垃圾收运车辆装备、中转设施、资源化利用设施、末端处置设施的技术先进性和创新性。鼓励探索运用大数据、人工智能、物联网、互联网、移动端APP等技术手段，推进生活垃圾分类相关产业发展。加强生活垃圾分类处理技术装备研发和集成示范应用，重点解决小型焚烧处理、焚烧飞灰处置、渗滤液处理、厨余垃圾处理等问题，构建生活垃圾从源头到末端、从生产到消费的全过程分类技术支撑体系。（</w:t>
      </w:r>
      <w:r>
        <w:rPr>
          <w:rFonts w:hint="eastAsia" w:ascii="仿宋" w:hAnsi="仿宋" w:eastAsia="仿宋" w:cs="仿宋"/>
          <w:color w:val="auto"/>
          <w:sz w:val="32"/>
          <w:szCs w:val="32"/>
          <w:highlight w:val="none"/>
          <w:shd w:val="clear" w:color="auto" w:fill="auto"/>
          <w:lang w:eastAsia="zh-CN"/>
        </w:rPr>
        <w:t>牵头单位：区分类办；责任单位：区</w:t>
      </w:r>
      <w:r>
        <w:rPr>
          <w:rFonts w:hint="eastAsia" w:ascii="仿宋" w:hAnsi="仿宋" w:eastAsia="仿宋" w:cs="仿宋"/>
          <w:color w:val="auto"/>
          <w:sz w:val="32"/>
          <w:szCs w:val="32"/>
          <w:highlight w:val="none"/>
          <w:shd w:val="clear" w:color="auto" w:fill="auto"/>
        </w:rPr>
        <w:t>发改委、</w:t>
      </w:r>
      <w:r>
        <w:rPr>
          <w:rFonts w:hint="eastAsia" w:ascii="仿宋" w:hAnsi="仿宋" w:eastAsia="仿宋" w:cs="仿宋"/>
          <w:color w:val="auto"/>
          <w:sz w:val="32"/>
          <w:szCs w:val="32"/>
          <w:highlight w:val="none"/>
          <w:shd w:val="clear" w:color="auto" w:fill="auto"/>
          <w:lang w:eastAsia="zh-CN"/>
        </w:rPr>
        <w:t>区</w:t>
      </w:r>
      <w:r>
        <w:rPr>
          <w:rFonts w:hint="eastAsia" w:ascii="仿宋" w:hAnsi="仿宋" w:eastAsia="仿宋" w:cs="仿宋"/>
          <w:color w:val="auto"/>
          <w:sz w:val="32"/>
          <w:szCs w:val="32"/>
          <w:highlight w:val="none"/>
          <w:shd w:val="clear" w:color="auto" w:fill="auto"/>
        </w:rPr>
        <w:t>城管委、</w:t>
      </w:r>
      <w:r>
        <w:rPr>
          <w:rFonts w:hint="eastAsia" w:ascii="仿宋" w:hAnsi="仿宋" w:eastAsia="仿宋" w:cs="仿宋"/>
          <w:color w:val="auto"/>
          <w:sz w:val="32"/>
          <w:szCs w:val="32"/>
          <w:highlight w:val="none"/>
          <w:shd w:val="clear" w:color="auto" w:fill="auto"/>
          <w:lang w:eastAsia="zh-CN"/>
        </w:rPr>
        <w:t>区</w:t>
      </w:r>
      <w:r>
        <w:rPr>
          <w:rFonts w:hint="eastAsia" w:ascii="仿宋" w:hAnsi="仿宋" w:eastAsia="仿宋" w:cs="仿宋"/>
          <w:color w:val="auto"/>
          <w:sz w:val="32"/>
          <w:szCs w:val="32"/>
          <w:highlight w:val="none"/>
          <w:shd w:val="clear" w:color="auto" w:fill="auto"/>
        </w:rPr>
        <w:t>科技局、</w:t>
      </w:r>
      <w:r>
        <w:rPr>
          <w:rFonts w:hint="eastAsia" w:ascii="仿宋" w:hAnsi="仿宋" w:eastAsia="仿宋" w:cs="仿宋"/>
          <w:color w:val="auto"/>
          <w:sz w:val="32"/>
          <w:szCs w:val="32"/>
          <w:highlight w:val="none"/>
          <w:shd w:val="clear" w:color="auto" w:fill="auto"/>
          <w:lang w:val="en-US" w:eastAsia="zh-CN"/>
        </w:rPr>
        <w:t>区</w:t>
      </w:r>
      <w:r>
        <w:rPr>
          <w:rFonts w:hint="eastAsia" w:ascii="仿宋" w:hAnsi="仿宋" w:eastAsia="仿宋" w:cs="仿宋"/>
          <w:color w:val="auto"/>
          <w:sz w:val="32"/>
          <w:szCs w:val="32"/>
          <w:highlight w:val="none"/>
          <w:shd w:val="clear" w:color="auto" w:fill="auto"/>
        </w:rPr>
        <w:t>工信局</w:t>
      </w:r>
      <w:r>
        <w:rPr>
          <w:rFonts w:hint="eastAsia" w:ascii="仿宋" w:hAnsi="仿宋" w:eastAsia="仿宋" w:cs="仿宋"/>
          <w:color w:val="auto"/>
          <w:sz w:val="32"/>
          <w:szCs w:val="32"/>
          <w:highlight w:val="none"/>
          <w:shd w:val="clear" w:color="auto" w:fill="auto"/>
          <w:lang w:eastAsia="zh-CN"/>
        </w:rPr>
        <w:t>、各镇街、开发区</w:t>
      </w:r>
      <w:r>
        <w:rPr>
          <w:rFonts w:hint="eastAsia" w:ascii="仿宋" w:hAnsi="仿宋" w:eastAsia="仿宋" w:cs="仿宋"/>
          <w:color w:val="auto"/>
          <w:sz w:val="32"/>
          <w:szCs w:val="32"/>
          <w:highlight w:val="none"/>
          <w:shd w:val="clear" w:color="auto" w:fill="auto"/>
        </w:rPr>
        <w:t>）</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六、健全机制，压紧压实生活垃圾分类工作责任</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rPr>
        <w:t>（二十）坚持党建引领。</w:t>
      </w:r>
      <w:r>
        <w:rPr>
          <w:rFonts w:hint="eastAsia" w:ascii="仿宋" w:hAnsi="仿宋" w:eastAsia="仿宋" w:cs="仿宋"/>
          <w:sz w:val="32"/>
          <w:szCs w:val="32"/>
        </w:rPr>
        <w:t>充分发挥基层党组织的领导作用，引导广大党员积极参加社区生活垃圾分类志愿服务活动，发挥先锋模范作用。党员领导干部要走在前、作表率，结合到居住地社区报到，每季度至少参加一次社区生活垃圾分类活动，并将督促生活垃圾分类作为社区入列轮值党员干部的一项工作内容。将生活垃圾分类纳入各类文明创建工作，并逐步加大生活垃圾分类工作实效在文明创建考核中的比重。（</w:t>
      </w:r>
      <w:r>
        <w:rPr>
          <w:rFonts w:hint="eastAsia" w:ascii="仿宋" w:hAnsi="仿宋" w:eastAsia="仿宋" w:cs="仿宋"/>
          <w:sz w:val="32"/>
          <w:szCs w:val="32"/>
          <w:lang w:eastAsia="zh-CN"/>
        </w:rPr>
        <w:t>牵头单位：区委组织部；责任单位：区城管委</w:t>
      </w:r>
      <w:r>
        <w:rPr>
          <w:rFonts w:hint="eastAsia" w:ascii="仿宋" w:hAnsi="仿宋" w:eastAsia="仿宋" w:cs="仿宋"/>
          <w:sz w:val="32"/>
          <w:szCs w:val="32"/>
        </w:rPr>
        <w:t>、</w:t>
      </w:r>
      <w:r>
        <w:rPr>
          <w:rFonts w:hint="eastAsia" w:ascii="仿宋" w:hAnsi="仿宋" w:eastAsia="仿宋" w:cs="仿宋"/>
          <w:sz w:val="32"/>
          <w:szCs w:val="32"/>
          <w:lang w:eastAsia="zh-CN"/>
        </w:rPr>
        <w:t>区</w:t>
      </w:r>
      <w:r>
        <w:rPr>
          <w:rFonts w:hint="eastAsia" w:ascii="仿宋" w:hAnsi="仿宋" w:eastAsia="仿宋" w:cs="仿宋"/>
          <w:sz w:val="32"/>
          <w:szCs w:val="32"/>
        </w:rPr>
        <w:t>文明办</w:t>
      </w:r>
      <w:r>
        <w:rPr>
          <w:rFonts w:hint="eastAsia" w:ascii="仿宋" w:hAnsi="仿宋" w:eastAsia="仿宋" w:cs="仿宋"/>
          <w:sz w:val="32"/>
          <w:szCs w:val="32"/>
          <w:lang w:eastAsia="zh-CN"/>
        </w:rPr>
        <w:t>、各镇街、开发区</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rPr>
        <w:t>（二十一）健全工作责任制。</w:t>
      </w:r>
      <w:r>
        <w:rPr>
          <w:rFonts w:hint="eastAsia" w:ascii="仿宋" w:hAnsi="仿宋" w:eastAsia="仿宋" w:cs="仿宋"/>
          <w:sz w:val="32"/>
          <w:szCs w:val="32"/>
        </w:rPr>
        <w:t>建立健全区、街道（乡镇）、社区（村）党组织</w:t>
      </w:r>
      <w:r>
        <w:rPr>
          <w:rFonts w:hint="eastAsia" w:ascii="仿宋" w:hAnsi="仿宋" w:eastAsia="仿宋" w:cs="仿宋"/>
          <w:sz w:val="32"/>
          <w:szCs w:val="32"/>
          <w:lang w:eastAsia="zh-CN"/>
        </w:rPr>
        <w:t>三</w:t>
      </w:r>
      <w:r>
        <w:rPr>
          <w:rFonts w:hint="eastAsia" w:ascii="仿宋" w:hAnsi="仿宋" w:eastAsia="仿宋" w:cs="仿宋"/>
          <w:sz w:val="32"/>
          <w:szCs w:val="32"/>
        </w:rPr>
        <w:t>级联动机制，</w:t>
      </w:r>
      <w:r>
        <w:rPr>
          <w:rFonts w:hint="eastAsia" w:ascii="仿宋" w:hAnsi="仿宋" w:eastAsia="仿宋" w:cs="仿宋"/>
          <w:sz w:val="32"/>
          <w:szCs w:val="32"/>
          <w:lang w:eastAsia="zh-CN"/>
        </w:rPr>
        <w:t>各级</w:t>
      </w:r>
      <w:r>
        <w:rPr>
          <w:rFonts w:hint="eastAsia" w:ascii="仿宋" w:hAnsi="仿宋" w:eastAsia="仿宋" w:cs="仿宋"/>
          <w:sz w:val="32"/>
          <w:szCs w:val="32"/>
        </w:rPr>
        <w:t>主要负责同志是第一责任人，明确有关部门和单位责任清单，层层抓落实。各</w:t>
      </w:r>
      <w:r>
        <w:rPr>
          <w:rFonts w:hint="eastAsia" w:ascii="仿宋" w:hAnsi="仿宋" w:eastAsia="仿宋" w:cs="仿宋"/>
          <w:sz w:val="32"/>
          <w:szCs w:val="32"/>
          <w:lang w:eastAsia="zh-CN"/>
        </w:rPr>
        <w:t>镇街</w:t>
      </w:r>
      <w:r>
        <w:rPr>
          <w:rFonts w:hint="eastAsia" w:ascii="仿宋" w:hAnsi="仿宋" w:eastAsia="仿宋" w:cs="仿宋"/>
          <w:sz w:val="32"/>
          <w:szCs w:val="32"/>
        </w:rPr>
        <w:t>、</w:t>
      </w:r>
      <w:r>
        <w:rPr>
          <w:rFonts w:hint="eastAsia" w:ascii="仿宋" w:hAnsi="仿宋" w:eastAsia="仿宋" w:cs="仿宋"/>
          <w:sz w:val="32"/>
          <w:szCs w:val="32"/>
          <w:lang w:eastAsia="zh-CN"/>
        </w:rPr>
        <w:t>开发区</w:t>
      </w:r>
      <w:r>
        <w:rPr>
          <w:rFonts w:hint="eastAsia" w:ascii="仿宋" w:hAnsi="仿宋" w:eastAsia="仿宋" w:cs="仿宋"/>
          <w:sz w:val="32"/>
          <w:szCs w:val="32"/>
        </w:rPr>
        <w:t>要把生活垃圾分类工作作为重点工作进行部署，分解落实目标任务，细化明确责任分工，</w:t>
      </w:r>
      <w:r>
        <w:rPr>
          <w:rFonts w:hint="eastAsia" w:ascii="仿宋" w:hAnsi="仿宋" w:eastAsia="仿宋" w:cs="仿宋"/>
          <w:sz w:val="32"/>
          <w:szCs w:val="32"/>
          <w:lang w:eastAsia="zh-CN"/>
        </w:rPr>
        <w:t>建立管理队伍，确定专人专班负责，</w:t>
      </w:r>
      <w:r>
        <w:rPr>
          <w:rFonts w:hint="eastAsia" w:ascii="仿宋" w:hAnsi="仿宋" w:eastAsia="仿宋" w:cs="仿宋"/>
          <w:sz w:val="32"/>
          <w:szCs w:val="32"/>
        </w:rPr>
        <w:t>制定切实可行的工作措施。（</w:t>
      </w:r>
      <w:r>
        <w:rPr>
          <w:rFonts w:hint="eastAsia" w:ascii="仿宋" w:hAnsi="仿宋" w:eastAsia="仿宋" w:cs="仿宋"/>
          <w:sz w:val="32"/>
          <w:szCs w:val="32"/>
          <w:lang w:eastAsia="zh-CN"/>
        </w:rPr>
        <w:t>牵头单位：区分类办；责任单位：各镇街、开发区等垃圾分类小组成员单位</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rPr>
        <w:t>（二十二）健全管理协同机制。</w:t>
      </w:r>
      <w:r>
        <w:rPr>
          <w:rFonts w:hint="eastAsia" w:ascii="仿宋" w:hAnsi="仿宋" w:eastAsia="仿宋" w:cs="仿宋"/>
          <w:sz w:val="32"/>
          <w:szCs w:val="32"/>
        </w:rPr>
        <w:t>要将生活垃圾分类作为基层治理的一项重要工作来抓，调动各方面的力量，推动公共服务、社会管理资源下沉到社区，全面推进生活垃圾分类工作。各有关部门和单位全力做好服务指导工作，积极响应各</w:t>
      </w:r>
      <w:r>
        <w:rPr>
          <w:rFonts w:hint="eastAsia" w:ascii="仿宋" w:hAnsi="仿宋" w:eastAsia="仿宋" w:cs="仿宋"/>
          <w:sz w:val="32"/>
          <w:szCs w:val="32"/>
          <w:lang w:eastAsia="zh-CN"/>
        </w:rPr>
        <w:t>属地</w:t>
      </w:r>
      <w:r>
        <w:rPr>
          <w:rFonts w:hint="eastAsia" w:ascii="仿宋" w:hAnsi="仿宋" w:eastAsia="仿宋" w:cs="仿宋"/>
          <w:sz w:val="32"/>
          <w:szCs w:val="32"/>
        </w:rPr>
        <w:t>吹哨报到，形成工作合力，使生活垃圾分类工作落到基层、深入群众。（</w:t>
      </w:r>
      <w:r>
        <w:rPr>
          <w:rFonts w:hint="eastAsia" w:ascii="仿宋" w:hAnsi="仿宋" w:eastAsia="仿宋" w:cs="仿宋"/>
          <w:sz w:val="32"/>
          <w:szCs w:val="32"/>
          <w:lang w:eastAsia="zh-CN"/>
        </w:rPr>
        <w:t>牵头单位：区</w:t>
      </w:r>
      <w:r>
        <w:rPr>
          <w:rFonts w:hint="default" w:ascii="仿宋" w:hAnsi="仿宋" w:eastAsia="仿宋" w:cs="仿宋"/>
          <w:sz w:val="32"/>
          <w:szCs w:val="32"/>
          <w:lang w:val="en" w:eastAsia="zh-CN"/>
        </w:rPr>
        <w:t>分类办</w:t>
      </w:r>
      <w:r>
        <w:rPr>
          <w:rFonts w:hint="eastAsia" w:ascii="仿宋" w:hAnsi="仿宋" w:eastAsia="仿宋" w:cs="仿宋"/>
          <w:sz w:val="32"/>
          <w:szCs w:val="32"/>
          <w:lang w:eastAsia="zh-CN"/>
        </w:rPr>
        <w:t>；责任单位：各镇街、开发区等垃圾分类小组成员单位</w:t>
      </w:r>
      <w:r>
        <w:rPr>
          <w:rFonts w:hint="eastAsia" w:ascii="仿宋" w:hAnsi="仿宋" w:eastAsia="仿宋" w:cs="仿宋"/>
          <w:sz w:val="32"/>
          <w:szCs w:val="32"/>
        </w:rPr>
        <w:t>）</w:t>
      </w:r>
    </w:p>
    <w:p>
      <w:pPr>
        <w:ind w:firstLine="640"/>
        <w:rPr>
          <w:rFonts w:hint="eastAsia" w:ascii="仿宋" w:hAnsi="仿宋" w:eastAsia="仿宋" w:cs="仿宋"/>
          <w:sz w:val="32"/>
          <w:szCs w:val="32"/>
        </w:rPr>
      </w:pPr>
      <w:r>
        <w:rPr>
          <w:rFonts w:hint="eastAsia" w:ascii="楷体" w:hAnsi="楷体" w:eastAsia="楷体" w:cs="楷体"/>
          <w:b/>
          <w:bCs/>
          <w:sz w:val="32"/>
          <w:szCs w:val="32"/>
        </w:rPr>
        <w:t>（二十三）建立全</w:t>
      </w:r>
      <w:r>
        <w:rPr>
          <w:rFonts w:hint="eastAsia" w:ascii="楷体" w:hAnsi="楷体" w:eastAsia="楷体" w:cs="楷体"/>
          <w:b/>
          <w:bCs/>
          <w:sz w:val="32"/>
          <w:szCs w:val="32"/>
          <w:lang w:eastAsia="zh-CN"/>
        </w:rPr>
        <w:t>区</w:t>
      </w:r>
      <w:r>
        <w:rPr>
          <w:rFonts w:hint="eastAsia" w:ascii="楷体" w:hAnsi="楷体" w:eastAsia="楷体" w:cs="楷体"/>
          <w:b/>
          <w:bCs/>
          <w:sz w:val="32"/>
          <w:szCs w:val="32"/>
        </w:rPr>
        <w:t>统筹体制。</w:t>
      </w:r>
      <w:r>
        <w:rPr>
          <w:rFonts w:hint="eastAsia" w:ascii="仿宋" w:hAnsi="仿宋" w:eastAsia="仿宋" w:cs="仿宋"/>
          <w:sz w:val="32"/>
          <w:szCs w:val="32"/>
        </w:rPr>
        <w:t>充分发挥</w:t>
      </w:r>
      <w:r>
        <w:rPr>
          <w:rFonts w:hint="eastAsia" w:ascii="仿宋" w:hAnsi="仿宋" w:eastAsia="仿宋" w:cs="仿宋"/>
          <w:sz w:val="32"/>
          <w:szCs w:val="32"/>
          <w:lang w:eastAsia="zh-CN"/>
        </w:rPr>
        <w:t>区</w:t>
      </w:r>
      <w:r>
        <w:rPr>
          <w:rFonts w:hint="eastAsia" w:ascii="仿宋" w:hAnsi="仿宋" w:eastAsia="仿宋" w:cs="仿宋"/>
          <w:sz w:val="32"/>
          <w:szCs w:val="32"/>
        </w:rPr>
        <w:t>生活垃圾分类工作推进领导小组指挥职能，</w:t>
      </w:r>
      <w:r>
        <w:rPr>
          <w:rFonts w:hint="eastAsia" w:ascii="仿宋" w:hAnsi="仿宋" w:eastAsia="仿宋" w:cs="仿宋"/>
          <w:sz w:val="32"/>
          <w:szCs w:val="32"/>
          <w:lang w:eastAsia="zh-CN"/>
        </w:rPr>
        <w:t>落实</w:t>
      </w:r>
      <w:r>
        <w:rPr>
          <w:rFonts w:hint="eastAsia" w:ascii="仿宋" w:hAnsi="仿宋" w:eastAsia="仿宋" w:cs="仿宋"/>
          <w:sz w:val="32"/>
          <w:szCs w:val="32"/>
        </w:rPr>
        <w:t>党政一把手负责，加强工作指挥调度，定期召开工作调度会，实现相关部门的协调联动、协同配合，及时发现、研究、解决推进重点问题，强力推动生活垃圾分类工作。各街镇、</w:t>
      </w:r>
      <w:r>
        <w:rPr>
          <w:rFonts w:hint="eastAsia" w:ascii="仿宋" w:hAnsi="仿宋" w:eastAsia="仿宋" w:cs="仿宋"/>
          <w:sz w:val="32"/>
          <w:szCs w:val="32"/>
          <w:lang w:eastAsia="zh-CN"/>
        </w:rPr>
        <w:t>开发区、</w:t>
      </w:r>
      <w:r>
        <w:rPr>
          <w:rFonts w:hint="eastAsia" w:ascii="仿宋" w:hAnsi="仿宋" w:eastAsia="仿宋" w:cs="仿宋"/>
          <w:sz w:val="32"/>
          <w:szCs w:val="32"/>
        </w:rPr>
        <w:t>社区</w:t>
      </w:r>
      <w:r>
        <w:rPr>
          <w:rFonts w:hint="eastAsia" w:ascii="仿宋" w:hAnsi="仿宋" w:eastAsia="仿宋" w:cs="仿宋"/>
          <w:sz w:val="32"/>
          <w:szCs w:val="32"/>
          <w:lang w:eastAsia="zh-CN"/>
        </w:rPr>
        <w:t>、保留村</w:t>
      </w:r>
      <w:r>
        <w:rPr>
          <w:rFonts w:hint="eastAsia" w:ascii="仿宋" w:hAnsi="仿宋" w:eastAsia="仿宋" w:cs="仿宋"/>
          <w:sz w:val="32"/>
          <w:szCs w:val="32"/>
        </w:rPr>
        <w:t>把生活垃圾分类作为基层社会治理的重要内容来抓，发动基层党组织、居（村）委会、业委会、物业、志愿者和居民等各方力量，共建美好家园。（</w:t>
      </w:r>
      <w:r>
        <w:rPr>
          <w:rFonts w:hint="eastAsia" w:ascii="仿宋" w:hAnsi="仿宋" w:eastAsia="仿宋" w:cs="仿宋"/>
          <w:sz w:val="32"/>
          <w:szCs w:val="32"/>
          <w:lang w:eastAsia="zh-CN"/>
        </w:rPr>
        <w:t>牵头单位：区</w:t>
      </w:r>
      <w:r>
        <w:rPr>
          <w:rFonts w:hint="default" w:ascii="仿宋" w:hAnsi="仿宋" w:eastAsia="仿宋" w:cs="仿宋"/>
          <w:sz w:val="32"/>
          <w:szCs w:val="32"/>
          <w:lang w:val="en" w:eastAsia="zh-CN"/>
        </w:rPr>
        <w:t>分类办</w:t>
      </w:r>
      <w:r>
        <w:rPr>
          <w:rFonts w:hint="eastAsia" w:ascii="仿宋" w:hAnsi="仿宋" w:eastAsia="仿宋" w:cs="仿宋"/>
          <w:sz w:val="32"/>
          <w:szCs w:val="32"/>
          <w:lang w:eastAsia="zh-CN"/>
        </w:rPr>
        <w:t>；责任单位：各镇街、开发区等垃圾分类小组成员单位</w:t>
      </w:r>
      <w:r>
        <w:rPr>
          <w:rFonts w:hint="eastAsia" w:ascii="仿宋" w:hAnsi="仿宋" w:eastAsia="仿宋" w:cs="仿宋"/>
          <w:sz w:val="32"/>
          <w:szCs w:val="32"/>
        </w:rPr>
        <w:t>）</w:t>
      </w: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pStyle w:val="2"/>
        <w:snapToGrid w:val="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1：</w:t>
      </w:r>
    </w:p>
    <w:p>
      <w:pPr>
        <w:pStyle w:val="2"/>
        <w:snapToGrid w:val="0"/>
        <w:rPr>
          <w:rFonts w:hint="eastAsia" w:ascii="Times New Roman" w:hAnsi="Times New Roman" w:eastAsia="黑体" w:cs="Times New Roman"/>
          <w:sz w:val="32"/>
          <w:szCs w:val="32"/>
          <w:lang w:eastAsia="zh-CN"/>
        </w:rPr>
      </w:pPr>
    </w:p>
    <w:p>
      <w:pPr>
        <w:pStyle w:val="3"/>
        <w:keepNext w:val="0"/>
        <w:keepLines w:val="0"/>
        <w:pageBreakBefore w:val="0"/>
        <w:widowControl w:val="0"/>
        <w:tabs>
          <w:tab w:val="left" w:pos="7920"/>
        </w:tabs>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文星标宋" w:cs="文星标宋"/>
          <w:b w:val="0"/>
          <w:bCs/>
          <w:color w:val="000000"/>
          <w:kern w:val="0"/>
          <w:sz w:val="44"/>
          <w:szCs w:val="44"/>
          <w:lang w:eastAsia="zh-CN" w:bidi="ar"/>
        </w:rPr>
      </w:pPr>
      <w:r>
        <w:rPr>
          <w:rFonts w:hint="eastAsia" w:ascii="Times New Roman" w:hAnsi="Times New Roman" w:eastAsia="文星标宋" w:cs="文星标宋"/>
          <w:b w:val="0"/>
          <w:bCs/>
          <w:color w:val="000000"/>
          <w:kern w:val="0"/>
          <w:sz w:val="44"/>
          <w:szCs w:val="44"/>
          <w:lang w:bidi="ar"/>
        </w:rPr>
        <w:t>天津市生活垃圾分类工作任务</w:t>
      </w:r>
      <w:r>
        <w:rPr>
          <w:rFonts w:hint="eastAsia" w:ascii="Times New Roman" w:hAnsi="Times New Roman" w:eastAsia="文星标宋" w:cs="文星标宋"/>
          <w:b w:val="0"/>
          <w:bCs/>
          <w:color w:val="000000"/>
          <w:kern w:val="0"/>
          <w:sz w:val="44"/>
          <w:szCs w:val="44"/>
          <w:lang w:eastAsia="zh-CN" w:bidi="ar"/>
        </w:rPr>
        <w:t>清单</w:t>
      </w:r>
    </w:p>
    <w:p>
      <w:pPr>
        <w:pStyle w:val="3"/>
        <w:keepNext w:val="0"/>
        <w:keepLines w:val="0"/>
        <w:pageBreakBefore w:val="0"/>
        <w:widowControl w:val="0"/>
        <w:tabs>
          <w:tab w:val="left" w:pos="7920"/>
        </w:tabs>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仿宋_GB2312" w:cs="仿宋_GB2312"/>
          <w:b w:val="0"/>
          <w:bCs/>
          <w:color w:val="000000"/>
          <w:kern w:val="0"/>
          <w:sz w:val="32"/>
          <w:szCs w:val="32"/>
          <w:lang w:eastAsia="zh-CN" w:bidi="ar"/>
        </w:rPr>
      </w:pPr>
    </w:p>
    <w:tbl>
      <w:tblPr>
        <w:tblStyle w:val="6"/>
        <w:tblW w:w="506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4"/>
        <w:gridCol w:w="1069"/>
        <w:gridCol w:w="3576"/>
        <w:gridCol w:w="1351"/>
        <w:gridCol w:w="1272"/>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251" w:type="pct"/>
            <w:tcBorders>
              <w:top w:val="single" w:color="000000" w:sz="8" w:space="0"/>
              <w:left w:val="single" w:color="000000" w:sz="8"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黑体" w:cs="仿宋_GB2312"/>
                <w:b w:val="0"/>
                <w:bCs/>
                <w:color w:val="000000"/>
                <w:spacing w:val="0"/>
                <w:sz w:val="24"/>
                <w:szCs w:val="24"/>
              </w:rPr>
            </w:pPr>
            <w:r>
              <w:rPr>
                <w:rFonts w:hint="eastAsia" w:ascii="Times New Roman" w:hAnsi="Times New Roman" w:eastAsia="黑体" w:cs="仿宋_GB2312"/>
                <w:b w:val="0"/>
                <w:bCs/>
                <w:color w:val="000000"/>
                <w:spacing w:val="0"/>
                <w:kern w:val="0"/>
                <w:sz w:val="24"/>
                <w:szCs w:val="24"/>
                <w:lang w:bidi="ar"/>
              </w:rPr>
              <w:t>序号</w:t>
            </w:r>
          </w:p>
        </w:tc>
        <w:tc>
          <w:tcPr>
            <w:tcW w:w="619" w:type="pct"/>
            <w:tcBorders>
              <w:top w:val="single" w:color="000000" w:sz="8"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黑体" w:cs="仿宋_GB2312"/>
                <w:b w:val="0"/>
                <w:bCs/>
                <w:color w:val="000000"/>
                <w:spacing w:val="0"/>
                <w:sz w:val="24"/>
                <w:szCs w:val="24"/>
              </w:rPr>
            </w:pPr>
            <w:r>
              <w:rPr>
                <w:rFonts w:hint="eastAsia" w:ascii="Times New Roman" w:hAnsi="Times New Roman" w:eastAsia="黑体" w:cs="仿宋_GB2312"/>
                <w:b w:val="0"/>
                <w:bCs/>
                <w:color w:val="000000"/>
                <w:spacing w:val="0"/>
                <w:kern w:val="0"/>
                <w:sz w:val="24"/>
                <w:szCs w:val="24"/>
                <w:lang w:bidi="ar"/>
              </w:rPr>
              <w:t>工作任务</w:t>
            </w:r>
          </w:p>
        </w:tc>
        <w:tc>
          <w:tcPr>
            <w:tcW w:w="2072" w:type="pct"/>
            <w:tcBorders>
              <w:top w:val="single" w:color="000000" w:sz="8"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黑体" w:cs="仿宋_GB2312"/>
                <w:b w:val="0"/>
                <w:bCs/>
                <w:color w:val="000000"/>
                <w:spacing w:val="0"/>
                <w:sz w:val="24"/>
                <w:szCs w:val="24"/>
              </w:rPr>
            </w:pPr>
            <w:r>
              <w:rPr>
                <w:rFonts w:hint="eastAsia" w:ascii="Times New Roman" w:hAnsi="Times New Roman" w:eastAsia="黑体" w:cs="仿宋_GB2312"/>
                <w:b w:val="0"/>
                <w:bCs/>
                <w:color w:val="000000"/>
                <w:spacing w:val="0"/>
                <w:kern w:val="0"/>
                <w:sz w:val="24"/>
                <w:szCs w:val="24"/>
                <w:lang w:bidi="ar"/>
              </w:rPr>
              <w:t>责任清单</w:t>
            </w:r>
          </w:p>
        </w:tc>
        <w:tc>
          <w:tcPr>
            <w:tcW w:w="783" w:type="pct"/>
            <w:tcBorders>
              <w:top w:val="single" w:color="000000" w:sz="8"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黑体" w:cs="仿宋_GB2312"/>
                <w:b w:val="0"/>
                <w:bCs/>
                <w:color w:val="000000"/>
                <w:spacing w:val="0"/>
                <w:sz w:val="24"/>
                <w:szCs w:val="24"/>
                <w:lang w:eastAsia="zh-CN"/>
              </w:rPr>
            </w:pPr>
            <w:r>
              <w:rPr>
                <w:rFonts w:hint="eastAsia" w:ascii="Times New Roman" w:hAnsi="Times New Roman" w:eastAsia="黑体" w:cs="仿宋_GB2312"/>
                <w:b w:val="0"/>
                <w:bCs/>
                <w:color w:val="000000"/>
                <w:spacing w:val="0"/>
                <w:kern w:val="0"/>
                <w:sz w:val="24"/>
                <w:szCs w:val="24"/>
                <w:lang w:bidi="ar"/>
              </w:rPr>
              <w:t>牵头</w:t>
            </w:r>
            <w:r>
              <w:rPr>
                <w:rFonts w:hint="eastAsia" w:ascii="Times New Roman" w:hAnsi="Times New Roman" w:eastAsia="黑体" w:cs="仿宋_GB2312"/>
                <w:b w:val="0"/>
                <w:bCs/>
                <w:color w:val="000000"/>
                <w:spacing w:val="0"/>
                <w:kern w:val="0"/>
                <w:sz w:val="24"/>
                <w:szCs w:val="24"/>
                <w:lang w:eastAsia="zh-CN" w:bidi="ar"/>
              </w:rPr>
              <w:t>单位</w:t>
            </w:r>
          </w:p>
        </w:tc>
        <w:tc>
          <w:tcPr>
            <w:tcW w:w="737" w:type="pct"/>
            <w:tcBorders>
              <w:top w:val="single" w:color="000000" w:sz="8"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黑体" w:cs="仿宋_GB2312"/>
                <w:b w:val="0"/>
                <w:bCs/>
                <w:color w:val="000000"/>
                <w:spacing w:val="0"/>
                <w:sz w:val="24"/>
                <w:szCs w:val="24"/>
                <w:lang w:eastAsia="zh-CN"/>
              </w:rPr>
            </w:pPr>
            <w:r>
              <w:rPr>
                <w:rFonts w:hint="eastAsia" w:ascii="Times New Roman" w:hAnsi="Times New Roman" w:eastAsia="黑体" w:cs="仿宋_GB2312"/>
                <w:b w:val="0"/>
                <w:bCs/>
                <w:color w:val="000000"/>
                <w:spacing w:val="0"/>
                <w:kern w:val="0"/>
                <w:sz w:val="24"/>
                <w:szCs w:val="24"/>
                <w:lang w:bidi="ar"/>
              </w:rPr>
              <w:t>责任</w:t>
            </w:r>
            <w:r>
              <w:rPr>
                <w:rFonts w:hint="eastAsia" w:ascii="Times New Roman" w:hAnsi="Times New Roman" w:eastAsia="黑体" w:cs="仿宋_GB2312"/>
                <w:b w:val="0"/>
                <w:bCs/>
                <w:color w:val="000000"/>
                <w:spacing w:val="0"/>
                <w:kern w:val="0"/>
                <w:sz w:val="24"/>
                <w:szCs w:val="24"/>
                <w:lang w:eastAsia="zh-CN" w:bidi="ar"/>
              </w:rPr>
              <w:t>单位</w:t>
            </w:r>
          </w:p>
        </w:tc>
        <w:tc>
          <w:tcPr>
            <w:tcW w:w="536" w:type="pct"/>
            <w:tcBorders>
              <w:top w:val="single" w:color="000000" w:sz="8"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黑体" w:cs="仿宋_GB2312"/>
                <w:b w:val="0"/>
                <w:bCs/>
                <w:color w:val="000000"/>
                <w:spacing w:val="0"/>
                <w:sz w:val="24"/>
                <w:szCs w:val="24"/>
              </w:rPr>
            </w:pPr>
            <w:r>
              <w:rPr>
                <w:rFonts w:hint="eastAsia" w:ascii="Times New Roman" w:hAnsi="Times New Roman" w:eastAsia="黑体" w:cs="仿宋_GB2312"/>
                <w:b w:val="0"/>
                <w:bCs/>
                <w:color w:val="000000"/>
                <w:spacing w:val="0"/>
                <w:kern w:val="0"/>
                <w:sz w:val="24"/>
                <w:szCs w:val="24"/>
                <w:lang w:bidi="ar"/>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4" w:hRule="atLeast"/>
          <w:jc w:val="center"/>
        </w:trPr>
        <w:tc>
          <w:tcPr>
            <w:tcW w:w="251" w:type="pct"/>
            <w:vMerge w:val="restart"/>
            <w:tcBorders>
              <w:top w:val="single" w:color="000000" w:sz="4" w:space="0"/>
              <w:left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1</w:t>
            </w:r>
          </w:p>
        </w:tc>
        <w:tc>
          <w:tcPr>
            <w:tcW w:w="619"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引导群众</w:t>
            </w:r>
            <w:r>
              <w:rPr>
                <w:rFonts w:hint="eastAsia" w:ascii="Times New Roman" w:hAnsi="Times New Roman" w:eastAsia="仿宋_GB2312" w:cs="仿宋_GB2312"/>
                <w:b w:val="0"/>
                <w:bCs/>
                <w:color w:val="000000"/>
                <w:spacing w:val="0"/>
                <w:kern w:val="0"/>
                <w:sz w:val="24"/>
                <w:szCs w:val="24"/>
                <w:lang w:bidi="ar"/>
              </w:rPr>
              <w:br w:type="textWrapping"/>
            </w:r>
            <w:r>
              <w:rPr>
                <w:rFonts w:hint="eastAsia" w:ascii="Times New Roman" w:hAnsi="Times New Roman" w:eastAsia="仿宋_GB2312" w:cs="仿宋_GB2312"/>
                <w:b w:val="0"/>
                <w:bCs/>
                <w:color w:val="000000"/>
                <w:spacing w:val="0"/>
                <w:kern w:val="0"/>
                <w:sz w:val="24"/>
                <w:szCs w:val="24"/>
                <w:lang w:bidi="ar"/>
              </w:rPr>
              <w:t>普遍参与</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将生活垃圾分类作为加强基层治理的重要载体，强化基层党组织领导作用，统筹居（村）民委员会、业主委员会、物业单位力量，发挥网格员作用，加强生活垃圾分类宣传，普及分类知识，提高居民参与率和知晓率，实现从“要我分类”到“我要分类”的转变。产生生活垃圾的单位、家庭和个人，依法履行生活垃圾源头减量和分类投放义务。鼓励单位、社区建立生活垃圾分类志愿服务队，义务监督员。</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
              </w:rPr>
            </w:pPr>
            <w:r>
              <w:rPr>
                <w:rFonts w:hint="default" w:ascii="Times New Roman" w:hAnsi="Times New Roman" w:eastAsia="仿宋_GB2312" w:cs="仿宋_GB2312"/>
                <w:b w:val="0"/>
                <w:bCs/>
                <w:color w:val="000000"/>
                <w:spacing w:val="0"/>
                <w:sz w:val="24"/>
                <w:szCs w:val="24"/>
                <w:lang w:val="en"/>
              </w:rPr>
              <w:t>区分类办</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区住建委、区农委、区民政局、各镇街、开发区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4" w:hRule="atLeast"/>
          <w:jc w:val="center"/>
        </w:trPr>
        <w:tc>
          <w:tcPr>
            <w:tcW w:w="251" w:type="pct"/>
            <w:vMerge w:val="continue"/>
            <w:tcBorders>
              <w:left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619" w:type="pct"/>
            <w:vMerge w:val="continue"/>
            <w:tcBorders>
              <w:left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auto"/>
                <w:spacing w:val="0"/>
                <w:kern w:val="0"/>
                <w:sz w:val="24"/>
                <w:szCs w:val="24"/>
                <w:highlight w:val="none"/>
                <w:lang w:bidi="ar"/>
              </w:rPr>
            </w:pPr>
            <w:r>
              <w:rPr>
                <w:rFonts w:hint="eastAsia" w:ascii="Times New Roman" w:hAnsi="Times New Roman" w:eastAsia="仿宋_GB2312" w:cs="仿宋_GB2312"/>
                <w:b w:val="0"/>
                <w:bCs/>
                <w:color w:val="auto"/>
                <w:spacing w:val="0"/>
                <w:kern w:val="0"/>
                <w:sz w:val="24"/>
                <w:szCs w:val="24"/>
                <w:highlight w:val="none"/>
                <w:lang w:bidi="ar"/>
              </w:rPr>
              <w:t>指导规范居民公约和村规民约的制定、修订工作，倡导居民委员会、村民委员会将生活垃圾分类要求纳入居民公约和村规民约</w:t>
            </w:r>
            <w:r>
              <w:rPr>
                <w:rFonts w:hint="eastAsia" w:ascii="Times New Roman" w:hAnsi="Times New Roman" w:eastAsia="仿宋_GB2312" w:cs="仿宋_GB2312"/>
                <w:b w:val="0"/>
                <w:bCs/>
                <w:color w:val="auto"/>
                <w:spacing w:val="0"/>
                <w:kern w:val="0"/>
                <w:sz w:val="24"/>
                <w:szCs w:val="24"/>
                <w:highlight w:val="none"/>
                <w:lang w:eastAsia="zh-CN" w:bidi="ar"/>
              </w:rPr>
              <w:t>。</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
              </w:rPr>
            </w:pPr>
            <w:r>
              <w:rPr>
                <w:rFonts w:hint="eastAsia" w:ascii="Times New Roman" w:hAnsi="Times New Roman" w:eastAsia="仿宋_GB2312" w:cs="仿宋_GB2312"/>
                <w:b w:val="0"/>
                <w:bCs/>
                <w:color w:val="000000"/>
                <w:spacing w:val="0"/>
                <w:kern w:val="0"/>
                <w:sz w:val="24"/>
                <w:szCs w:val="24"/>
                <w:lang w:eastAsia="zh-CN" w:bidi="ar"/>
              </w:rPr>
              <w:t>区</w:t>
            </w:r>
            <w:r>
              <w:rPr>
                <w:rFonts w:hint="eastAsia" w:ascii="Times New Roman" w:hAnsi="Times New Roman" w:eastAsia="仿宋_GB2312" w:cs="仿宋_GB2312"/>
                <w:b w:val="0"/>
                <w:bCs/>
                <w:color w:val="000000"/>
                <w:spacing w:val="0"/>
                <w:kern w:val="0"/>
                <w:sz w:val="24"/>
                <w:szCs w:val="24"/>
                <w:lang w:bidi="ar"/>
              </w:rPr>
              <w:t>民政局</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4" w:hRule="atLeast"/>
          <w:jc w:val="center"/>
        </w:trPr>
        <w:tc>
          <w:tcPr>
            <w:tcW w:w="251" w:type="pct"/>
            <w:vMerge w:val="continue"/>
            <w:tcBorders>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619"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auto"/>
                <w:spacing w:val="0"/>
                <w:kern w:val="0"/>
                <w:sz w:val="24"/>
                <w:szCs w:val="24"/>
                <w:highlight w:val="none"/>
                <w:lang w:bidi="ar"/>
              </w:rPr>
            </w:pPr>
            <w:r>
              <w:rPr>
                <w:rFonts w:hint="eastAsia" w:ascii="Times New Roman" w:hAnsi="Times New Roman" w:eastAsia="仿宋_GB2312" w:cs="仿宋_GB2312"/>
                <w:b w:val="0"/>
                <w:bCs/>
                <w:color w:val="auto"/>
                <w:spacing w:val="0"/>
                <w:kern w:val="0"/>
                <w:sz w:val="24"/>
                <w:szCs w:val="24"/>
                <w:highlight w:val="none"/>
                <w:lang w:bidi="ar"/>
              </w:rPr>
              <w:t>加强对物业服务小区的管理，指导、配合相关部门推动物业小区开展生活垃圾分类工作，督促物业服务企业做好生活垃圾分类投放收集工作。</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lang w:val="en" w:eastAsia="zh-CN"/>
              </w:rPr>
            </w:pPr>
            <w:r>
              <w:rPr>
                <w:rFonts w:hint="eastAsia" w:ascii="Times New Roman" w:hAnsi="Times New Roman" w:eastAsia="仿宋_GB2312" w:cs="仿宋_GB2312"/>
                <w:b w:val="0"/>
                <w:bCs/>
                <w:color w:val="000000"/>
                <w:spacing w:val="0"/>
                <w:sz w:val="24"/>
                <w:szCs w:val="24"/>
                <w:lang w:val="en" w:eastAsia="zh-CN"/>
              </w:rPr>
              <w:t>区住建委</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4" w:hRule="atLeast"/>
          <w:jc w:val="center"/>
        </w:trPr>
        <w:tc>
          <w:tcPr>
            <w:tcW w:w="251" w:type="pct"/>
            <w:vMerge w:val="restart"/>
            <w:tcBorders>
              <w:top w:val="single" w:color="000000" w:sz="4" w:space="0"/>
              <w:left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2</w:t>
            </w:r>
          </w:p>
        </w:tc>
        <w:tc>
          <w:tcPr>
            <w:tcW w:w="619"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切实从</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娃娃抓起</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指导推动各级学校开展生活垃圾分类工作，做好本系统垃圾分类的指导、检查及考评工作。将生活垃圾分类知识纳入教育教学，积极推进校园垃圾分类教育实践活动，</w:t>
            </w:r>
            <w:r>
              <w:rPr>
                <w:rFonts w:hint="eastAsia" w:ascii="Times New Roman" w:hAnsi="Times New Roman" w:eastAsia="仿宋_GB2312" w:cs="仿宋_GB2312"/>
                <w:b w:val="0"/>
                <w:bCs/>
                <w:color w:val="000000"/>
                <w:spacing w:val="0"/>
                <w:kern w:val="0"/>
                <w:sz w:val="24"/>
                <w:szCs w:val="24"/>
                <w:lang w:val="en" w:bidi="ar"/>
              </w:rPr>
              <w:t>组织到生活垃圾处理环节现场教学，</w:t>
            </w:r>
            <w:r>
              <w:rPr>
                <w:rFonts w:hint="eastAsia" w:ascii="Times New Roman" w:hAnsi="Times New Roman" w:eastAsia="仿宋_GB2312" w:cs="仿宋_GB2312"/>
                <w:b w:val="0"/>
                <w:bCs/>
                <w:color w:val="000000"/>
                <w:spacing w:val="0"/>
                <w:kern w:val="0"/>
                <w:sz w:val="24"/>
                <w:szCs w:val="24"/>
                <w:lang w:bidi="ar"/>
              </w:rPr>
              <w:t>充分发挥“小手拉大手”作用</w:t>
            </w:r>
            <w:r>
              <w:rPr>
                <w:rFonts w:hint="eastAsia" w:ascii="Times New Roman" w:hAnsi="Times New Roman" w:eastAsia="仿宋_GB2312" w:cs="仿宋_GB2312"/>
                <w:b w:val="0"/>
                <w:bCs/>
                <w:color w:val="000000"/>
                <w:spacing w:val="0"/>
                <w:kern w:val="0"/>
                <w:sz w:val="24"/>
                <w:szCs w:val="24"/>
                <w:lang w:eastAsia="zh-CN" w:bidi="ar"/>
              </w:rPr>
              <w:t>。</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区教育局</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w:t>
            </w:r>
            <w:r>
              <w:rPr>
                <w:rFonts w:hint="eastAsia" w:ascii="Times New Roman" w:hAnsi="Times New Roman" w:eastAsia="仿宋_GB2312" w:cs="仿宋_GB2312"/>
                <w:b w:val="0"/>
                <w:bCs/>
                <w:color w:val="000000"/>
                <w:spacing w:val="0"/>
                <w:sz w:val="24"/>
                <w:szCs w:val="24"/>
                <w:lang w:eastAsia="zh-CN"/>
              </w:rPr>
              <w:t>、</w:t>
            </w:r>
            <w:r>
              <w:rPr>
                <w:rFonts w:hint="eastAsia" w:ascii="Times New Roman" w:hAnsi="Times New Roman" w:eastAsia="仿宋_GB2312" w:cs="仿宋_GB2312"/>
                <w:b w:val="0"/>
                <w:bCs/>
                <w:color w:val="000000"/>
                <w:spacing w:val="0"/>
                <w:sz w:val="24"/>
                <w:szCs w:val="24"/>
              </w:rPr>
              <w:t>区文明办</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4" w:hRule="atLeast"/>
          <w:jc w:val="center"/>
        </w:trPr>
        <w:tc>
          <w:tcPr>
            <w:tcW w:w="251" w:type="pct"/>
            <w:vMerge w:val="continue"/>
            <w:tcBorders>
              <w:left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619" w:type="pct"/>
            <w:vMerge w:val="continue"/>
            <w:tcBorders>
              <w:left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组织动员各级团组织及青年志愿者队伍参加生活垃圾分类宣传、引导工作。开展生活垃圾分类志愿服务活动，加强生活垃圾分类宣传、引导和青年志愿者的培训工作。</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团区委</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w:t>
            </w:r>
            <w:r>
              <w:rPr>
                <w:rFonts w:hint="eastAsia" w:ascii="Times New Roman" w:hAnsi="Times New Roman" w:eastAsia="仿宋_GB2312" w:cs="仿宋_GB2312"/>
                <w:b w:val="0"/>
                <w:bCs/>
                <w:color w:val="000000"/>
                <w:spacing w:val="0"/>
                <w:sz w:val="24"/>
                <w:szCs w:val="24"/>
                <w:lang w:eastAsia="zh-CN"/>
              </w:rPr>
              <w:t>、</w:t>
            </w:r>
            <w:r>
              <w:rPr>
                <w:rFonts w:hint="eastAsia" w:ascii="Times New Roman" w:hAnsi="Times New Roman" w:eastAsia="仿宋_GB2312" w:cs="仿宋_GB2312"/>
                <w:b w:val="0"/>
                <w:bCs/>
                <w:color w:val="000000"/>
                <w:spacing w:val="0"/>
                <w:sz w:val="24"/>
                <w:szCs w:val="24"/>
              </w:rPr>
              <w:t>区文明办</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4" w:hRule="atLeast"/>
          <w:jc w:val="center"/>
        </w:trPr>
        <w:tc>
          <w:tcPr>
            <w:tcW w:w="251" w:type="pct"/>
            <w:vMerge w:val="continue"/>
            <w:tcBorders>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619"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lang w:eastAsia="zh-CN"/>
              </w:rPr>
            </w:pPr>
            <w:r>
              <w:rPr>
                <w:rFonts w:hint="eastAsia" w:ascii="Times New Roman" w:hAnsi="Times New Roman" w:eastAsia="仿宋_GB2312" w:cs="仿宋_GB2312"/>
                <w:b w:val="0"/>
                <w:bCs/>
                <w:color w:val="000000"/>
                <w:spacing w:val="0"/>
                <w:kern w:val="0"/>
                <w:sz w:val="24"/>
                <w:szCs w:val="24"/>
                <w:lang w:bidi="ar"/>
              </w:rPr>
              <w:t>面对广大妇女及家庭，开展生活垃圾分类宣传教育，引导其养成垃圾分类习惯</w:t>
            </w:r>
            <w:r>
              <w:rPr>
                <w:rFonts w:hint="eastAsia" w:ascii="Times New Roman" w:hAnsi="Times New Roman" w:eastAsia="仿宋_GB2312" w:cs="仿宋_GB2312"/>
                <w:b w:val="0"/>
                <w:bCs/>
                <w:color w:val="000000"/>
                <w:spacing w:val="0"/>
                <w:kern w:val="0"/>
                <w:sz w:val="24"/>
                <w:szCs w:val="24"/>
                <w:lang w:eastAsia="zh-CN" w:bidi="ar"/>
              </w:rPr>
              <w:t>。</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区妇联</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w:t>
            </w:r>
            <w:r>
              <w:rPr>
                <w:rFonts w:hint="eastAsia" w:ascii="Times New Roman" w:hAnsi="Times New Roman" w:eastAsia="仿宋_GB2312" w:cs="仿宋_GB2312"/>
                <w:b w:val="0"/>
                <w:bCs/>
                <w:color w:val="000000"/>
                <w:spacing w:val="0"/>
                <w:sz w:val="24"/>
                <w:szCs w:val="24"/>
                <w:lang w:eastAsia="zh-CN"/>
              </w:rPr>
              <w:t>、</w:t>
            </w:r>
            <w:r>
              <w:rPr>
                <w:rFonts w:hint="eastAsia" w:ascii="Times New Roman" w:hAnsi="Times New Roman" w:eastAsia="仿宋_GB2312" w:cs="仿宋_GB2312"/>
                <w:b w:val="0"/>
                <w:bCs/>
                <w:color w:val="000000"/>
                <w:spacing w:val="0"/>
                <w:sz w:val="24"/>
                <w:szCs w:val="24"/>
              </w:rPr>
              <w:t>区文明办</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251" w:type="pct"/>
            <w:vMerge w:val="restar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3</w:t>
            </w:r>
          </w:p>
        </w:tc>
        <w:tc>
          <w:tcPr>
            <w:tcW w:w="61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营造全社会参与的良好氛围</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加大生活垃圾分类的宣传力度，注重典型引路、正面引导，全面客观报道生活垃圾分类政策措施及其成效，营造良好舆论氛围。北辰新闻、微北辰等主流媒体及新媒体加大生活垃圾分类宣传报道频次；本区大型宣传活动每月不少于1次，入户宣传每季度至少全覆盖1次</w:t>
            </w:r>
            <w:r>
              <w:rPr>
                <w:rFonts w:hint="eastAsia" w:ascii="Times New Roman" w:hAnsi="Times New Roman" w:eastAsia="仿宋_GB2312" w:cs="仿宋_GB2312"/>
                <w:b w:val="0"/>
                <w:bCs/>
                <w:color w:val="000000"/>
                <w:spacing w:val="0"/>
                <w:sz w:val="24"/>
                <w:szCs w:val="24"/>
                <w:lang w:eastAsia="zh-CN"/>
              </w:rPr>
              <w:t>。</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
              </w:rPr>
            </w:pPr>
            <w:r>
              <w:rPr>
                <w:rFonts w:hint="eastAsia" w:ascii="Times New Roman" w:hAnsi="Times New Roman" w:eastAsia="仿宋_GB2312" w:cs="仿宋_GB2312"/>
                <w:b w:val="0"/>
                <w:bCs/>
                <w:color w:val="000000"/>
                <w:spacing w:val="0"/>
                <w:sz w:val="24"/>
                <w:szCs w:val="24"/>
              </w:rPr>
              <w:t>区</w:t>
            </w:r>
            <w:r>
              <w:rPr>
                <w:rFonts w:hint="default" w:ascii="Times New Roman" w:hAnsi="Times New Roman" w:eastAsia="仿宋_GB2312" w:cs="仿宋_GB2312"/>
                <w:b w:val="0"/>
                <w:bCs/>
                <w:color w:val="000000"/>
                <w:spacing w:val="0"/>
                <w:sz w:val="24"/>
                <w:szCs w:val="24"/>
                <w:lang w:val="en"/>
              </w:rPr>
              <w:t>分类办</w:t>
            </w:r>
          </w:p>
        </w:tc>
        <w:tc>
          <w:tcPr>
            <w:tcW w:w="737"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各镇街、开发区、区城管委、区文明办、区融媒体中心</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251" w:type="pct"/>
            <w:vMerge w:val="continue"/>
            <w:tcBorders>
              <w:left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619" w:type="pct"/>
            <w:vMerge w:val="continue"/>
            <w:tcBorders>
              <w:left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充分利用户外电子显示屏、宣传牌等载体，加大公交场站、地铁站等人员密集场所宣传力度，广泛宣传生活垃圾分类知识和政策法规。加强行业培训，共同推进生活垃圾分类</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区运管局</w:t>
            </w:r>
          </w:p>
        </w:tc>
        <w:tc>
          <w:tcPr>
            <w:tcW w:w="737"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251" w:type="pct"/>
            <w:vMerge w:val="continue"/>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6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lang w:val="en-US" w:eastAsia="zh-CN"/>
              </w:rPr>
            </w:pPr>
            <w:r>
              <w:rPr>
                <w:rFonts w:hint="eastAsia" w:ascii="Times New Roman" w:hAnsi="Times New Roman" w:eastAsia="仿宋_GB2312" w:cs="仿宋_GB2312"/>
                <w:b w:val="0"/>
                <w:bCs/>
                <w:color w:val="000000"/>
                <w:spacing w:val="0"/>
                <w:sz w:val="24"/>
                <w:szCs w:val="24"/>
              </w:rPr>
              <w:t>向公众开放北辰区生活垃圾与餐厨垃圾协同处理项目参观学习通道</w:t>
            </w:r>
            <w:r>
              <w:rPr>
                <w:rFonts w:hint="eastAsia" w:ascii="Times New Roman" w:hAnsi="Times New Roman" w:eastAsia="仿宋_GB2312" w:cs="仿宋_GB2312"/>
                <w:b w:val="0"/>
                <w:bCs/>
                <w:color w:val="000000"/>
                <w:spacing w:val="0"/>
                <w:sz w:val="24"/>
                <w:szCs w:val="24"/>
                <w:lang w:eastAsia="zh-CN"/>
              </w:rPr>
              <w:t>。</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
              </w:rPr>
            </w:pPr>
            <w:r>
              <w:rPr>
                <w:rFonts w:hint="eastAsia" w:ascii="Times New Roman" w:hAnsi="Times New Roman" w:eastAsia="仿宋_GB2312" w:cs="仿宋_GB2312"/>
                <w:b w:val="0"/>
                <w:bCs/>
                <w:color w:val="000000"/>
                <w:spacing w:val="0"/>
                <w:sz w:val="24"/>
                <w:szCs w:val="24"/>
              </w:rPr>
              <w:t>区</w:t>
            </w:r>
            <w:r>
              <w:rPr>
                <w:rFonts w:hint="default" w:ascii="Times New Roman" w:hAnsi="Times New Roman" w:eastAsia="仿宋_GB2312" w:cs="仿宋_GB2312"/>
                <w:b w:val="0"/>
                <w:bCs/>
                <w:color w:val="000000"/>
                <w:spacing w:val="0"/>
                <w:sz w:val="24"/>
                <w:szCs w:val="24"/>
                <w:lang w:val="en"/>
              </w:rPr>
              <w:t>分类办</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US" w:eastAsia="zh-CN"/>
              </w:rPr>
            </w:pPr>
            <w:r>
              <w:rPr>
                <w:rFonts w:hint="eastAsia" w:ascii="Times New Roman" w:hAnsi="Times New Roman" w:eastAsia="仿宋_GB2312" w:cs="仿宋_GB2312"/>
                <w:b w:val="0"/>
                <w:bCs/>
                <w:color w:val="000000"/>
                <w:spacing w:val="0"/>
                <w:sz w:val="24"/>
                <w:szCs w:val="24"/>
              </w:rPr>
              <w:t>2021年</w:t>
            </w:r>
            <w:r>
              <w:rPr>
                <w:rFonts w:hint="eastAsia" w:ascii="Times New Roman" w:hAnsi="Times New Roman" w:eastAsia="仿宋_GB2312" w:cs="仿宋_GB2312"/>
                <w:b w:val="0"/>
                <w:bCs/>
                <w:color w:val="000000"/>
                <w:spacing w:val="0"/>
                <w:sz w:val="24"/>
                <w:szCs w:val="24"/>
                <w:lang w:val="en-US" w:eastAsia="zh-CN"/>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251" w:type="pct"/>
            <w:vMerge w:val="continue"/>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6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将</w:t>
            </w:r>
            <w:r>
              <w:rPr>
                <w:rFonts w:hint="eastAsia" w:ascii="Times New Roman" w:hAnsi="Times New Roman" w:eastAsia="仿宋_GB2312" w:cs="仿宋_GB2312"/>
                <w:b w:val="0"/>
                <w:bCs/>
                <w:color w:val="000000"/>
                <w:spacing w:val="0"/>
                <w:sz w:val="24"/>
                <w:szCs w:val="24"/>
              </w:rPr>
              <w:t>北辰区生活垃圾与餐厨垃圾协同处理项目</w:t>
            </w:r>
            <w:r>
              <w:rPr>
                <w:rFonts w:hint="eastAsia" w:ascii="Times New Roman" w:hAnsi="Times New Roman" w:eastAsia="仿宋_GB2312" w:cs="仿宋_GB2312"/>
                <w:b w:val="0"/>
                <w:bCs/>
                <w:color w:val="000000"/>
                <w:spacing w:val="0"/>
                <w:kern w:val="0"/>
                <w:sz w:val="24"/>
                <w:szCs w:val="24"/>
                <w:lang w:bidi="ar"/>
              </w:rPr>
              <w:t>打造成生活垃圾分类示范教育基地。</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
              </w:rPr>
            </w:pPr>
            <w:r>
              <w:rPr>
                <w:rFonts w:hint="eastAsia" w:ascii="Times New Roman" w:hAnsi="Times New Roman" w:eastAsia="仿宋_GB2312" w:cs="仿宋_GB2312"/>
                <w:b w:val="0"/>
                <w:bCs/>
                <w:color w:val="000000"/>
                <w:spacing w:val="0"/>
                <w:sz w:val="24"/>
                <w:szCs w:val="24"/>
              </w:rPr>
              <w:t>区</w:t>
            </w:r>
            <w:r>
              <w:rPr>
                <w:rFonts w:hint="default" w:ascii="Times New Roman" w:hAnsi="Times New Roman" w:eastAsia="仿宋_GB2312" w:cs="仿宋_GB2312"/>
                <w:b w:val="0"/>
                <w:bCs/>
                <w:color w:val="000000"/>
                <w:spacing w:val="0"/>
                <w:sz w:val="24"/>
                <w:szCs w:val="24"/>
                <w:lang w:val="en"/>
              </w:rPr>
              <w:t>分类办</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US" w:eastAsia="zh-CN"/>
              </w:rPr>
            </w:pPr>
            <w:r>
              <w:rPr>
                <w:rFonts w:hint="eastAsia" w:ascii="Times New Roman" w:hAnsi="Times New Roman" w:eastAsia="仿宋_GB2312" w:cs="仿宋_GB2312"/>
                <w:b w:val="0"/>
                <w:bCs/>
                <w:color w:val="000000"/>
                <w:spacing w:val="0"/>
                <w:sz w:val="24"/>
                <w:szCs w:val="24"/>
              </w:rPr>
              <w:t>202</w:t>
            </w:r>
            <w:r>
              <w:rPr>
                <w:rFonts w:hint="eastAsia" w:ascii="Times New Roman" w:hAnsi="Times New Roman" w:eastAsia="仿宋_GB2312" w:cs="仿宋_GB2312"/>
                <w:b w:val="0"/>
                <w:bCs/>
                <w:color w:val="000000"/>
                <w:spacing w:val="0"/>
                <w:sz w:val="24"/>
                <w:szCs w:val="24"/>
                <w:lang w:val="en-US" w:eastAsia="zh-CN"/>
              </w:rPr>
              <w:t>2</w:t>
            </w:r>
            <w:r>
              <w:rPr>
                <w:rFonts w:hint="eastAsia" w:ascii="Times New Roman" w:hAnsi="Times New Roman" w:eastAsia="仿宋_GB2312" w:cs="仿宋_GB2312"/>
                <w:b w:val="0"/>
                <w:bCs/>
                <w:color w:val="000000"/>
                <w:spacing w:val="0"/>
                <w:sz w:val="24"/>
                <w:szCs w:val="24"/>
              </w:rPr>
              <w:t>年</w:t>
            </w:r>
            <w:r>
              <w:rPr>
                <w:rFonts w:hint="eastAsia" w:ascii="Times New Roman" w:hAnsi="Times New Roman" w:eastAsia="仿宋_GB2312" w:cs="仿宋_GB2312"/>
                <w:b w:val="0"/>
                <w:bCs/>
                <w:color w:val="000000"/>
                <w:spacing w:val="0"/>
                <w:sz w:val="24"/>
                <w:szCs w:val="24"/>
                <w:lang w:val="en-US" w:eastAsia="zh-CN"/>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251" w:type="pct"/>
            <w:vMerge w:val="restart"/>
            <w:tcBorders>
              <w:top w:val="single" w:color="000000" w:sz="4" w:space="0"/>
              <w:left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4</w:t>
            </w:r>
          </w:p>
        </w:tc>
        <w:tc>
          <w:tcPr>
            <w:tcW w:w="619" w:type="pct"/>
            <w:vMerge w:val="restart"/>
            <w:tcBorders>
              <w:top w:val="single" w:color="000000" w:sz="4" w:space="0"/>
              <w:left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推动源头减量</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邮政、快递等企业在本区开展经营活动的，应当优先采用可重复使用、易回收利用的包装物，优化物品包装，减少包装物的使用，并采取措施积极回收利用包装物。到2022年底，电商快件不再二次包装比例达到95%，可循环中转袋使用率达到95%。推进城市生活垃圾中低值可回收物的回收和再利用，提高玻璃等低值可回收物收集比例。</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kern w:val="0"/>
                <w:sz w:val="24"/>
                <w:szCs w:val="24"/>
                <w:lang w:val="en" w:bidi="ar"/>
              </w:rPr>
            </w:pPr>
            <w:r>
              <w:rPr>
                <w:rFonts w:hint="eastAsia" w:ascii="Times New Roman" w:hAnsi="Times New Roman" w:eastAsia="仿宋_GB2312" w:cs="仿宋_GB2312"/>
                <w:b w:val="0"/>
                <w:bCs/>
                <w:color w:val="000000"/>
                <w:spacing w:val="0"/>
                <w:kern w:val="0"/>
                <w:sz w:val="24"/>
                <w:szCs w:val="24"/>
                <w:lang w:bidi="ar"/>
              </w:rPr>
              <w:t>区</w:t>
            </w:r>
            <w:r>
              <w:rPr>
                <w:rFonts w:hint="default" w:ascii="Times New Roman" w:hAnsi="Times New Roman" w:eastAsia="仿宋_GB2312" w:cs="仿宋_GB2312"/>
                <w:b w:val="0"/>
                <w:bCs/>
                <w:color w:val="000000"/>
                <w:spacing w:val="0"/>
                <w:kern w:val="0"/>
                <w:sz w:val="24"/>
                <w:szCs w:val="24"/>
                <w:lang w:val="en" w:bidi="ar"/>
              </w:rPr>
              <w:t>分类办</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lang w:eastAsia="zh-CN"/>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251" w:type="pct"/>
            <w:vMerge w:val="continue"/>
            <w:tcBorders>
              <w:left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619" w:type="pct"/>
            <w:vMerge w:val="continue"/>
            <w:tcBorders>
              <w:left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落实《天津市进一步加强塑料污染治理工作实施方案》，禁止或限制部分一次性塑料制品的生产、销售和利用。</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sz w:val="24"/>
                <w:szCs w:val="24"/>
              </w:rPr>
              <w:t>区生态环境局</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251" w:type="pct"/>
            <w:vMerge w:val="restart"/>
            <w:tcBorders>
              <w:left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4</w:t>
            </w:r>
          </w:p>
        </w:tc>
        <w:tc>
          <w:tcPr>
            <w:tcW w:w="619" w:type="pct"/>
            <w:vMerge w:val="continue"/>
            <w:tcBorders>
              <w:left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机关、事业单位、国有企业以及使用财政资金的其他组织应当实行绿色办公，提高再生纸的使用比例，减少使用一次性办公用品，内部办公场所不得使用一次性杯具。</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sz w:val="24"/>
                <w:szCs w:val="24"/>
              </w:rPr>
              <w:t>区机关事务管理局</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lang w:eastAsia="zh-CN"/>
              </w:rPr>
            </w:pPr>
            <w:r>
              <w:rPr>
                <w:rFonts w:hint="eastAsia" w:ascii="Times New Roman" w:hAnsi="Times New Roman" w:eastAsia="仿宋_GB2312" w:cs="仿宋_GB2312"/>
                <w:b w:val="0"/>
                <w:bCs/>
                <w:color w:val="000000"/>
                <w:spacing w:val="0"/>
                <w:sz w:val="24"/>
                <w:szCs w:val="24"/>
                <w:lang w:eastAsia="zh-CN"/>
              </w:rPr>
              <w:t>区国资委、</w:t>
            </w:r>
            <w:r>
              <w:rPr>
                <w:rFonts w:hint="eastAsia" w:ascii="Times New Roman" w:hAnsi="Times New Roman" w:eastAsia="仿宋_GB2312" w:cs="仿宋_GB2312"/>
                <w:b w:val="0"/>
                <w:bCs/>
                <w:color w:val="000000"/>
                <w:spacing w:val="0"/>
                <w:sz w:val="24"/>
                <w:szCs w:val="24"/>
              </w:rPr>
              <w:t>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251" w:type="pct"/>
            <w:vMerge w:val="continue"/>
            <w:tcBorders>
              <w:left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619" w:type="pct"/>
            <w:vMerge w:val="continue"/>
            <w:tcBorders>
              <w:left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指导宾馆、酒店、旅游景区开展生活垃圾分类工作，</w:t>
            </w:r>
            <w:r>
              <w:rPr>
                <w:rFonts w:hint="eastAsia" w:ascii="Times New Roman" w:hAnsi="Times New Roman" w:eastAsia="仿宋_GB2312" w:cs="仿宋_GB2312"/>
                <w:bCs/>
                <w:color w:val="000000"/>
                <w:spacing w:val="0"/>
                <w:kern w:val="0"/>
                <w:sz w:val="24"/>
                <w:lang w:bidi="ar"/>
              </w:rPr>
              <w:t>旅游、住宿经营者不得主动向消费者提供客房一次性日用品。</w:t>
            </w:r>
            <w:r>
              <w:rPr>
                <w:rFonts w:hint="eastAsia" w:ascii="Times New Roman" w:hAnsi="Times New Roman" w:eastAsia="仿宋_GB2312" w:cs="仿宋_GB2312"/>
                <w:b w:val="0"/>
                <w:bCs/>
                <w:color w:val="000000"/>
                <w:spacing w:val="0"/>
                <w:kern w:val="0"/>
                <w:sz w:val="24"/>
                <w:szCs w:val="24"/>
                <w:lang w:bidi="ar"/>
              </w:rPr>
              <w:t>推进城市生活垃圾中低值可回收物的回收和再利用</w:t>
            </w:r>
            <w:r>
              <w:rPr>
                <w:rFonts w:hint="eastAsia" w:ascii="Times New Roman" w:hAnsi="Times New Roman" w:eastAsia="仿宋_GB2312" w:cs="仿宋_GB2312"/>
                <w:bCs/>
                <w:color w:val="000000"/>
                <w:spacing w:val="0"/>
                <w:kern w:val="0"/>
                <w:sz w:val="24"/>
                <w:szCs w:val="24"/>
                <w:lang w:bidi="ar"/>
              </w:rPr>
              <w:t>，提高玻璃等低值可回收物收集比例</w:t>
            </w:r>
            <w:r>
              <w:rPr>
                <w:rFonts w:hint="eastAsia" w:ascii="Times New Roman" w:hAnsi="Times New Roman" w:eastAsia="仿宋_GB2312" w:cs="仿宋_GB2312"/>
                <w:b w:val="0"/>
                <w:bCs/>
                <w:color w:val="000000"/>
                <w:spacing w:val="0"/>
                <w:kern w:val="0"/>
                <w:sz w:val="24"/>
                <w:szCs w:val="24"/>
                <w:lang w:bidi="ar"/>
              </w:rPr>
              <w:t>。将生活垃圾分类工作开展情况纳入行业检查内容。</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eastAsia="zh-CN" w:bidi="ar"/>
              </w:rPr>
              <w:t>区</w:t>
            </w:r>
            <w:r>
              <w:rPr>
                <w:rFonts w:hint="eastAsia" w:ascii="Times New Roman" w:hAnsi="Times New Roman" w:eastAsia="仿宋_GB2312" w:cs="仿宋_GB2312"/>
                <w:b w:val="0"/>
                <w:bCs/>
                <w:color w:val="000000"/>
                <w:spacing w:val="0"/>
                <w:kern w:val="0"/>
                <w:sz w:val="24"/>
                <w:szCs w:val="24"/>
                <w:lang w:bidi="ar"/>
              </w:rPr>
              <w:t>商务局</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11"/>
                <w:kern w:val="0"/>
                <w:sz w:val="24"/>
                <w:szCs w:val="24"/>
                <w:lang w:bidi="ar"/>
              </w:rPr>
              <w:t>（</w:t>
            </w:r>
            <w:r>
              <w:rPr>
                <w:rFonts w:hint="eastAsia" w:ascii="Times New Roman" w:hAnsi="Times New Roman" w:eastAsia="仿宋_GB2312" w:cs="仿宋_GB2312"/>
                <w:b w:val="0"/>
                <w:bCs/>
                <w:color w:val="000000"/>
                <w:spacing w:val="-11"/>
                <w:kern w:val="0"/>
                <w:sz w:val="24"/>
                <w:szCs w:val="24"/>
                <w:lang w:eastAsia="zh-CN" w:bidi="ar"/>
              </w:rPr>
              <w:t>负责</w:t>
            </w:r>
            <w:r>
              <w:rPr>
                <w:rFonts w:hint="eastAsia" w:ascii="Times New Roman" w:hAnsi="Times New Roman" w:eastAsia="仿宋_GB2312" w:cs="仿宋_GB2312"/>
                <w:b w:val="0"/>
                <w:bCs/>
                <w:color w:val="000000"/>
                <w:spacing w:val="-11"/>
                <w:kern w:val="0"/>
                <w:sz w:val="24"/>
                <w:szCs w:val="24"/>
                <w:lang w:bidi="ar"/>
              </w:rPr>
              <w:t>非星级饭店）</w:t>
            </w:r>
            <w:r>
              <w:rPr>
                <w:rFonts w:hint="eastAsia" w:ascii="Times New Roman" w:hAnsi="Times New Roman" w:eastAsia="仿宋_GB2312" w:cs="仿宋_GB2312"/>
                <w:b w:val="0"/>
                <w:bCs/>
                <w:color w:val="000000"/>
                <w:spacing w:val="0"/>
                <w:kern w:val="0"/>
                <w:sz w:val="24"/>
                <w:szCs w:val="24"/>
                <w:lang w:bidi="ar"/>
              </w:rPr>
              <w:br w:type="textWrapping"/>
            </w:r>
            <w:r>
              <w:rPr>
                <w:rFonts w:hint="eastAsia" w:ascii="Times New Roman" w:hAnsi="Times New Roman" w:eastAsia="仿宋_GB2312" w:cs="仿宋_GB2312"/>
                <w:b w:val="0"/>
                <w:bCs/>
                <w:color w:val="000000"/>
                <w:spacing w:val="0"/>
                <w:kern w:val="0"/>
                <w:sz w:val="24"/>
                <w:szCs w:val="24"/>
                <w:lang w:eastAsia="zh-CN" w:bidi="ar"/>
              </w:rPr>
              <w:t>区</w:t>
            </w:r>
            <w:r>
              <w:rPr>
                <w:rFonts w:hint="eastAsia" w:ascii="Times New Roman" w:hAnsi="Times New Roman" w:eastAsia="仿宋_GB2312" w:cs="仿宋_GB2312"/>
                <w:b w:val="0"/>
                <w:bCs/>
                <w:color w:val="000000"/>
                <w:spacing w:val="0"/>
                <w:kern w:val="0"/>
                <w:sz w:val="24"/>
                <w:szCs w:val="24"/>
                <w:lang w:bidi="ar"/>
              </w:rPr>
              <w:t>文旅局</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（负责星级饭店）</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251" w:type="pct"/>
            <w:vMerge w:val="continue"/>
            <w:tcBorders>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619" w:type="pct"/>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餐饮经营单位倡导“光盘行动”，引导消费者适量消费。监督餐饮经营者不得主动向消费者提供一次性餐具。</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eastAsia="zh-CN" w:bidi="ar"/>
              </w:rPr>
            </w:pPr>
            <w:r>
              <w:rPr>
                <w:rFonts w:hint="eastAsia" w:ascii="Times New Roman" w:hAnsi="Times New Roman" w:eastAsia="仿宋_GB2312" w:cs="仿宋_GB2312"/>
                <w:b w:val="0"/>
                <w:bCs/>
                <w:color w:val="000000"/>
                <w:spacing w:val="0"/>
                <w:kern w:val="0"/>
                <w:sz w:val="24"/>
                <w:szCs w:val="24"/>
                <w:lang w:eastAsia="zh-CN" w:bidi="ar"/>
              </w:rPr>
              <w:t>区</w:t>
            </w:r>
            <w:r>
              <w:rPr>
                <w:rFonts w:hint="eastAsia" w:ascii="Times New Roman" w:hAnsi="Times New Roman" w:eastAsia="仿宋_GB2312" w:cs="仿宋_GB2312"/>
                <w:b w:val="0"/>
                <w:bCs/>
                <w:color w:val="000000"/>
                <w:spacing w:val="0"/>
                <w:kern w:val="0"/>
                <w:sz w:val="24"/>
                <w:szCs w:val="24"/>
                <w:lang w:bidi="ar"/>
              </w:rPr>
              <w:t>市场监管</w:t>
            </w:r>
            <w:r>
              <w:rPr>
                <w:rFonts w:hint="eastAsia" w:ascii="Times New Roman" w:hAnsi="Times New Roman" w:eastAsia="仿宋_GB2312" w:cs="仿宋_GB2312"/>
                <w:b w:val="0"/>
                <w:bCs/>
                <w:color w:val="000000"/>
                <w:spacing w:val="0"/>
                <w:kern w:val="0"/>
                <w:sz w:val="24"/>
                <w:szCs w:val="24"/>
                <w:lang w:eastAsia="zh-CN" w:bidi="ar"/>
              </w:rPr>
              <w:t>局</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5</w:t>
            </w:r>
          </w:p>
        </w:tc>
        <w:tc>
          <w:tcPr>
            <w:tcW w:w="6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Cs/>
                <w:color w:val="000000"/>
                <w:spacing w:val="0"/>
                <w:kern w:val="0"/>
                <w:sz w:val="24"/>
                <w:szCs w:val="24"/>
                <w:lang w:bidi="ar"/>
              </w:rPr>
              <w:t>加强再生资源回收网点建设</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推动再生资源回收利用行业转型升级。到2021年底，通过新建或改扩建等方式，建成区每个镇街、开发区至少设立1个再生资源回收网点，与生活垃圾收集、运输相衔接，方便居民和单位交投出售，并建立数据信息统计体系，对再生资源的来源、去向、数量等基础信息实行台账管理。到2023年底，实现全区与生活垃圾收集、运输相衔接的再生资源回收网点全覆盖。以政府引导、市场主导方式，以再生资源回收龙头企业为主体，整合再生物资回收人员、回收网点等资源，对区域内可回收物统一回收，形成上接前段分类、中接仓储物流、下接产业利用的再生资源供应链。</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区商务局</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各镇街、开发区、区供销社、区城管委</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按年度完成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8" w:hRule="atLeast"/>
          <w:jc w:val="center"/>
        </w:trPr>
        <w:tc>
          <w:tcPr>
            <w:tcW w:w="251" w:type="pct"/>
            <w:vMerge w:val="restart"/>
            <w:tcBorders>
              <w:top w:val="single" w:color="000000" w:sz="4" w:space="0"/>
              <w:left w:val="single" w:color="000000" w:sz="8"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6</w:t>
            </w:r>
          </w:p>
        </w:tc>
        <w:tc>
          <w:tcPr>
            <w:tcW w:w="61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完善分类投放收集系统建设</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kern w:val="0"/>
                <w:sz w:val="24"/>
                <w:szCs w:val="24"/>
                <w:lang w:val="en" w:eastAsia="zh-CN" w:bidi="ar"/>
              </w:rPr>
            </w:pPr>
            <w:r>
              <w:rPr>
                <w:rFonts w:hint="eastAsia" w:ascii="Times New Roman" w:hAnsi="Times New Roman" w:eastAsia="仿宋_GB2312" w:cs="仿宋_GB2312"/>
                <w:b w:val="0"/>
                <w:bCs/>
                <w:color w:val="000000"/>
                <w:spacing w:val="0"/>
                <w:kern w:val="0"/>
                <w:sz w:val="24"/>
                <w:szCs w:val="24"/>
                <w:lang w:val="en" w:bidi="ar"/>
              </w:rPr>
              <w:t>居住社区、商业和办公场所的生活垃圾分类收集容器、</w:t>
            </w:r>
            <w:r>
              <w:rPr>
                <w:rFonts w:hint="eastAsia" w:ascii="Times New Roman" w:hAnsi="Times New Roman" w:eastAsia="仿宋_GB2312" w:cs="仿宋_GB2312"/>
                <w:b w:val="0"/>
                <w:bCs/>
                <w:color w:val="000000"/>
                <w:spacing w:val="0"/>
                <w:kern w:val="0"/>
                <w:sz w:val="24"/>
                <w:szCs w:val="24"/>
                <w:lang w:val="en" w:eastAsia="zh-CN" w:bidi="ar"/>
              </w:rPr>
              <w:t>厢房、</w:t>
            </w:r>
            <w:r>
              <w:rPr>
                <w:rFonts w:hint="eastAsia" w:ascii="Times New Roman" w:hAnsi="Times New Roman" w:eastAsia="仿宋_GB2312" w:cs="仿宋_GB2312"/>
                <w:b w:val="0"/>
                <w:bCs/>
                <w:color w:val="000000"/>
                <w:spacing w:val="0"/>
                <w:kern w:val="0"/>
                <w:sz w:val="24"/>
                <w:szCs w:val="24"/>
                <w:lang w:val="en" w:bidi="ar"/>
              </w:rPr>
              <w:t>桶站等设施设备齐全，生活垃圾分类标志统一规范、清晰醒目，居民分类投放生活垃圾简便易行，确保有害垃圾单独投放。鼓励设置垃圾分类智能化设备，引导居民精准、便捷地进行生活垃圾分类</w:t>
            </w:r>
            <w:r>
              <w:rPr>
                <w:rFonts w:hint="eastAsia" w:ascii="Times New Roman" w:hAnsi="Times New Roman" w:eastAsia="仿宋_GB2312" w:cs="仿宋_GB2312"/>
                <w:b w:val="0"/>
                <w:bCs/>
                <w:color w:val="000000"/>
                <w:spacing w:val="0"/>
                <w:kern w:val="0"/>
                <w:sz w:val="24"/>
                <w:szCs w:val="24"/>
                <w:lang w:val="en" w:eastAsia="zh-CN" w:bidi="ar"/>
              </w:rPr>
              <w:t>。</w:t>
            </w:r>
          </w:p>
        </w:tc>
        <w:tc>
          <w:tcPr>
            <w:tcW w:w="783"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w:t>
            </w:r>
          </w:p>
        </w:tc>
        <w:tc>
          <w:tcPr>
            <w:tcW w:w="73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各镇街、开发区、区商务局、区文旅局、区市场监管局、区机关事务管理局</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US" w:eastAsia="zh-CN"/>
              </w:rPr>
            </w:pPr>
            <w:r>
              <w:rPr>
                <w:rFonts w:hint="eastAsia" w:ascii="Times New Roman" w:hAnsi="Times New Roman" w:eastAsia="仿宋_GB2312" w:cs="仿宋_GB2312"/>
                <w:b w:val="0"/>
                <w:bCs/>
                <w:color w:val="000000"/>
                <w:spacing w:val="0"/>
                <w:kern w:val="0"/>
                <w:sz w:val="24"/>
                <w:szCs w:val="24"/>
                <w:lang w:bidi="ar"/>
              </w:rPr>
              <w:t>2021年</w:t>
            </w:r>
            <w:r>
              <w:rPr>
                <w:rFonts w:hint="eastAsia" w:ascii="Times New Roman" w:hAnsi="Times New Roman" w:eastAsia="仿宋_GB2312" w:cs="仿宋_GB2312"/>
                <w:b w:val="0"/>
                <w:bCs/>
                <w:color w:val="000000"/>
                <w:spacing w:val="0"/>
                <w:kern w:val="0"/>
                <w:sz w:val="24"/>
                <w:szCs w:val="24"/>
                <w:lang w:val="en-US" w:eastAsia="zh-CN" w:bidi="ar"/>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8" w:hRule="atLeast"/>
          <w:jc w:val="center"/>
        </w:trPr>
        <w:tc>
          <w:tcPr>
            <w:tcW w:w="251" w:type="pct"/>
            <w:vMerge w:val="continue"/>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6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到2023年</w:t>
            </w:r>
            <w:r>
              <w:rPr>
                <w:rFonts w:hint="eastAsia" w:ascii="Times New Roman" w:hAnsi="Times New Roman" w:eastAsia="仿宋_GB2312" w:cs="仿宋_GB2312"/>
                <w:b w:val="0"/>
                <w:bCs/>
                <w:color w:val="000000"/>
                <w:spacing w:val="0"/>
                <w:kern w:val="0"/>
                <w:sz w:val="24"/>
                <w:szCs w:val="24"/>
                <w:lang w:eastAsia="zh-CN" w:bidi="ar"/>
              </w:rPr>
              <w:t>底</w:t>
            </w:r>
            <w:r>
              <w:rPr>
                <w:rFonts w:hint="eastAsia" w:ascii="Times New Roman" w:hAnsi="Times New Roman" w:eastAsia="仿宋_GB2312" w:cs="仿宋_GB2312"/>
                <w:b w:val="0"/>
                <w:bCs/>
                <w:color w:val="000000"/>
                <w:spacing w:val="0"/>
                <w:kern w:val="0"/>
                <w:sz w:val="24"/>
                <w:szCs w:val="24"/>
                <w:lang w:bidi="ar"/>
              </w:rPr>
              <w:t>，因地制宜，</w:t>
            </w:r>
            <w:r>
              <w:rPr>
                <w:rFonts w:hint="eastAsia" w:ascii="Times New Roman" w:hAnsi="Times New Roman" w:eastAsia="仿宋_GB2312" w:cs="仿宋_GB2312"/>
                <w:b w:val="0"/>
                <w:bCs/>
                <w:color w:val="000000"/>
                <w:spacing w:val="0"/>
                <w:kern w:val="0"/>
                <w:sz w:val="24"/>
                <w:szCs w:val="24"/>
                <w:lang w:eastAsia="zh-CN" w:bidi="ar"/>
              </w:rPr>
              <w:t>逐步</w:t>
            </w:r>
            <w:r>
              <w:rPr>
                <w:rFonts w:hint="eastAsia" w:ascii="Times New Roman" w:hAnsi="Times New Roman" w:eastAsia="仿宋_GB2312" w:cs="仿宋_GB2312"/>
                <w:b w:val="0"/>
                <w:bCs/>
                <w:color w:val="000000"/>
                <w:spacing w:val="0"/>
                <w:kern w:val="0"/>
                <w:sz w:val="24"/>
                <w:szCs w:val="24"/>
                <w:lang w:bidi="ar"/>
              </w:rPr>
              <w:t>推行“撤桶并点建箱房”，建成区生活垃圾定时定点分类投放、收运模式基本建立。。</w:t>
            </w:r>
          </w:p>
        </w:tc>
        <w:tc>
          <w:tcPr>
            <w:tcW w:w="78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73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US" w:eastAsia="zh-CN"/>
              </w:rPr>
            </w:pPr>
            <w:r>
              <w:rPr>
                <w:rFonts w:hint="eastAsia" w:ascii="Times New Roman" w:hAnsi="Times New Roman" w:eastAsia="仿宋_GB2312" w:cs="仿宋_GB2312"/>
                <w:b w:val="0"/>
                <w:bCs/>
                <w:color w:val="000000"/>
                <w:spacing w:val="0"/>
                <w:kern w:val="0"/>
                <w:sz w:val="24"/>
                <w:szCs w:val="24"/>
                <w:lang w:bidi="ar"/>
              </w:rPr>
              <w:t>2023年</w:t>
            </w:r>
            <w:r>
              <w:rPr>
                <w:rFonts w:hint="eastAsia" w:ascii="Times New Roman" w:hAnsi="Times New Roman" w:eastAsia="仿宋_GB2312" w:cs="仿宋_GB2312"/>
                <w:b w:val="0"/>
                <w:bCs/>
                <w:color w:val="000000"/>
                <w:spacing w:val="0"/>
                <w:kern w:val="0"/>
                <w:sz w:val="24"/>
                <w:szCs w:val="24"/>
                <w:lang w:val="en-US" w:eastAsia="zh-CN" w:bidi="ar"/>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8" w:hRule="atLeast"/>
          <w:jc w:val="center"/>
        </w:trPr>
        <w:tc>
          <w:tcPr>
            <w:tcW w:w="251" w:type="pct"/>
            <w:vMerge w:val="restar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7</w:t>
            </w:r>
          </w:p>
        </w:tc>
        <w:tc>
          <w:tcPr>
            <w:tcW w:w="61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完善分类</w:t>
            </w:r>
            <w:r>
              <w:rPr>
                <w:rFonts w:hint="eastAsia" w:ascii="Times New Roman" w:hAnsi="Times New Roman" w:eastAsia="仿宋_GB2312" w:cs="仿宋_GB2312"/>
                <w:b w:val="0"/>
                <w:bCs/>
                <w:color w:val="000000"/>
                <w:spacing w:val="0"/>
                <w:kern w:val="0"/>
                <w:sz w:val="24"/>
                <w:szCs w:val="24"/>
                <w:lang w:bidi="ar"/>
              </w:rPr>
              <w:br w:type="textWrapping"/>
            </w:r>
            <w:r>
              <w:rPr>
                <w:rFonts w:hint="eastAsia" w:ascii="Times New Roman" w:hAnsi="Times New Roman" w:eastAsia="仿宋_GB2312" w:cs="仿宋_GB2312"/>
                <w:b w:val="0"/>
                <w:bCs/>
                <w:color w:val="000000"/>
                <w:spacing w:val="0"/>
                <w:kern w:val="0"/>
                <w:sz w:val="24"/>
                <w:szCs w:val="24"/>
                <w:lang w:bidi="ar"/>
              </w:rPr>
              <w:t>运输系统</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建立健全与生活垃圾分类收集相衔接的运输体系，合理确定分类运输频次、时间和线路，配足、配齐分类运输车辆。到2023年底</w:t>
            </w:r>
            <w:r>
              <w:rPr>
                <w:rFonts w:hint="eastAsia" w:ascii="Times New Roman" w:hAnsi="Times New Roman" w:eastAsia="仿宋_GB2312" w:cs="仿宋_GB2312"/>
                <w:b w:val="0"/>
                <w:bCs/>
                <w:color w:val="000000"/>
                <w:spacing w:val="0"/>
                <w:kern w:val="0"/>
                <w:sz w:val="24"/>
                <w:szCs w:val="24"/>
                <w:lang w:eastAsia="zh-CN" w:bidi="ar"/>
              </w:rPr>
              <w:t>，</w:t>
            </w:r>
            <w:r>
              <w:rPr>
                <w:rFonts w:hint="eastAsia" w:ascii="Times New Roman" w:hAnsi="Times New Roman" w:eastAsia="仿宋_GB2312" w:cs="仿宋_GB2312"/>
                <w:b w:val="0"/>
                <w:bCs/>
                <w:color w:val="000000"/>
                <w:spacing w:val="0"/>
                <w:kern w:val="0"/>
                <w:sz w:val="24"/>
                <w:szCs w:val="24"/>
                <w:lang w:bidi="ar"/>
              </w:rPr>
              <w:t>全区厨余垃圾运输能力满足分类运输需求。实现厨余垃圾、其他垃圾有效分开，确保有害垃圾单独收集运输，建立密闭、高效的分类运输系统，减少运输过程中“抛洒滴漏”。加强生活垃圾产生单位与生活垃圾清运单位之间的无缝衔接，防止生活垃圾“先分后混、混装混运”。</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各镇街、开发区、区生态环境局</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lang w:eastAsia="zh-CN"/>
              </w:rPr>
            </w:pPr>
            <w:r>
              <w:rPr>
                <w:rFonts w:hint="eastAsia" w:ascii="Times New Roman" w:hAnsi="Times New Roman" w:eastAsia="仿宋_GB2312" w:cs="仿宋_GB2312"/>
                <w:b w:val="0"/>
                <w:bCs/>
                <w:color w:val="000000"/>
                <w:spacing w:val="0"/>
                <w:kern w:val="0"/>
                <w:sz w:val="24"/>
                <w:szCs w:val="24"/>
                <w:lang w:bidi="ar"/>
              </w:rPr>
              <w:t>2023年</w:t>
            </w:r>
            <w:r>
              <w:rPr>
                <w:rFonts w:hint="eastAsia" w:ascii="Times New Roman" w:hAnsi="Times New Roman" w:eastAsia="仿宋_GB2312" w:cs="仿宋_GB2312"/>
                <w:b w:val="0"/>
                <w:bCs/>
                <w:color w:val="000000"/>
                <w:spacing w:val="0"/>
                <w:kern w:val="0"/>
                <w:sz w:val="24"/>
                <w:szCs w:val="24"/>
                <w:lang w:val="en-US" w:eastAsia="zh-CN" w:bidi="ar"/>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8" w:hRule="atLeast"/>
          <w:jc w:val="center"/>
        </w:trPr>
        <w:tc>
          <w:tcPr>
            <w:tcW w:w="251" w:type="pct"/>
            <w:vMerge w:val="continue"/>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6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指导规范各单位有害垃圾的分类收集、分类转运工作。依据国家《固体废物污染防治法》对有害垃圾收集、贮存、运输、处置实施监督管理，并对危险废物处置单位实施监督管理。</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区生态环境局</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default" w:ascii="Times New Roman" w:hAnsi="Times New Roman" w:eastAsia="仿宋_GB2312" w:cs="仿宋_GB2312"/>
                <w:b w:val="0"/>
                <w:bCs/>
                <w:color w:val="000000"/>
                <w:spacing w:val="0"/>
                <w:sz w:val="24"/>
                <w:szCs w:val="24"/>
                <w:lang w:val="en"/>
              </w:rPr>
              <w:t>区城管委、</w:t>
            </w:r>
            <w:r>
              <w:rPr>
                <w:rFonts w:hint="eastAsia" w:ascii="Times New Roman" w:hAnsi="Times New Roman" w:eastAsia="仿宋_GB2312" w:cs="仿宋_GB2312"/>
                <w:b w:val="0"/>
                <w:bCs/>
                <w:color w:val="000000"/>
                <w:spacing w:val="0"/>
                <w:sz w:val="24"/>
                <w:szCs w:val="24"/>
              </w:rPr>
              <w:t>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8</w:t>
            </w:r>
          </w:p>
        </w:tc>
        <w:tc>
          <w:tcPr>
            <w:tcW w:w="6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提升分类</w:t>
            </w:r>
            <w:r>
              <w:rPr>
                <w:rFonts w:hint="eastAsia" w:ascii="Times New Roman" w:hAnsi="Times New Roman" w:eastAsia="仿宋_GB2312" w:cs="仿宋_GB2312"/>
                <w:b w:val="0"/>
                <w:bCs/>
                <w:color w:val="000000"/>
                <w:spacing w:val="0"/>
                <w:kern w:val="0"/>
                <w:sz w:val="24"/>
                <w:szCs w:val="24"/>
                <w:lang w:bidi="ar"/>
              </w:rPr>
              <w:br w:type="textWrapping"/>
            </w:r>
            <w:r>
              <w:rPr>
                <w:rFonts w:hint="eastAsia" w:ascii="Times New Roman" w:hAnsi="Times New Roman" w:eastAsia="仿宋_GB2312" w:cs="仿宋_GB2312"/>
                <w:b w:val="0"/>
                <w:bCs/>
                <w:color w:val="000000"/>
                <w:spacing w:val="0"/>
                <w:kern w:val="0"/>
                <w:sz w:val="24"/>
                <w:szCs w:val="24"/>
                <w:lang w:bidi="ar"/>
              </w:rPr>
              <w:t>处理能力</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鼓励在适宜区域配置就近就地厨余垃圾处理设施，实现源头减量化、资源化，减少对环境的二次污染。从生活垃圾中分类并集中收集的有害垃圾，属于危险废物的，要严格按危险废物管理。做好重大疫情等应急状态下生活垃圾分类相关工作。</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lang w:eastAsia="zh-CN"/>
              </w:rPr>
            </w:pPr>
            <w:r>
              <w:rPr>
                <w:rFonts w:hint="eastAsia" w:ascii="Times New Roman" w:hAnsi="Times New Roman" w:eastAsia="仿宋_GB2312" w:cs="仿宋_GB2312"/>
                <w:b w:val="0"/>
                <w:bCs/>
                <w:color w:val="000000"/>
                <w:spacing w:val="0"/>
                <w:sz w:val="24"/>
                <w:szCs w:val="24"/>
              </w:rPr>
              <w:t>各镇街、开发区</w:t>
            </w:r>
            <w:r>
              <w:rPr>
                <w:rFonts w:hint="eastAsia" w:ascii="Times New Roman" w:hAnsi="Times New Roman" w:eastAsia="仿宋_GB2312" w:cs="仿宋_GB2312"/>
                <w:b w:val="0"/>
                <w:bCs/>
                <w:color w:val="000000"/>
                <w:spacing w:val="0"/>
                <w:sz w:val="24"/>
                <w:szCs w:val="24"/>
                <w:lang w:eastAsia="zh-CN"/>
              </w:rPr>
              <w:t>、区卫健委、区生态环境局</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9</w:t>
            </w:r>
          </w:p>
        </w:tc>
        <w:tc>
          <w:tcPr>
            <w:tcW w:w="6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lang w:eastAsia="zh-CN"/>
              </w:rPr>
            </w:pPr>
            <w:r>
              <w:rPr>
                <w:rFonts w:hint="eastAsia" w:ascii="Times New Roman" w:hAnsi="Times New Roman" w:eastAsia="仿宋_GB2312" w:cs="仿宋_GB2312"/>
                <w:b w:val="0"/>
                <w:bCs/>
                <w:color w:val="000000"/>
                <w:spacing w:val="0"/>
                <w:kern w:val="0"/>
                <w:sz w:val="24"/>
                <w:szCs w:val="24"/>
                <w:lang w:eastAsia="zh-CN" w:bidi="ar"/>
              </w:rPr>
              <w:t>发挥</w:t>
            </w:r>
            <w:r>
              <w:rPr>
                <w:rFonts w:hint="eastAsia" w:ascii="Times New Roman" w:hAnsi="Times New Roman" w:eastAsia="仿宋_GB2312" w:cs="仿宋_GB2312"/>
                <w:b w:val="0"/>
                <w:bCs/>
                <w:color w:val="000000"/>
                <w:spacing w:val="0"/>
                <w:kern w:val="0"/>
                <w:sz w:val="24"/>
                <w:szCs w:val="24"/>
                <w:lang w:bidi="ar"/>
              </w:rPr>
              <w:t>公共机构示范带动</w:t>
            </w:r>
            <w:r>
              <w:rPr>
                <w:rFonts w:hint="eastAsia" w:ascii="Times New Roman" w:hAnsi="Times New Roman" w:eastAsia="仿宋_GB2312" w:cs="仿宋_GB2312"/>
                <w:b w:val="0"/>
                <w:bCs/>
                <w:color w:val="000000"/>
                <w:spacing w:val="0"/>
                <w:kern w:val="0"/>
                <w:sz w:val="24"/>
                <w:szCs w:val="24"/>
                <w:lang w:eastAsia="zh-CN" w:bidi="ar"/>
              </w:rPr>
              <w:t>作用</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机关、事业单位、国有企业以及使用财政资金的其他组织和驻津部队应高标准落实生活垃圾分类要求，对厨余垃圾、可回收物、有害垃圾、其他垃圾等实行分类投放，到2021年底，建立生活垃圾分类公示制度和台账管理制度，起到带头示范引领作用。</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eastAsia="zh-CN" w:bidi="ar"/>
              </w:rPr>
              <w:t>区</w:t>
            </w:r>
            <w:r>
              <w:rPr>
                <w:rFonts w:hint="eastAsia" w:ascii="Times New Roman" w:hAnsi="Times New Roman" w:eastAsia="仿宋_GB2312" w:cs="仿宋_GB2312"/>
                <w:b w:val="0"/>
                <w:bCs/>
                <w:color w:val="000000"/>
                <w:spacing w:val="0"/>
                <w:kern w:val="0"/>
                <w:sz w:val="24"/>
                <w:szCs w:val="24"/>
                <w:lang w:bidi="ar"/>
              </w:rPr>
              <w:t>机关事务</w:t>
            </w:r>
            <w:r>
              <w:rPr>
                <w:rFonts w:hint="eastAsia" w:ascii="Times New Roman" w:hAnsi="Times New Roman" w:eastAsia="仿宋_GB2312" w:cs="仿宋_GB2312"/>
                <w:b w:val="0"/>
                <w:bCs/>
                <w:color w:val="000000"/>
                <w:spacing w:val="0"/>
                <w:kern w:val="0"/>
                <w:sz w:val="24"/>
                <w:szCs w:val="24"/>
                <w:lang w:bidi="ar"/>
              </w:rPr>
              <w:br w:type="textWrapping"/>
            </w:r>
            <w:r>
              <w:rPr>
                <w:rFonts w:hint="eastAsia" w:ascii="Times New Roman" w:hAnsi="Times New Roman" w:eastAsia="仿宋_GB2312" w:cs="仿宋_GB2312"/>
                <w:b w:val="0"/>
                <w:bCs/>
                <w:color w:val="000000"/>
                <w:spacing w:val="0"/>
                <w:kern w:val="0"/>
                <w:sz w:val="24"/>
                <w:szCs w:val="24"/>
                <w:lang w:bidi="ar"/>
              </w:rPr>
              <w:t>管理局</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lang w:eastAsia="zh-CN"/>
              </w:rPr>
              <w:t>区国资委</w:t>
            </w:r>
            <w:r>
              <w:rPr>
                <w:rFonts w:hint="eastAsia" w:ascii="Times New Roman" w:hAnsi="Times New Roman" w:eastAsia="仿宋_GB2312" w:cs="仿宋_GB2312"/>
                <w:b w:val="0"/>
                <w:bCs/>
                <w:color w:val="000000"/>
                <w:spacing w:val="0"/>
                <w:sz w:val="24"/>
                <w:szCs w:val="24"/>
              </w:rPr>
              <w:t>、区卫健委、区教育局、区运管局、区武装部、各镇街、开发区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8"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10</w:t>
            </w:r>
          </w:p>
        </w:tc>
        <w:tc>
          <w:tcPr>
            <w:tcW w:w="6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eastAsia="zh-CN" w:bidi="ar"/>
              </w:rPr>
            </w:pPr>
            <w:r>
              <w:rPr>
                <w:rFonts w:hint="eastAsia" w:ascii="Times New Roman" w:hAnsi="Times New Roman" w:eastAsia="仿宋_GB2312" w:cs="仿宋_GB2312"/>
                <w:b w:val="0"/>
                <w:bCs/>
                <w:color w:val="000000"/>
                <w:spacing w:val="0"/>
                <w:kern w:val="0"/>
                <w:sz w:val="24"/>
                <w:szCs w:val="24"/>
                <w:lang w:eastAsia="zh-CN" w:bidi="ar"/>
              </w:rPr>
              <w:t>积极创建</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lang w:eastAsia="zh-CN"/>
              </w:rPr>
            </w:pPr>
            <w:r>
              <w:rPr>
                <w:rFonts w:hint="eastAsia" w:ascii="Times New Roman" w:hAnsi="Times New Roman" w:eastAsia="仿宋_GB2312" w:cs="仿宋_GB2312"/>
                <w:b w:val="0"/>
                <w:bCs/>
                <w:color w:val="000000"/>
                <w:spacing w:val="0"/>
                <w:kern w:val="0"/>
                <w:sz w:val="24"/>
                <w:szCs w:val="24"/>
                <w:lang w:eastAsia="zh-CN" w:bidi="ar"/>
              </w:rPr>
              <w:t>生活垃圾分类示范街镇</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在全面推行生活垃圾分类的基础上，采取创建生活垃圾分类示范街镇的方式，逐步提升全区生活垃圾分类水平。示范街镇要达到生活垃圾分类管理主体责任全覆盖、生活垃圾分类类别全覆盖、生活垃圾分类投放收运处理系统全覆盖、居民生活垃圾分类知晓率和参与率达到100%。示范街镇应当配备专职、兼职督导员、引导员，指导居民准确完成生活垃圾分类投放。到2021年底，全区创建2个生活垃圾分类示范街（新村街、瑞景街），到2022年底，全区示范街镇比例达到30%（新增集贤街、佳荣街、普东街）；到2023年底，全区示范街镇比例达到60%（新增青广源街、双环邨街、北仓镇、双口镇、西堤头镇、双街镇）；到2024年底，全区建成区各街镇均达到示范街镇标准（新增天穆镇、宜兴埠镇）；到2025年底，生活垃圾分类成效进一步巩固。</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
              </w:rPr>
            </w:pPr>
            <w:r>
              <w:rPr>
                <w:rFonts w:hint="eastAsia" w:ascii="Times New Roman" w:hAnsi="Times New Roman" w:eastAsia="仿宋_GB2312" w:cs="仿宋_GB2312"/>
                <w:b w:val="0"/>
                <w:bCs/>
                <w:color w:val="000000"/>
                <w:spacing w:val="0"/>
                <w:sz w:val="24"/>
                <w:szCs w:val="24"/>
              </w:rPr>
              <w:t>区</w:t>
            </w:r>
            <w:r>
              <w:rPr>
                <w:rFonts w:hint="default" w:ascii="Times New Roman" w:hAnsi="Times New Roman" w:eastAsia="仿宋_GB2312" w:cs="仿宋_GB2312"/>
                <w:b w:val="0"/>
                <w:bCs/>
                <w:color w:val="000000"/>
                <w:spacing w:val="0"/>
                <w:sz w:val="24"/>
                <w:szCs w:val="24"/>
                <w:lang w:val="en"/>
              </w:rPr>
              <w:t>分类办</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各镇街、开发区、区城管委、区生态环境局、区商务局</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按年度完成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8"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11</w:t>
            </w:r>
          </w:p>
        </w:tc>
        <w:tc>
          <w:tcPr>
            <w:tcW w:w="61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eastAsia="zh-CN" w:bidi="ar"/>
              </w:rPr>
              <w:t>深入</w:t>
            </w:r>
            <w:r>
              <w:rPr>
                <w:rFonts w:hint="eastAsia" w:ascii="Times New Roman" w:hAnsi="Times New Roman" w:eastAsia="仿宋_GB2312" w:cs="仿宋_GB2312"/>
                <w:b w:val="0"/>
                <w:bCs/>
                <w:color w:val="000000"/>
                <w:spacing w:val="0"/>
                <w:kern w:val="0"/>
                <w:sz w:val="24"/>
                <w:szCs w:val="24"/>
                <w:lang w:bidi="ar"/>
              </w:rPr>
              <w:t>推进农村生活垃圾分类</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因地制宜选择适合农村特点和农民习惯、简便易行的分类处理模式，有序推进农村生活垃圾分类工作。合理建设或配置生活垃圾分类收集房（站、点），提升乡镇生活垃圾分类运输能力。</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区农委</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区城管委、区生态环境局、区商务局</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8"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11</w:t>
            </w:r>
          </w:p>
        </w:tc>
        <w:tc>
          <w:tcPr>
            <w:tcW w:w="6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到2023年底，建成一批可复制、可推广农村生活垃圾分类处理示范镇（双街镇、双口镇、西堤头镇）。</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区农委</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区城管委、区生态环境局、区商务局</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US" w:eastAsia="zh-CN"/>
              </w:rPr>
            </w:pPr>
            <w:r>
              <w:rPr>
                <w:rFonts w:hint="eastAsia" w:ascii="Times New Roman" w:hAnsi="Times New Roman" w:eastAsia="仿宋_GB2312" w:cs="仿宋_GB2312"/>
                <w:b w:val="0"/>
                <w:bCs/>
                <w:color w:val="000000"/>
                <w:spacing w:val="0"/>
                <w:kern w:val="0"/>
                <w:sz w:val="24"/>
                <w:szCs w:val="24"/>
                <w:lang w:bidi="ar"/>
              </w:rPr>
              <w:t>2023年</w:t>
            </w:r>
            <w:r>
              <w:rPr>
                <w:rFonts w:hint="eastAsia" w:ascii="Times New Roman" w:hAnsi="Times New Roman" w:eastAsia="仿宋_GB2312" w:cs="仿宋_GB2312"/>
                <w:b w:val="0"/>
                <w:bCs/>
                <w:color w:val="000000"/>
                <w:spacing w:val="0"/>
                <w:kern w:val="0"/>
                <w:sz w:val="24"/>
                <w:szCs w:val="24"/>
                <w:lang w:val="en-US" w:eastAsia="zh-CN" w:bidi="ar"/>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12</w:t>
            </w:r>
          </w:p>
        </w:tc>
        <w:tc>
          <w:tcPr>
            <w:tcW w:w="6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健全收费机制</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以垃圾处理费纳入非税征收为基础，紧紧围绕市生活垃圾分类制定或调整生活垃圾处理最新收费标准，结合北辰区实际，健全生活垃圾处理收费制度。生活垃圾处理费应当专项用于生活垃圾的收集、运输和处理等，不得挪作他用。</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eastAsia="zh-CN" w:bidi="ar"/>
              </w:rPr>
              <w:t>区</w:t>
            </w:r>
            <w:r>
              <w:rPr>
                <w:rFonts w:hint="eastAsia" w:ascii="Times New Roman" w:hAnsi="Times New Roman" w:eastAsia="仿宋_GB2312" w:cs="仿宋_GB2312"/>
                <w:b w:val="0"/>
                <w:bCs/>
                <w:color w:val="000000"/>
                <w:spacing w:val="0"/>
                <w:kern w:val="0"/>
                <w:sz w:val="24"/>
                <w:szCs w:val="24"/>
                <w:lang w:bidi="ar"/>
              </w:rPr>
              <w:t>城管委</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各镇街、开发区、区税务局、区发改委、区财政局</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US" w:eastAsia="zh-CN"/>
              </w:rPr>
            </w:pPr>
            <w:r>
              <w:rPr>
                <w:rFonts w:hint="eastAsia" w:ascii="Times New Roman" w:hAnsi="Times New Roman" w:eastAsia="仿宋_GB2312" w:cs="仿宋_GB2312"/>
                <w:b w:val="0"/>
                <w:bCs/>
                <w:color w:val="000000"/>
                <w:spacing w:val="0"/>
                <w:kern w:val="0"/>
                <w:sz w:val="24"/>
                <w:szCs w:val="24"/>
                <w:lang w:bidi="ar"/>
              </w:rPr>
              <w:t>2022年</w:t>
            </w:r>
            <w:r>
              <w:rPr>
                <w:rFonts w:hint="eastAsia" w:ascii="Times New Roman" w:hAnsi="Times New Roman" w:eastAsia="仿宋_GB2312" w:cs="仿宋_GB2312"/>
                <w:b w:val="0"/>
                <w:bCs/>
                <w:color w:val="000000"/>
                <w:spacing w:val="0"/>
                <w:kern w:val="0"/>
                <w:sz w:val="24"/>
                <w:szCs w:val="24"/>
                <w:lang w:val="en-US" w:eastAsia="zh-CN" w:bidi="ar"/>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13</w:t>
            </w:r>
          </w:p>
        </w:tc>
        <w:tc>
          <w:tcPr>
            <w:tcW w:w="6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eastAsia="zh-CN" w:bidi="ar"/>
              </w:rPr>
              <w:t>落实</w:t>
            </w:r>
            <w:r>
              <w:rPr>
                <w:rFonts w:hint="eastAsia" w:ascii="Times New Roman" w:hAnsi="Times New Roman" w:eastAsia="仿宋_GB2312" w:cs="仿宋_GB2312"/>
                <w:b w:val="0"/>
                <w:bCs/>
                <w:color w:val="000000"/>
                <w:spacing w:val="0"/>
                <w:kern w:val="0"/>
                <w:sz w:val="24"/>
                <w:szCs w:val="24"/>
                <w:lang w:bidi="ar"/>
              </w:rPr>
              <w:t>资金保障</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财政以实际需求为基准统筹安排预算支持生活垃圾分类系统项目建设及运营，重点用于生活垃圾分类投放、收集、运输、处理和宣传、考核等相关支出。落实生活垃圾分类工作相关税收优惠，积极鼓励支持采取多种模式，吸引社会资本参与生活垃圾分类设施建设、改造和运营。</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
              </w:rPr>
            </w:pPr>
            <w:r>
              <w:rPr>
                <w:rFonts w:hint="eastAsia" w:ascii="Times New Roman" w:hAnsi="Times New Roman" w:eastAsia="仿宋_GB2312" w:cs="仿宋_GB2312"/>
                <w:b w:val="0"/>
                <w:bCs/>
                <w:color w:val="000000"/>
                <w:spacing w:val="0"/>
                <w:kern w:val="0"/>
                <w:sz w:val="24"/>
                <w:szCs w:val="24"/>
                <w:lang w:eastAsia="zh-CN" w:bidi="ar"/>
              </w:rPr>
              <w:t>区</w:t>
            </w:r>
            <w:r>
              <w:rPr>
                <w:rFonts w:hint="eastAsia" w:ascii="Times New Roman" w:hAnsi="Times New Roman" w:eastAsia="仿宋_GB2312" w:cs="仿宋_GB2312"/>
                <w:b w:val="0"/>
                <w:bCs/>
                <w:color w:val="000000"/>
                <w:spacing w:val="0"/>
                <w:kern w:val="0"/>
                <w:sz w:val="24"/>
                <w:szCs w:val="24"/>
                <w:lang w:bidi="ar"/>
              </w:rPr>
              <w:t>财政局</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区发改委、区城管委、区税务局、各镇街、开发区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14</w:t>
            </w:r>
          </w:p>
        </w:tc>
        <w:tc>
          <w:tcPr>
            <w:tcW w:w="6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强化监督考核</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建立健全区、街道（乡镇）、社区（村）多级考核机制，定期督查生活垃圾分类工作开展情况，将考核结果与绩效奖励等直接挂钩。同时，通过新闻媒体、网络新媒体、公告栏、宣传栏等渠道，公开线索举报途径，鼓励群众开展全程监督，及时发现问题、解决问题，形成群策群力、齐抓共管的工作格局。</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
              </w:rPr>
            </w:pPr>
            <w:r>
              <w:rPr>
                <w:rFonts w:hint="eastAsia" w:ascii="Times New Roman" w:hAnsi="Times New Roman" w:eastAsia="仿宋_GB2312" w:cs="仿宋_GB2312"/>
                <w:b w:val="0"/>
                <w:bCs/>
                <w:color w:val="000000"/>
                <w:spacing w:val="0"/>
                <w:sz w:val="24"/>
                <w:szCs w:val="24"/>
              </w:rPr>
              <w:t>区</w:t>
            </w:r>
            <w:r>
              <w:rPr>
                <w:rFonts w:hint="default" w:ascii="Times New Roman" w:hAnsi="Times New Roman" w:eastAsia="仿宋_GB2312" w:cs="仿宋_GB2312"/>
                <w:b w:val="0"/>
                <w:bCs/>
                <w:color w:val="000000"/>
                <w:spacing w:val="0"/>
                <w:sz w:val="24"/>
                <w:szCs w:val="24"/>
                <w:lang w:val="en"/>
              </w:rPr>
              <w:t>分类办</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15</w:t>
            </w:r>
          </w:p>
        </w:tc>
        <w:tc>
          <w:tcPr>
            <w:tcW w:w="6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强化执法检查</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对生活垃圾分类投放义务人、生活垃圾分类投放管理人、分类收运和处理单位等责任主体开展专项执法行动，对违法行为依法严肃追究法律责任。积极推进区、镇街、开发区执法联动，压实镇街、开发区执法、普法主体责任，落实日常执法巡查，严格依照执法流程下达温馨提示，限期整改通知书，依法作出行政处罚并做好相关记录，及时上报执法监督平台、每月汇总情况区城市管理行政执法支队。同时强化与公安、市场监管、生态环境、水务等部门的联动执法，形成“垃圾分类、执法先行”的局面，真正做到执法“长牙带电”。做好生活垃圾分类执法工作指引和行政处罚裁量权实施标准的制定和培训工作，利用生活垃圾分类执法典型案例，以案释法，强化执法交流学习，进一步提高《天津市生活垃圾管理条例》执法能力。</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sz w:val="24"/>
                <w:szCs w:val="24"/>
                <w:lang w:eastAsia="zh-CN"/>
              </w:rPr>
            </w:pPr>
            <w:r>
              <w:rPr>
                <w:rFonts w:hint="eastAsia" w:ascii="Times New Roman" w:hAnsi="Times New Roman" w:eastAsia="仿宋_GB2312" w:cs="仿宋_GB2312"/>
                <w:b w:val="0"/>
                <w:bCs/>
                <w:color w:val="000000"/>
                <w:spacing w:val="0"/>
                <w:sz w:val="24"/>
                <w:szCs w:val="24"/>
                <w:lang w:eastAsia="zh-CN"/>
              </w:rPr>
              <w:t>区分类办</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w:t>
            </w:r>
            <w:r>
              <w:rPr>
                <w:rFonts w:hint="eastAsia" w:ascii="Times New Roman" w:hAnsi="Times New Roman" w:eastAsia="仿宋_GB2312" w:cs="仿宋_GB2312"/>
                <w:b w:val="0"/>
                <w:bCs/>
                <w:color w:val="000000"/>
                <w:spacing w:val="0"/>
                <w:sz w:val="24"/>
                <w:szCs w:val="24"/>
                <w:lang w:eastAsia="zh-CN"/>
              </w:rPr>
              <w:t>、区城管委、</w:t>
            </w:r>
            <w:r>
              <w:rPr>
                <w:rFonts w:hint="eastAsia" w:ascii="Times New Roman" w:hAnsi="Times New Roman" w:eastAsia="仿宋_GB2312" w:cs="仿宋_GB2312"/>
                <w:b w:val="0"/>
                <w:bCs/>
                <w:color w:val="000000"/>
                <w:spacing w:val="0"/>
                <w:sz w:val="24"/>
                <w:szCs w:val="24"/>
              </w:rPr>
              <w:t>区市场监管局、区司法局、公安北辰分局、区文旅局、区生态环境局、区水务局</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7"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16</w:t>
            </w:r>
          </w:p>
        </w:tc>
        <w:tc>
          <w:tcPr>
            <w:tcW w:w="6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提升科技支持</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lang w:eastAsia="zh-CN"/>
              </w:rPr>
              <w:t>加</w:t>
            </w:r>
            <w:r>
              <w:rPr>
                <w:rFonts w:hint="eastAsia" w:ascii="Times New Roman" w:hAnsi="Times New Roman" w:eastAsia="仿宋_GB2312" w:cs="仿宋_GB2312"/>
                <w:b w:val="0"/>
                <w:bCs/>
                <w:color w:val="000000"/>
                <w:spacing w:val="0"/>
                <w:sz w:val="24"/>
                <w:szCs w:val="24"/>
              </w:rPr>
              <w:t>大生活垃圾分类技术专题研究力度，推动生活垃圾分类投放、收集、运输、处理等技术发展，逐步提升生活垃圾收运车辆装备、中转设施、资源化利用设施、末端处置设施的技术先进性和创新性。鼓励探索运用大数据、人工智能、物联网、互联网、移动端APP等技术手段，推进生活垃圾分类相关产业发展。加强生活垃圾分类处理技术装备研发和集成示范应用，重点解决小型焚烧处理、焚烧飞灰处置、渗滤液处理、厨余垃圾处理等问题，构建生活垃圾从源头到末端、从生产到消费的全过程分类技术支撑体系。</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区分类办</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lang w:eastAsia="zh-CN"/>
              </w:rPr>
              <w:t>各镇街、开发区、</w:t>
            </w:r>
            <w:r>
              <w:rPr>
                <w:rFonts w:hint="eastAsia" w:ascii="Times New Roman" w:hAnsi="Times New Roman" w:eastAsia="仿宋_GB2312" w:cs="仿宋_GB2312"/>
                <w:b w:val="0"/>
                <w:bCs/>
                <w:color w:val="000000"/>
                <w:spacing w:val="0"/>
                <w:sz w:val="24"/>
                <w:szCs w:val="24"/>
              </w:rPr>
              <w:t>区城管委、区科技局、区发改委、区工信局</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7" w:hRule="atLeast"/>
          <w:jc w:val="center"/>
        </w:trPr>
        <w:tc>
          <w:tcPr>
            <w:tcW w:w="251" w:type="pct"/>
            <w:vMerge w:val="restar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17</w:t>
            </w:r>
          </w:p>
        </w:tc>
        <w:tc>
          <w:tcPr>
            <w:tcW w:w="61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坚持党建引领</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积极引导广大党员参加社区</w:t>
            </w:r>
            <w:r>
              <w:rPr>
                <w:rFonts w:hint="eastAsia" w:ascii="Times New Roman" w:hAnsi="Times New Roman" w:eastAsia="仿宋_GB2312" w:cs="仿宋_GB2312"/>
                <w:b w:val="0"/>
                <w:bCs/>
                <w:color w:val="000000"/>
                <w:spacing w:val="0"/>
                <w:kern w:val="0"/>
                <w:sz w:val="24"/>
                <w:szCs w:val="24"/>
                <w:lang w:eastAsia="zh-CN" w:bidi="ar"/>
              </w:rPr>
              <w:t>生活</w:t>
            </w:r>
            <w:r>
              <w:rPr>
                <w:rFonts w:hint="eastAsia" w:ascii="Times New Roman" w:hAnsi="Times New Roman" w:eastAsia="仿宋_GB2312" w:cs="仿宋_GB2312"/>
                <w:b w:val="0"/>
                <w:bCs/>
                <w:color w:val="000000"/>
                <w:spacing w:val="0"/>
                <w:kern w:val="0"/>
                <w:sz w:val="24"/>
                <w:szCs w:val="24"/>
                <w:lang w:bidi="ar"/>
              </w:rPr>
              <w:t>垃圾分类志愿服务活动，发挥先锋模范作用。党员领导干部要走在前、作表率，结合到居住地社区报到，每季度至少参加一次社区生活垃圾分类活动。并将督促垃圾分类作为社区入列轮值党员干部的一项工作内容。</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区委组织部</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w:t>
            </w:r>
            <w:r>
              <w:rPr>
                <w:rFonts w:hint="eastAsia" w:ascii="Times New Roman" w:hAnsi="Times New Roman" w:eastAsia="仿宋_GB2312" w:cs="仿宋_GB2312"/>
                <w:b w:val="0"/>
                <w:bCs/>
                <w:color w:val="000000"/>
                <w:spacing w:val="0"/>
                <w:sz w:val="24"/>
                <w:szCs w:val="24"/>
                <w:lang w:eastAsia="zh-CN"/>
              </w:rPr>
              <w:t>、</w:t>
            </w:r>
            <w:r>
              <w:rPr>
                <w:rFonts w:hint="eastAsia" w:ascii="Times New Roman" w:hAnsi="Times New Roman" w:eastAsia="仿宋_GB2312" w:cs="仿宋_GB2312"/>
                <w:b w:val="0"/>
                <w:bCs/>
                <w:color w:val="000000"/>
                <w:spacing w:val="0"/>
                <w:sz w:val="24"/>
                <w:szCs w:val="24"/>
              </w:rPr>
              <w:t>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7" w:hRule="atLeast"/>
          <w:jc w:val="center"/>
        </w:trPr>
        <w:tc>
          <w:tcPr>
            <w:tcW w:w="251" w:type="pct"/>
            <w:vMerge w:val="continue"/>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61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ascii="Times New Roman" w:hAnsi="Times New Roman" w:eastAsia="仿宋_GB2312" w:cs="仿宋_GB2312"/>
                <w:b w:val="0"/>
                <w:bCs/>
                <w:color w:val="000000"/>
                <w:spacing w:val="0"/>
                <w:sz w:val="24"/>
                <w:szCs w:val="24"/>
              </w:rPr>
            </w:pP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Cs/>
                <w:color w:val="000000"/>
                <w:spacing w:val="0"/>
                <w:kern w:val="0"/>
                <w:sz w:val="24"/>
                <w:szCs w:val="24"/>
                <w:lang w:bidi="ar"/>
              </w:rPr>
              <w:t>将生活垃圾分类纳入各类文明创建工作，并逐步加大生活垃圾分类实效在文明创建考核中的比重。</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eastAsia="zh-CN" w:bidi="ar"/>
              </w:rPr>
              <w:t>区</w:t>
            </w:r>
            <w:r>
              <w:rPr>
                <w:rFonts w:hint="eastAsia" w:ascii="Times New Roman" w:hAnsi="Times New Roman" w:eastAsia="仿宋_GB2312" w:cs="仿宋_GB2312"/>
                <w:b w:val="0"/>
                <w:bCs/>
                <w:color w:val="000000"/>
                <w:spacing w:val="0"/>
                <w:kern w:val="0"/>
                <w:sz w:val="24"/>
                <w:szCs w:val="24"/>
                <w:lang w:bidi="ar"/>
              </w:rPr>
              <w:t>文明办</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区城管委</w:t>
            </w:r>
            <w:r>
              <w:rPr>
                <w:rFonts w:hint="eastAsia" w:ascii="Times New Roman" w:hAnsi="Times New Roman" w:eastAsia="仿宋_GB2312" w:cs="仿宋_GB2312"/>
                <w:b w:val="0"/>
                <w:bCs/>
                <w:color w:val="000000"/>
                <w:spacing w:val="0"/>
                <w:sz w:val="24"/>
                <w:szCs w:val="24"/>
                <w:lang w:eastAsia="zh-CN"/>
              </w:rPr>
              <w:t>、</w:t>
            </w:r>
            <w:r>
              <w:rPr>
                <w:rFonts w:hint="eastAsia" w:ascii="Times New Roman" w:hAnsi="Times New Roman" w:eastAsia="仿宋_GB2312" w:cs="仿宋_GB2312"/>
                <w:b w:val="0"/>
                <w:bCs/>
                <w:color w:val="000000"/>
                <w:spacing w:val="0"/>
                <w:sz w:val="24"/>
                <w:szCs w:val="24"/>
              </w:rPr>
              <w:t>各镇街、开发区</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7"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18</w:t>
            </w:r>
          </w:p>
        </w:tc>
        <w:tc>
          <w:tcPr>
            <w:tcW w:w="6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健全工作</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责任制</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建立健全区、街道（乡镇）、社区（村）党组织三级联动机制，各级主要负责同志是第一责任人，明确有关部门和单位责任清单，层层抓落实。各镇街、开发区要把生活垃圾分类工作作为重点工作进行部署，分解落实目标任务，细化明确责任分工，建立管理队伍，确定专人专班负责，制定切实可行的工作措施。</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
              </w:rPr>
            </w:pPr>
            <w:r>
              <w:rPr>
                <w:rFonts w:hint="eastAsia" w:ascii="Times New Roman" w:hAnsi="Times New Roman" w:eastAsia="仿宋_GB2312" w:cs="仿宋_GB2312"/>
                <w:b w:val="0"/>
                <w:bCs/>
                <w:color w:val="000000"/>
                <w:spacing w:val="0"/>
                <w:sz w:val="24"/>
                <w:szCs w:val="24"/>
              </w:rPr>
              <w:t>区</w:t>
            </w:r>
            <w:r>
              <w:rPr>
                <w:rFonts w:hint="default" w:ascii="Times New Roman" w:hAnsi="Times New Roman" w:eastAsia="仿宋_GB2312" w:cs="仿宋_GB2312"/>
                <w:b w:val="0"/>
                <w:bCs/>
                <w:color w:val="000000"/>
                <w:spacing w:val="0"/>
                <w:sz w:val="24"/>
                <w:szCs w:val="24"/>
                <w:lang w:val="en"/>
              </w:rPr>
              <w:t>分类办</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各镇街、开发区等垃圾分类小组成员单位</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2021年</w:t>
            </w:r>
            <w:r>
              <w:rPr>
                <w:rFonts w:hint="eastAsia" w:ascii="Times New Roman" w:hAnsi="Times New Roman" w:eastAsia="仿宋_GB2312" w:cs="仿宋_GB2312"/>
                <w:b w:val="0"/>
                <w:bCs/>
                <w:color w:val="000000"/>
                <w:spacing w:val="0"/>
                <w:kern w:val="0"/>
                <w:sz w:val="24"/>
                <w:szCs w:val="24"/>
                <w:lang w:val="en-US" w:eastAsia="zh-CN" w:bidi="ar"/>
              </w:rPr>
              <w:t>6</w:t>
            </w:r>
            <w:r>
              <w:rPr>
                <w:rFonts w:hint="eastAsia" w:ascii="Times New Roman" w:hAnsi="Times New Roman" w:eastAsia="仿宋_GB2312" w:cs="仿宋_GB2312"/>
                <w:b w:val="0"/>
                <w:bCs/>
                <w:color w:val="000000"/>
                <w:spacing w:val="0"/>
                <w:kern w:val="0"/>
                <w:sz w:val="24"/>
                <w:szCs w:val="24"/>
                <w:lang w:bidi="ar"/>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51" w:type="pct"/>
            <w:tcBorders>
              <w:top w:val="single" w:color="000000" w:sz="4" w:space="0"/>
              <w:left w:val="single" w:color="000000" w:sz="8"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19</w:t>
            </w:r>
          </w:p>
        </w:tc>
        <w:tc>
          <w:tcPr>
            <w:tcW w:w="6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健全管理</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协同机制</w:t>
            </w:r>
          </w:p>
        </w:tc>
        <w:tc>
          <w:tcPr>
            <w:tcW w:w="20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要将生活垃圾分类作为基层治理的一项重要工作来抓，调动各方面的力量，推动公共服务、社会管理资源下沉到社区，全面推进生活垃圾分类工作。各有关部门和单位全力做好服务指导工作，积极响应各属地吹哨报到，形成工作合力，使生活垃圾分类工作落到基层、深入群众。</w:t>
            </w:r>
          </w:p>
        </w:tc>
        <w:tc>
          <w:tcPr>
            <w:tcW w:w="7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sz w:val="24"/>
                <w:szCs w:val="24"/>
                <w:lang w:val="en"/>
              </w:rPr>
            </w:pPr>
            <w:r>
              <w:rPr>
                <w:rFonts w:hint="eastAsia" w:ascii="Times New Roman" w:hAnsi="Times New Roman" w:eastAsia="仿宋_GB2312" w:cs="仿宋_GB2312"/>
                <w:b w:val="0"/>
                <w:bCs/>
                <w:color w:val="000000"/>
                <w:spacing w:val="0"/>
                <w:sz w:val="24"/>
                <w:szCs w:val="24"/>
              </w:rPr>
              <w:t>区</w:t>
            </w:r>
            <w:r>
              <w:rPr>
                <w:rFonts w:hint="default" w:ascii="Times New Roman" w:hAnsi="Times New Roman" w:eastAsia="仿宋_GB2312" w:cs="仿宋_GB2312"/>
                <w:b w:val="0"/>
                <w:bCs/>
                <w:color w:val="000000"/>
                <w:spacing w:val="0"/>
                <w:sz w:val="24"/>
                <w:szCs w:val="24"/>
                <w:lang w:val="en"/>
              </w:rPr>
              <w:t>分类办</w:t>
            </w:r>
          </w:p>
        </w:tc>
        <w:tc>
          <w:tcPr>
            <w:tcW w:w="7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sz w:val="24"/>
                <w:szCs w:val="24"/>
              </w:rPr>
              <w:t>各镇街、开发区等垃圾分类小组成员单位</w:t>
            </w:r>
          </w:p>
        </w:tc>
        <w:tc>
          <w:tcPr>
            <w:tcW w:w="536" w:type="pct"/>
            <w:tcBorders>
              <w:top w:val="single" w:color="000000" w:sz="4" w:space="0"/>
              <w:left w:val="single" w:color="000000" w:sz="4" w:space="0"/>
              <w:bottom w:val="single" w:color="000000" w:sz="4"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sz w:val="24"/>
                <w:szCs w:val="24"/>
              </w:rPr>
            </w:pPr>
            <w:r>
              <w:rPr>
                <w:rFonts w:hint="eastAsia" w:ascii="Times New Roman" w:hAnsi="Times New Roman" w:eastAsia="仿宋_GB2312" w:cs="仿宋_GB2312"/>
                <w:b w:val="0"/>
                <w:bCs/>
                <w:color w:val="000000"/>
                <w:spacing w:val="0"/>
                <w:kern w:val="0"/>
                <w:sz w:val="24"/>
                <w:szCs w:val="24"/>
                <w:lang w:bidi="ar"/>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51" w:type="pct"/>
            <w:tcBorders>
              <w:top w:val="single" w:color="000000" w:sz="4" w:space="0"/>
              <w:left w:val="single" w:color="000000" w:sz="8" w:space="0"/>
              <w:bottom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20</w:t>
            </w:r>
          </w:p>
        </w:tc>
        <w:tc>
          <w:tcPr>
            <w:tcW w:w="619" w:type="pct"/>
            <w:tcBorders>
              <w:top w:val="single" w:color="000000" w:sz="4" w:space="0"/>
              <w:left w:val="single" w:color="000000" w:sz="4" w:space="0"/>
              <w:bottom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建立全区统筹体制</w:t>
            </w:r>
          </w:p>
        </w:tc>
        <w:tc>
          <w:tcPr>
            <w:tcW w:w="2072" w:type="pct"/>
            <w:tcBorders>
              <w:top w:val="single" w:color="000000" w:sz="4" w:space="0"/>
              <w:left w:val="single" w:color="000000" w:sz="4" w:space="0"/>
              <w:bottom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Fonts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充分发挥区生活垃圾分类工作推进领导小组指挥职能，落实党政一把手负责，加强工作指挥调度，定期召开工作调度会，实现相关部门的协调联动、协同配合，及时发现、研究、解决推进重点问题，强力推动生活垃圾分类工作。各街镇、开发区、社区、保留村把生活垃圾分类作为基层社会治理的重要内容来抓，发动基层党组织、居（村）委会、业委会、物业、志愿者和居民等各方力量，共建美好家园。</w:t>
            </w:r>
          </w:p>
        </w:tc>
        <w:tc>
          <w:tcPr>
            <w:tcW w:w="783" w:type="pct"/>
            <w:tcBorders>
              <w:top w:val="single" w:color="000000" w:sz="4" w:space="0"/>
              <w:left w:val="single" w:color="000000" w:sz="4" w:space="0"/>
              <w:bottom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仿宋_GB2312"/>
                <w:b w:val="0"/>
                <w:bCs/>
                <w:color w:val="000000"/>
                <w:spacing w:val="0"/>
                <w:kern w:val="0"/>
                <w:sz w:val="24"/>
                <w:szCs w:val="24"/>
                <w:lang w:val="en" w:bidi="ar"/>
              </w:rPr>
            </w:pPr>
            <w:r>
              <w:rPr>
                <w:rFonts w:hint="eastAsia" w:ascii="Times New Roman" w:hAnsi="Times New Roman" w:eastAsia="仿宋_GB2312" w:cs="仿宋_GB2312"/>
                <w:b w:val="0"/>
                <w:bCs/>
                <w:color w:val="000000"/>
                <w:spacing w:val="0"/>
                <w:sz w:val="24"/>
                <w:szCs w:val="24"/>
              </w:rPr>
              <w:t>区</w:t>
            </w:r>
            <w:r>
              <w:rPr>
                <w:rFonts w:hint="default" w:ascii="Times New Roman" w:hAnsi="Times New Roman" w:eastAsia="仿宋_GB2312" w:cs="仿宋_GB2312"/>
                <w:b w:val="0"/>
                <w:bCs/>
                <w:color w:val="000000"/>
                <w:spacing w:val="0"/>
                <w:sz w:val="24"/>
                <w:szCs w:val="24"/>
                <w:lang w:val="en"/>
              </w:rPr>
              <w:t>分类办</w:t>
            </w:r>
          </w:p>
        </w:tc>
        <w:tc>
          <w:tcPr>
            <w:tcW w:w="737" w:type="pct"/>
            <w:tcBorders>
              <w:top w:val="single" w:color="000000" w:sz="4" w:space="0"/>
              <w:left w:val="single" w:color="000000" w:sz="4" w:space="0"/>
              <w:bottom w:val="single" w:color="000000" w:sz="8"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sz w:val="24"/>
                <w:szCs w:val="24"/>
              </w:rPr>
              <w:t>各镇街、开发区等垃圾分类小组成员单位</w:t>
            </w:r>
          </w:p>
        </w:tc>
        <w:tc>
          <w:tcPr>
            <w:tcW w:w="536" w:type="pct"/>
            <w:tcBorders>
              <w:top w:val="single" w:color="000000" w:sz="4" w:space="0"/>
              <w:left w:val="single" w:color="000000" w:sz="4" w:space="0"/>
              <w:bottom w:val="single" w:color="000000" w:sz="8" w:space="0"/>
              <w:right w:val="single" w:color="000000" w:sz="8"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ascii="Times New Roman" w:hAnsi="Times New Roman" w:eastAsia="仿宋_GB2312" w:cs="仿宋_GB2312"/>
                <w:b w:val="0"/>
                <w:bCs/>
                <w:color w:val="000000"/>
                <w:spacing w:val="0"/>
                <w:kern w:val="0"/>
                <w:sz w:val="24"/>
                <w:szCs w:val="24"/>
                <w:lang w:bidi="ar"/>
              </w:rPr>
            </w:pPr>
            <w:r>
              <w:rPr>
                <w:rFonts w:hint="eastAsia" w:ascii="Times New Roman" w:hAnsi="Times New Roman" w:eastAsia="仿宋_GB2312" w:cs="仿宋_GB2312"/>
                <w:b w:val="0"/>
                <w:bCs/>
                <w:color w:val="000000"/>
                <w:spacing w:val="0"/>
                <w:kern w:val="0"/>
                <w:sz w:val="24"/>
                <w:szCs w:val="24"/>
                <w:lang w:bidi="ar"/>
              </w:rPr>
              <w:t>长期坚持</w:t>
            </w:r>
          </w:p>
        </w:tc>
      </w:tr>
    </w:tbl>
    <w:p>
      <w:pPr>
        <w:ind w:firstLine="64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2010604000101010101"/>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标宋">
    <w:altName w:val="宋体"/>
    <w:panose1 w:val="02010604000101010101"/>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09D26"/>
    <w:multiLevelType w:val="singleLevel"/>
    <w:tmpl w:val="0AD09D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7075"/>
    <w:rsid w:val="019D2D67"/>
    <w:rsid w:val="02646A13"/>
    <w:rsid w:val="032F5EAA"/>
    <w:rsid w:val="05DC0BB0"/>
    <w:rsid w:val="05F85E5F"/>
    <w:rsid w:val="069E5422"/>
    <w:rsid w:val="0ABD4A17"/>
    <w:rsid w:val="0B5D3BB1"/>
    <w:rsid w:val="0C1F48E9"/>
    <w:rsid w:val="10880F32"/>
    <w:rsid w:val="17221708"/>
    <w:rsid w:val="17A715B9"/>
    <w:rsid w:val="186F48FE"/>
    <w:rsid w:val="1C391253"/>
    <w:rsid w:val="1D3B5799"/>
    <w:rsid w:val="1DA83211"/>
    <w:rsid w:val="20B54404"/>
    <w:rsid w:val="22832F3D"/>
    <w:rsid w:val="267C2D64"/>
    <w:rsid w:val="27FB7420"/>
    <w:rsid w:val="27FC0967"/>
    <w:rsid w:val="2B2B199D"/>
    <w:rsid w:val="2BF66982"/>
    <w:rsid w:val="2C932471"/>
    <w:rsid w:val="2CA95FE1"/>
    <w:rsid w:val="2E9A03AF"/>
    <w:rsid w:val="31A43B7F"/>
    <w:rsid w:val="32501127"/>
    <w:rsid w:val="35AB3C2A"/>
    <w:rsid w:val="37707EC3"/>
    <w:rsid w:val="37BE0978"/>
    <w:rsid w:val="3A4B1ADC"/>
    <w:rsid w:val="3AB53BB9"/>
    <w:rsid w:val="4810380D"/>
    <w:rsid w:val="498278F2"/>
    <w:rsid w:val="49B125CF"/>
    <w:rsid w:val="4A9D3A14"/>
    <w:rsid w:val="4B78075B"/>
    <w:rsid w:val="4D745A44"/>
    <w:rsid w:val="4D91250A"/>
    <w:rsid w:val="4E577775"/>
    <w:rsid w:val="59F59D19"/>
    <w:rsid w:val="5A050177"/>
    <w:rsid w:val="5A2E4EDF"/>
    <w:rsid w:val="5B033EC1"/>
    <w:rsid w:val="5E5B6ED9"/>
    <w:rsid w:val="638A199F"/>
    <w:rsid w:val="64DC2ADF"/>
    <w:rsid w:val="65FB4E06"/>
    <w:rsid w:val="67B41767"/>
    <w:rsid w:val="6ABA5A67"/>
    <w:rsid w:val="6AF703DA"/>
    <w:rsid w:val="6C737B5F"/>
    <w:rsid w:val="6C7E094C"/>
    <w:rsid w:val="6E397262"/>
    <w:rsid w:val="6F3361AE"/>
    <w:rsid w:val="70157F33"/>
    <w:rsid w:val="70D355B4"/>
    <w:rsid w:val="740C5993"/>
    <w:rsid w:val="78714B1D"/>
    <w:rsid w:val="790C4965"/>
    <w:rsid w:val="79586295"/>
    <w:rsid w:val="7A06149D"/>
    <w:rsid w:val="7C5A6467"/>
    <w:rsid w:val="7D0D3F60"/>
    <w:rsid w:val="7DEF49F4"/>
    <w:rsid w:val="FBF35B9F"/>
    <w:rsid w:val="FCFB9B0F"/>
    <w:rsid w:val="FF7F48CD"/>
    <w:rsid w:val="FFDE8CD2"/>
    <w:rsid w:val="FFF3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Body Text Indent"/>
    <w:basedOn w:val="1"/>
    <w:qFormat/>
    <w:uiPriority w:val="0"/>
    <w:pPr>
      <w:ind w:firstLine="720" w:firstLineChars="225"/>
    </w:pPr>
    <w:rPr>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81"/>
    <w:basedOn w:val="7"/>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让.雷爸</cp:lastModifiedBy>
  <dcterms:modified xsi:type="dcterms:W3CDTF">2021-07-08T01:15:44Z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9B46F346C756464DA66163DC4F7FB8C5</vt:lpwstr>
  </property>
</Properties>
</file>