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olor w:val="auto"/>
          <w:sz w:val="44"/>
          <w:szCs w:val="44"/>
        </w:rPr>
      </w:pPr>
    </w:p>
    <w:p>
      <w:pPr>
        <w:spacing w:line="560" w:lineRule="exact"/>
        <w:jc w:val="center"/>
        <w:rPr>
          <w:rFonts w:ascii="方正小标宋简体" w:hAnsi="Times New Roman" w:eastAsia="方正小标宋简体"/>
          <w:color w:val="auto"/>
          <w:sz w:val="44"/>
          <w:szCs w:val="44"/>
        </w:rPr>
      </w:pPr>
    </w:p>
    <w:p>
      <w:pPr>
        <w:spacing w:line="560" w:lineRule="exact"/>
        <w:jc w:val="center"/>
        <w:rPr>
          <w:rFonts w:ascii="方正小标宋简体" w:hAnsi="Times New Roman" w:eastAsia="方正小标宋简体"/>
          <w:color w:val="auto"/>
          <w:sz w:val="44"/>
          <w:szCs w:val="44"/>
        </w:rPr>
      </w:pPr>
    </w:p>
    <w:p>
      <w:pPr>
        <w:spacing w:line="560" w:lineRule="exact"/>
        <w:jc w:val="center"/>
        <w:rPr>
          <w:rFonts w:hint="eastAsia" w:ascii="微软雅黑" w:hAnsi="微软雅黑" w:eastAsia="微软雅黑" w:cs="微软雅黑"/>
          <w:b w:val="0"/>
          <w:bCs w:val="0"/>
          <w:color w:val="auto"/>
          <w:sz w:val="44"/>
          <w:szCs w:val="44"/>
        </w:rPr>
      </w:pPr>
      <w:bookmarkStart w:id="667" w:name="_GoBack"/>
    </w:p>
    <w:p>
      <w:pPr>
        <w:spacing w:line="560" w:lineRule="exact"/>
        <w:ind w:firstLine="0" w:firstLineChars="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天津市北辰区应急管理“十四五”规划</w:t>
      </w:r>
    </w:p>
    <w:p>
      <w:pPr>
        <w:spacing w:line="560" w:lineRule="exact"/>
        <w:ind w:left="0" w:leftChars="0" w:firstLine="0" w:firstLineChars="0"/>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（征求意见稿）</w:t>
      </w:r>
    </w:p>
    <w:bookmarkEnd w:id="667"/>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firstLine="640"/>
        <w:rPr>
          <w:color w:val="auto"/>
          <w:lang w:val="en-US" w:bidi="ar-SA"/>
        </w:rPr>
      </w:pPr>
    </w:p>
    <w:p>
      <w:pPr>
        <w:pStyle w:val="8"/>
        <w:ind w:left="0" w:leftChars="0" w:firstLine="0" w:firstLineChars="0"/>
        <w:rPr>
          <w:color w:val="auto"/>
          <w:lang w:val="en-US" w:bidi="ar-SA"/>
        </w:rPr>
      </w:pPr>
    </w:p>
    <w:p>
      <w:pPr>
        <w:pStyle w:val="8"/>
        <w:ind w:firstLine="640"/>
        <w:rPr>
          <w:color w:val="auto"/>
          <w:lang w:val="en-US" w:bidi="ar-SA"/>
        </w:rPr>
      </w:pPr>
    </w:p>
    <w:p>
      <w:pPr>
        <w:pStyle w:val="8"/>
        <w:ind w:left="0" w:leftChars="0" w:firstLine="0" w:firstLineChars="0"/>
        <w:jc w:val="center"/>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天津市北辰区人民政府</w:t>
      </w:r>
    </w:p>
    <w:p>
      <w:pPr>
        <w:pStyle w:val="8"/>
        <w:ind w:left="0" w:leftChars="0" w:firstLine="0" w:firstLineChars="0"/>
        <w:jc w:val="center"/>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2021年9月</w:t>
      </w:r>
    </w:p>
    <w:p>
      <w:pPr>
        <w:pStyle w:val="2"/>
        <w:spacing w:line="560" w:lineRule="exact"/>
        <w:ind w:left="0" w:leftChars="0" w:firstLine="640" w:firstLineChars="200"/>
        <w:rPr>
          <w:rFonts w:hint="eastAsia" w:ascii="黑体" w:hAnsi="黑体" w:eastAsia="黑体" w:cs="黑体"/>
          <w:color w:val="auto"/>
          <w:kern w:val="2"/>
          <w:sz w:val="32"/>
          <w:szCs w:val="36"/>
          <w:lang w:val="en-US" w:eastAsia="zh-CN" w:bidi="ar-SA"/>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sdt>
      <w:sdtPr>
        <w:rPr>
          <w:rFonts w:ascii="宋体" w:hAnsi="宋体" w:eastAsia="宋体" w:cs="Times New Roman"/>
          <w:kern w:val="2"/>
          <w:sz w:val="21"/>
          <w:szCs w:val="21"/>
          <w:lang w:val="en-US" w:eastAsia="zh-CN" w:bidi="ar-SA"/>
        </w:rPr>
        <w:id w:val="147467457"/>
        <w15:color w:val="DBDBDB"/>
        <w:docPartObj>
          <w:docPartGallery w:val="Table of Contents"/>
          <w:docPartUnique/>
        </w:docPartObj>
      </w:sdtPr>
      <w:sdtEndPr>
        <w:rPr>
          <w:rFonts w:ascii="宋体" w:hAnsi="宋体" w:eastAsia="宋体" w:cs="Times New Roman"/>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sz w:val="21"/>
              <w:szCs w:val="21"/>
            </w:rPr>
          </w:pPr>
          <w:bookmarkStart w:id="0" w:name="_Toc30656"/>
          <w:bookmarkStart w:id="1" w:name="_Toc4335"/>
          <w:bookmarkStart w:id="2" w:name="_Toc9244"/>
          <w:bookmarkStart w:id="3" w:name="_Toc638"/>
          <w:bookmarkStart w:id="4" w:name="_Toc47878785"/>
          <w:bookmarkStart w:id="5" w:name="_Toc9440"/>
          <w:bookmarkStart w:id="6" w:name="_Toc23922"/>
          <w:bookmarkStart w:id="7" w:name="_Toc26585"/>
          <w:r>
            <w:rPr>
              <w:rFonts w:ascii="宋体" w:hAnsi="宋体" w:eastAsia="宋体"/>
              <w:sz w:val="21"/>
              <w:szCs w:val="21"/>
            </w:rPr>
            <w:t>目录</w:t>
          </w:r>
        </w:p>
        <w:p>
          <w:pPr>
            <w:pStyle w:val="14"/>
            <w:tabs>
              <w:tab w:val="right" w:leader="dot" w:pos="8306"/>
            </w:tabs>
            <w:rPr>
              <w:sz w:val="21"/>
              <w:szCs w:val="21"/>
            </w:rPr>
          </w:pPr>
          <w:r>
            <w:rPr>
              <w:sz w:val="21"/>
              <w:szCs w:val="21"/>
            </w:rPr>
            <w:fldChar w:fldCharType="begin"/>
          </w:r>
          <w:r>
            <w:rPr>
              <w:sz w:val="21"/>
              <w:szCs w:val="21"/>
            </w:rPr>
            <w:instrText xml:space="preserve">TOC \o "1-3" \h \u </w:instrText>
          </w:r>
          <w:r>
            <w:rPr>
              <w:sz w:val="21"/>
              <w:szCs w:val="21"/>
            </w:rPr>
            <w:fldChar w:fldCharType="separate"/>
          </w:r>
          <w:r>
            <w:rPr>
              <w:sz w:val="21"/>
              <w:szCs w:val="21"/>
            </w:rPr>
            <w:fldChar w:fldCharType="begin"/>
          </w:r>
          <w:r>
            <w:rPr>
              <w:sz w:val="21"/>
              <w:szCs w:val="21"/>
            </w:rPr>
            <w:instrText xml:space="preserve"> HYPERLINK \l _Toc31401 </w:instrText>
          </w:r>
          <w:r>
            <w:rPr>
              <w:sz w:val="21"/>
              <w:szCs w:val="21"/>
            </w:rPr>
            <w:fldChar w:fldCharType="separate"/>
          </w:r>
          <w:r>
            <w:rPr>
              <w:rFonts w:hint="eastAsia" w:ascii="黑体" w:hAnsi="黑体" w:eastAsia="黑体" w:cs="黑体"/>
              <w:sz w:val="21"/>
              <w:szCs w:val="21"/>
              <w:lang w:val="en-US" w:eastAsia="zh-CN"/>
            </w:rPr>
            <w:t>一、现状与面临的挑战</w:t>
          </w:r>
          <w:r>
            <w:rPr>
              <w:sz w:val="21"/>
              <w:szCs w:val="21"/>
            </w:rPr>
            <w:tab/>
          </w:r>
          <w:r>
            <w:rPr>
              <w:sz w:val="21"/>
              <w:szCs w:val="21"/>
            </w:rPr>
            <w:fldChar w:fldCharType="begin"/>
          </w:r>
          <w:r>
            <w:rPr>
              <w:sz w:val="21"/>
              <w:szCs w:val="21"/>
            </w:rPr>
            <w:instrText xml:space="preserve"> PAGEREF _Toc31401 \h </w:instrText>
          </w:r>
          <w:r>
            <w:rPr>
              <w:sz w:val="21"/>
              <w:szCs w:val="21"/>
            </w:rPr>
            <w:fldChar w:fldCharType="separate"/>
          </w:r>
          <w:r>
            <w:rPr>
              <w:sz w:val="21"/>
              <w:szCs w:val="21"/>
            </w:rPr>
            <w:t>- 1 -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_Toc1196 </w:instrText>
          </w:r>
          <w:r>
            <w:rPr>
              <w:sz w:val="21"/>
              <w:szCs w:val="21"/>
            </w:rPr>
            <w:fldChar w:fldCharType="separate"/>
          </w:r>
          <w:r>
            <w:rPr>
              <w:rFonts w:hint="eastAsia" w:ascii="楷体_GB2312" w:hAnsi="楷体_GB2312" w:eastAsia="楷体_GB2312" w:cs="楷体_GB2312"/>
              <w:bCs/>
              <w:sz w:val="21"/>
              <w:szCs w:val="21"/>
              <w:lang w:val="en-US" w:eastAsia="zh-CN"/>
            </w:rPr>
            <w:t>（一）“十三五”期间工作亮点</w:t>
          </w:r>
          <w:r>
            <w:rPr>
              <w:sz w:val="21"/>
              <w:szCs w:val="21"/>
            </w:rPr>
            <w:tab/>
          </w:r>
          <w:r>
            <w:rPr>
              <w:sz w:val="21"/>
              <w:szCs w:val="21"/>
            </w:rPr>
            <w:fldChar w:fldCharType="begin"/>
          </w:r>
          <w:r>
            <w:rPr>
              <w:sz w:val="21"/>
              <w:szCs w:val="21"/>
            </w:rPr>
            <w:instrText xml:space="preserve"> PAGEREF _Toc1196 \h </w:instrText>
          </w:r>
          <w:r>
            <w:rPr>
              <w:sz w:val="21"/>
              <w:szCs w:val="21"/>
            </w:rPr>
            <w:fldChar w:fldCharType="separate"/>
          </w:r>
          <w:r>
            <w:rPr>
              <w:sz w:val="21"/>
              <w:szCs w:val="21"/>
            </w:rPr>
            <w:t>- 1 -</w:t>
          </w:r>
          <w:r>
            <w:rPr>
              <w:sz w:val="21"/>
              <w:szCs w:val="21"/>
            </w:rPr>
            <w:fldChar w:fldCharType="end"/>
          </w:r>
          <w:r>
            <w:rPr>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_Toc30484 </w:instrText>
          </w:r>
          <w:r>
            <w:rPr>
              <w:color w:val="auto"/>
              <w:sz w:val="21"/>
              <w:szCs w:val="21"/>
            </w:rPr>
            <w:fldChar w:fldCharType="separate"/>
          </w:r>
          <w:r>
            <w:rPr>
              <w:rFonts w:hint="eastAsia" w:ascii="仿宋" w:hAnsi="仿宋" w:eastAsia="仿宋" w:cs="仿宋"/>
              <w:bCs/>
              <w:color w:val="auto"/>
              <w:sz w:val="21"/>
              <w:szCs w:val="21"/>
              <w:lang w:val="en-US" w:eastAsia="zh-CN"/>
            </w:rPr>
            <w:t>1、应急管理体系和能力现代化建设得到提升</w:t>
          </w:r>
          <w:r>
            <w:rPr>
              <w:color w:val="auto"/>
              <w:sz w:val="21"/>
              <w:szCs w:val="21"/>
            </w:rPr>
            <w:tab/>
          </w:r>
          <w:r>
            <w:rPr>
              <w:color w:val="auto"/>
              <w:sz w:val="21"/>
              <w:szCs w:val="21"/>
            </w:rPr>
            <w:fldChar w:fldCharType="begin"/>
          </w:r>
          <w:r>
            <w:rPr>
              <w:color w:val="auto"/>
              <w:sz w:val="21"/>
              <w:szCs w:val="21"/>
            </w:rPr>
            <w:instrText xml:space="preserve"> PAGEREF _Toc30484 \h </w:instrText>
          </w:r>
          <w:r>
            <w:rPr>
              <w:color w:val="auto"/>
              <w:sz w:val="21"/>
              <w:szCs w:val="21"/>
            </w:rPr>
            <w:fldChar w:fldCharType="separate"/>
          </w:r>
          <w:r>
            <w:rPr>
              <w:color w:val="auto"/>
              <w:sz w:val="21"/>
              <w:szCs w:val="21"/>
            </w:rPr>
            <w:t>- 1 -</w:t>
          </w:r>
          <w:r>
            <w:rPr>
              <w:color w:val="auto"/>
              <w:sz w:val="21"/>
              <w:szCs w:val="21"/>
            </w:rPr>
            <w:fldChar w:fldCharType="end"/>
          </w:r>
          <w:r>
            <w:rPr>
              <w:color w:val="auto"/>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_Toc18617 </w:instrText>
          </w:r>
          <w:r>
            <w:rPr>
              <w:color w:val="auto"/>
              <w:sz w:val="21"/>
              <w:szCs w:val="21"/>
            </w:rPr>
            <w:fldChar w:fldCharType="separate"/>
          </w:r>
          <w:r>
            <w:rPr>
              <w:rFonts w:hint="eastAsia" w:ascii="仿宋" w:hAnsi="仿宋" w:eastAsia="仿宋" w:cs="仿宋"/>
              <w:bCs/>
              <w:color w:val="auto"/>
              <w:sz w:val="21"/>
              <w:szCs w:val="21"/>
              <w:lang w:val="en-US" w:eastAsia="zh-CN"/>
            </w:rPr>
            <w:t>2、安全生产责任体系和监管机制得到健全</w:t>
          </w:r>
          <w:r>
            <w:rPr>
              <w:color w:val="auto"/>
              <w:sz w:val="21"/>
              <w:szCs w:val="21"/>
            </w:rPr>
            <w:tab/>
          </w:r>
          <w:r>
            <w:rPr>
              <w:color w:val="auto"/>
              <w:sz w:val="21"/>
              <w:szCs w:val="21"/>
            </w:rPr>
            <w:fldChar w:fldCharType="begin"/>
          </w:r>
          <w:r>
            <w:rPr>
              <w:color w:val="auto"/>
              <w:sz w:val="21"/>
              <w:szCs w:val="21"/>
            </w:rPr>
            <w:instrText xml:space="preserve"> PAGEREF _Toc18617 \h </w:instrText>
          </w:r>
          <w:r>
            <w:rPr>
              <w:color w:val="auto"/>
              <w:sz w:val="21"/>
              <w:szCs w:val="21"/>
            </w:rPr>
            <w:fldChar w:fldCharType="separate"/>
          </w:r>
          <w:r>
            <w:rPr>
              <w:color w:val="auto"/>
              <w:sz w:val="21"/>
              <w:szCs w:val="21"/>
            </w:rPr>
            <w:t>- 3 -</w:t>
          </w:r>
          <w:r>
            <w:rPr>
              <w:color w:val="auto"/>
              <w:sz w:val="21"/>
              <w:szCs w:val="21"/>
            </w:rPr>
            <w:fldChar w:fldCharType="end"/>
          </w:r>
          <w:r>
            <w:rPr>
              <w:color w:val="auto"/>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_Toc2720 </w:instrText>
          </w:r>
          <w:r>
            <w:rPr>
              <w:color w:val="auto"/>
              <w:sz w:val="21"/>
              <w:szCs w:val="21"/>
            </w:rPr>
            <w:fldChar w:fldCharType="separate"/>
          </w:r>
          <w:r>
            <w:rPr>
              <w:rFonts w:hint="eastAsia" w:ascii="仿宋" w:hAnsi="仿宋" w:eastAsia="仿宋" w:cs="仿宋"/>
              <w:bCs/>
              <w:color w:val="auto"/>
              <w:sz w:val="21"/>
              <w:szCs w:val="21"/>
              <w:lang w:val="en-US" w:eastAsia="zh-CN"/>
            </w:rPr>
            <w:t>3、自然灾害防治能力得到全面提高</w:t>
          </w:r>
          <w:r>
            <w:rPr>
              <w:color w:val="auto"/>
              <w:sz w:val="21"/>
              <w:szCs w:val="21"/>
            </w:rPr>
            <w:tab/>
          </w:r>
          <w:r>
            <w:rPr>
              <w:color w:val="auto"/>
              <w:sz w:val="21"/>
              <w:szCs w:val="21"/>
            </w:rPr>
            <w:fldChar w:fldCharType="begin"/>
          </w:r>
          <w:r>
            <w:rPr>
              <w:color w:val="auto"/>
              <w:sz w:val="21"/>
              <w:szCs w:val="21"/>
            </w:rPr>
            <w:instrText xml:space="preserve"> PAGEREF _Toc2720 \h </w:instrText>
          </w:r>
          <w:r>
            <w:rPr>
              <w:color w:val="auto"/>
              <w:sz w:val="21"/>
              <w:szCs w:val="21"/>
            </w:rPr>
            <w:fldChar w:fldCharType="separate"/>
          </w:r>
          <w:r>
            <w:rPr>
              <w:color w:val="auto"/>
              <w:sz w:val="21"/>
              <w:szCs w:val="21"/>
            </w:rPr>
            <w:t>- 6 -</w:t>
          </w:r>
          <w:r>
            <w:rPr>
              <w:color w:val="auto"/>
              <w:sz w:val="21"/>
              <w:szCs w:val="21"/>
            </w:rPr>
            <w:fldChar w:fldCharType="end"/>
          </w:r>
          <w:r>
            <w:rPr>
              <w:color w:val="auto"/>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_Toc19479 </w:instrText>
          </w:r>
          <w:r>
            <w:rPr>
              <w:sz w:val="21"/>
              <w:szCs w:val="21"/>
            </w:rPr>
            <w:fldChar w:fldCharType="separate"/>
          </w:r>
          <w:r>
            <w:rPr>
              <w:rFonts w:hint="eastAsia" w:ascii="楷体_GB2312" w:hAnsi="楷体_GB2312" w:eastAsia="楷体_GB2312" w:cs="楷体_GB2312"/>
              <w:bCs/>
              <w:sz w:val="21"/>
              <w:szCs w:val="21"/>
              <w:lang w:val="en-US" w:eastAsia="zh-CN"/>
            </w:rPr>
            <w:t>（二）“十四五”期间面临的挑战</w:t>
          </w:r>
          <w:r>
            <w:rPr>
              <w:sz w:val="21"/>
              <w:szCs w:val="21"/>
            </w:rPr>
            <w:tab/>
          </w:r>
          <w:r>
            <w:rPr>
              <w:sz w:val="21"/>
              <w:szCs w:val="21"/>
            </w:rPr>
            <w:fldChar w:fldCharType="begin"/>
          </w:r>
          <w:r>
            <w:rPr>
              <w:sz w:val="21"/>
              <w:szCs w:val="21"/>
            </w:rPr>
            <w:instrText xml:space="preserve"> PAGEREF _Toc19479 \h </w:instrText>
          </w:r>
          <w:r>
            <w:rPr>
              <w:sz w:val="21"/>
              <w:szCs w:val="21"/>
            </w:rPr>
            <w:fldChar w:fldCharType="separate"/>
          </w:r>
          <w:r>
            <w:rPr>
              <w:sz w:val="21"/>
              <w:szCs w:val="21"/>
            </w:rPr>
            <w:t>- 8 -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_Toc12066 </w:instrText>
          </w:r>
          <w:r>
            <w:rPr>
              <w:sz w:val="21"/>
              <w:szCs w:val="21"/>
            </w:rPr>
            <w:fldChar w:fldCharType="separate"/>
          </w:r>
          <w:r>
            <w:rPr>
              <w:rFonts w:hint="eastAsia" w:ascii="仿宋" w:hAnsi="仿宋" w:eastAsia="仿宋"/>
              <w:bCs/>
              <w:sz w:val="21"/>
              <w:szCs w:val="21"/>
            </w:rPr>
            <w:t>1、</w:t>
          </w:r>
          <w:r>
            <w:rPr>
              <w:rFonts w:hint="eastAsia" w:ascii="仿宋" w:hAnsi="仿宋" w:eastAsia="仿宋"/>
              <w:bCs/>
              <w:sz w:val="21"/>
              <w:szCs w:val="21"/>
              <w:lang w:val="en-US" w:eastAsia="zh-CN"/>
            </w:rPr>
            <w:t>安全形势</w:t>
          </w:r>
          <w:r>
            <w:rPr>
              <w:rFonts w:hint="eastAsia" w:ascii="仿宋" w:hAnsi="仿宋" w:eastAsia="仿宋"/>
              <w:bCs/>
              <w:sz w:val="21"/>
              <w:szCs w:val="21"/>
            </w:rPr>
            <w:t>依然严峻</w:t>
          </w:r>
          <w:r>
            <w:rPr>
              <w:sz w:val="21"/>
              <w:szCs w:val="21"/>
            </w:rPr>
            <w:tab/>
          </w:r>
          <w:r>
            <w:rPr>
              <w:sz w:val="21"/>
              <w:szCs w:val="21"/>
            </w:rPr>
            <w:fldChar w:fldCharType="begin"/>
          </w:r>
          <w:r>
            <w:rPr>
              <w:sz w:val="21"/>
              <w:szCs w:val="21"/>
            </w:rPr>
            <w:instrText xml:space="preserve"> PAGEREF _Toc12066 \h </w:instrText>
          </w:r>
          <w:r>
            <w:rPr>
              <w:sz w:val="21"/>
              <w:szCs w:val="21"/>
            </w:rPr>
            <w:fldChar w:fldCharType="separate"/>
          </w:r>
          <w:r>
            <w:rPr>
              <w:sz w:val="21"/>
              <w:szCs w:val="21"/>
            </w:rPr>
            <w:t>- 8 -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_Toc6367 </w:instrText>
          </w:r>
          <w:r>
            <w:rPr>
              <w:sz w:val="21"/>
              <w:szCs w:val="21"/>
            </w:rPr>
            <w:fldChar w:fldCharType="separate"/>
          </w:r>
          <w:r>
            <w:rPr>
              <w:rFonts w:hint="eastAsia" w:ascii="仿宋" w:hAnsi="仿宋" w:eastAsia="仿宋"/>
              <w:bCs/>
              <w:sz w:val="21"/>
              <w:szCs w:val="21"/>
            </w:rPr>
            <w:t>2、机制建设尚待完善</w:t>
          </w:r>
          <w:r>
            <w:rPr>
              <w:sz w:val="21"/>
              <w:szCs w:val="21"/>
            </w:rPr>
            <w:tab/>
          </w:r>
          <w:r>
            <w:rPr>
              <w:sz w:val="21"/>
              <w:szCs w:val="21"/>
            </w:rPr>
            <w:fldChar w:fldCharType="begin"/>
          </w:r>
          <w:r>
            <w:rPr>
              <w:sz w:val="21"/>
              <w:szCs w:val="21"/>
            </w:rPr>
            <w:instrText xml:space="preserve"> PAGEREF _Toc6367 \h </w:instrText>
          </w:r>
          <w:r>
            <w:rPr>
              <w:sz w:val="21"/>
              <w:szCs w:val="21"/>
            </w:rPr>
            <w:fldChar w:fldCharType="separate"/>
          </w:r>
          <w:r>
            <w:rPr>
              <w:sz w:val="21"/>
              <w:szCs w:val="21"/>
            </w:rPr>
            <w:t>- 8 -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_Toc18300 </w:instrText>
          </w:r>
          <w:r>
            <w:rPr>
              <w:sz w:val="21"/>
              <w:szCs w:val="21"/>
            </w:rPr>
            <w:fldChar w:fldCharType="separate"/>
          </w:r>
          <w:r>
            <w:rPr>
              <w:rFonts w:hint="eastAsia" w:ascii="仿宋" w:hAnsi="仿宋" w:eastAsia="仿宋" w:cs="仿宋"/>
              <w:bCs/>
              <w:sz w:val="21"/>
              <w:szCs w:val="21"/>
              <w:lang w:val="en-US" w:eastAsia="zh-CN"/>
            </w:rPr>
            <w:t>3、基层管理还需夯实</w:t>
          </w:r>
          <w:r>
            <w:rPr>
              <w:sz w:val="21"/>
              <w:szCs w:val="21"/>
            </w:rPr>
            <w:tab/>
          </w:r>
          <w:r>
            <w:rPr>
              <w:sz w:val="21"/>
              <w:szCs w:val="21"/>
            </w:rPr>
            <w:fldChar w:fldCharType="begin"/>
          </w:r>
          <w:r>
            <w:rPr>
              <w:sz w:val="21"/>
              <w:szCs w:val="21"/>
            </w:rPr>
            <w:instrText xml:space="preserve"> PAGEREF _Toc18300 \h </w:instrText>
          </w:r>
          <w:r>
            <w:rPr>
              <w:sz w:val="21"/>
              <w:szCs w:val="21"/>
            </w:rPr>
            <w:fldChar w:fldCharType="separate"/>
          </w:r>
          <w:r>
            <w:rPr>
              <w:sz w:val="21"/>
              <w:szCs w:val="21"/>
            </w:rPr>
            <w:t>- 9 -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_Toc19158 </w:instrText>
          </w:r>
          <w:r>
            <w:rPr>
              <w:sz w:val="21"/>
              <w:szCs w:val="21"/>
            </w:rPr>
            <w:fldChar w:fldCharType="separate"/>
          </w:r>
          <w:r>
            <w:rPr>
              <w:rFonts w:hint="eastAsia" w:ascii="仿宋" w:hAnsi="仿宋" w:eastAsia="仿宋" w:cs="仿宋"/>
              <w:bCs/>
              <w:sz w:val="21"/>
              <w:szCs w:val="21"/>
              <w:lang w:val="en-US" w:eastAsia="zh-CN"/>
            </w:rPr>
            <w:t>4、救援力量相对薄弱</w:t>
          </w:r>
          <w:r>
            <w:rPr>
              <w:sz w:val="21"/>
              <w:szCs w:val="21"/>
            </w:rPr>
            <w:tab/>
          </w:r>
          <w:r>
            <w:rPr>
              <w:sz w:val="21"/>
              <w:szCs w:val="21"/>
            </w:rPr>
            <w:fldChar w:fldCharType="begin"/>
          </w:r>
          <w:r>
            <w:rPr>
              <w:sz w:val="21"/>
              <w:szCs w:val="21"/>
            </w:rPr>
            <w:instrText xml:space="preserve"> PAGEREF _Toc19158 \h </w:instrText>
          </w:r>
          <w:r>
            <w:rPr>
              <w:sz w:val="21"/>
              <w:szCs w:val="21"/>
            </w:rPr>
            <w:fldChar w:fldCharType="separate"/>
          </w:r>
          <w:r>
            <w:rPr>
              <w:sz w:val="21"/>
              <w:szCs w:val="21"/>
            </w:rPr>
            <w:t>- 9 -</w:t>
          </w:r>
          <w:r>
            <w:rPr>
              <w:sz w:val="21"/>
              <w:szCs w:val="21"/>
            </w:rPr>
            <w:fldChar w:fldCharType="end"/>
          </w:r>
          <w:r>
            <w:rPr>
              <w:sz w:val="21"/>
              <w:szCs w:val="21"/>
            </w:rPr>
            <w:fldChar w:fldCharType="end"/>
          </w:r>
        </w:p>
        <w:p>
          <w:pPr>
            <w:pStyle w:val="14"/>
            <w:tabs>
              <w:tab w:val="right" w:leader="dot" w:pos="8306"/>
            </w:tabs>
            <w:rPr>
              <w:sz w:val="21"/>
              <w:szCs w:val="21"/>
            </w:rPr>
          </w:pPr>
          <w:r>
            <w:rPr>
              <w:sz w:val="21"/>
              <w:szCs w:val="21"/>
            </w:rPr>
            <w:fldChar w:fldCharType="begin"/>
          </w:r>
          <w:r>
            <w:rPr>
              <w:sz w:val="21"/>
              <w:szCs w:val="21"/>
            </w:rPr>
            <w:instrText xml:space="preserve"> HYPERLINK \l _Toc23334 </w:instrText>
          </w:r>
          <w:r>
            <w:rPr>
              <w:sz w:val="21"/>
              <w:szCs w:val="21"/>
            </w:rPr>
            <w:fldChar w:fldCharType="separate"/>
          </w:r>
          <w:r>
            <w:rPr>
              <w:rFonts w:hint="eastAsia" w:ascii="黑体" w:hAnsi="黑体" w:eastAsia="黑体" w:cs="黑体"/>
              <w:bCs/>
              <w:sz w:val="21"/>
              <w:szCs w:val="21"/>
              <w:lang w:val="en-US" w:eastAsia="zh-CN"/>
            </w:rPr>
            <w:t>二、总体要求</w:t>
          </w:r>
          <w:r>
            <w:rPr>
              <w:sz w:val="21"/>
              <w:szCs w:val="21"/>
            </w:rPr>
            <w:tab/>
          </w:r>
          <w:r>
            <w:rPr>
              <w:sz w:val="21"/>
              <w:szCs w:val="21"/>
            </w:rPr>
            <w:fldChar w:fldCharType="begin"/>
          </w:r>
          <w:r>
            <w:rPr>
              <w:sz w:val="21"/>
              <w:szCs w:val="21"/>
            </w:rPr>
            <w:instrText xml:space="preserve"> PAGEREF _Toc23334 \h </w:instrText>
          </w:r>
          <w:r>
            <w:rPr>
              <w:sz w:val="21"/>
              <w:szCs w:val="21"/>
            </w:rPr>
            <w:fldChar w:fldCharType="separate"/>
          </w:r>
          <w:r>
            <w:rPr>
              <w:sz w:val="21"/>
              <w:szCs w:val="21"/>
            </w:rPr>
            <w:t>- 9 -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_Toc17233 </w:instrText>
          </w:r>
          <w:r>
            <w:rPr>
              <w:sz w:val="21"/>
              <w:szCs w:val="21"/>
            </w:rPr>
            <w:fldChar w:fldCharType="separate"/>
          </w:r>
          <w:r>
            <w:rPr>
              <w:rFonts w:hint="eastAsia" w:ascii="楷体_GB2312" w:hAnsi="楷体_GB2312" w:eastAsia="楷体_GB2312" w:cs="楷体_GB2312"/>
              <w:bCs/>
              <w:sz w:val="21"/>
              <w:szCs w:val="21"/>
              <w:lang w:val="en-US" w:eastAsia="zh-CN"/>
            </w:rPr>
            <w:t>（一）指导思想</w:t>
          </w:r>
          <w:r>
            <w:rPr>
              <w:sz w:val="21"/>
              <w:szCs w:val="21"/>
            </w:rPr>
            <w:tab/>
          </w:r>
          <w:r>
            <w:rPr>
              <w:sz w:val="21"/>
              <w:szCs w:val="21"/>
            </w:rPr>
            <w:fldChar w:fldCharType="begin"/>
          </w:r>
          <w:r>
            <w:rPr>
              <w:sz w:val="21"/>
              <w:szCs w:val="21"/>
            </w:rPr>
            <w:instrText xml:space="preserve"> PAGEREF _Toc17233 \h </w:instrText>
          </w:r>
          <w:r>
            <w:rPr>
              <w:sz w:val="21"/>
              <w:szCs w:val="21"/>
            </w:rPr>
            <w:fldChar w:fldCharType="separate"/>
          </w:r>
          <w:r>
            <w:rPr>
              <w:sz w:val="21"/>
              <w:szCs w:val="21"/>
            </w:rPr>
            <w:t>- 9 -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_Toc18158 </w:instrText>
          </w:r>
          <w:r>
            <w:rPr>
              <w:sz w:val="21"/>
              <w:szCs w:val="21"/>
            </w:rPr>
            <w:fldChar w:fldCharType="separate"/>
          </w:r>
          <w:r>
            <w:rPr>
              <w:rFonts w:hint="eastAsia" w:ascii="楷体_GB2312" w:hAnsi="楷体_GB2312" w:eastAsia="楷体_GB2312" w:cs="楷体_GB2312"/>
              <w:bCs/>
              <w:sz w:val="21"/>
              <w:szCs w:val="21"/>
              <w:lang w:val="en-US" w:eastAsia="zh-CN"/>
            </w:rPr>
            <w:t>（二）基本原则</w:t>
          </w:r>
          <w:r>
            <w:rPr>
              <w:sz w:val="21"/>
              <w:szCs w:val="21"/>
            </w:rPr>
            <w:tab/>
          </w:r>
          <w:r>
            <w:rPr>
              <w:sz w:val="21"/>
              <w:szCs w:val="21"/>
            </w:rPr>
            <w:fldChar w:fldCharType="begin"/>
          </w:r>
          <w:r>
            <w:rPr>
              <w:sz w:val="21"/>
              <w:szCs w:val="21"/>
            </w:rPr>
            <w:instrText xml:space="preserve"> PAGEREF _Toc18158 \h </w:instrText>
          </w:r>
          <w:r>
            <w:rPr>
              <w:sz w:val="21"/>
              <w:szCs w:val="21"/>
            </w:rPr>
            <w:fldChar w:fldCharType="separate"/>
          </w:r>
          <w:r>
            <w:rPr>
              <w:sz w:val="21"/>
              <w:szCs w:val="21"/>
            </w:rPr>
            <w:t>- 9 -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_Toc12651 </w:instrText>
          </w:r>
          <w:r>
            <w:rPr>
              <w:sz w:val="21"/>
              <w:szCs w:val="21"/>
            </w:rPr>
            <w:fldChar w:fldCharType="separate"/>
          </w:r>
          <w:r>
            <w:rPr>
              <w:rFonts w:hint="eastAsia" w:ascii="仿宋" w:hAnsi="仿宋" w:eastAsia="仿宋" w:cs="仿宋"/>
              <w:bCs/>
              <w:sz w:val="21"/>
              <w:szCs w:val="21"/>
              <w:lang w:val="en-US" w:eastAsia="zh-CN"/>
            </w:rPr>
            <w:t>1、坚持党的领导、社会共治</w:t>
          </w:r>
          <w:r>
            <w:rPr>
              <w:sz w:val="21"/>
              <w:szCs w:val="21"/>
            </w:rPr>
            <w:tab/>
          </w:r>
          <w:r>
            <w:rPr>
              <w:sz w:val="21"/>
              <w:szCs w:val="21"/>
            </w:rPr>
            <w:fldChar w:fldCharType="begin"/>
          </w:r>
          <w:r>
            <w:rPr>
              <w:sz w:val="21"/>
              <w:szCs w:val="21"/>
            </w:rPr>
            <w:instrText xml:space="preserve"> PAGEREF _Toc12651 \h </w:instrText>
          </w:r>
          <w:r>
            <w:rPr>
              <w:sz w:val="21"/>
              <w:szCs w:val="21"/>
            </w:rPr>
            <w:fldChar w:fldCharType="separate"/>
          </w:r>
          <w:r>
            <w:rPr>
              <w:sz w:val="21"/>
              <w:szCs w:val="21"/>
            </w:rPr>
            <w:t>- 10 -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_Toc21736 </w:instrText>
          </w:r>
          <w:r>
            <w:rPr>
              <w:sz w:val="21"/>
              <w:szCs w:val="21"/>
            </w:rPr>
            <w:fldChar w:fldCharType="separate"/>
          </w:r>
          <w:r>
            <w:rPr>
              <w:rFonts w:hint="eastAsia" w:ascii="仿宋" w:hAnsi="仿宋" w:eastAsia="仿宋" w:cs="仿宋"/>
              <w:bCs/>
              <w:sz w:val="21"/>
              <w:szCs w:val="21"/>
              <w:lang w:val="en-US" w:eastAsia="zh-CN"/>
            </w:rPr>
            <w:t>2、坚持两个至上、安全发展</w:t>
          </w:r>
          <w:r>
            <w:rPr>
              <w:sz w:val="21"/>
              <w:szCs w:val="21"/>
            </w:rPr>
            <w:tab/>
          </w:r>
          <w:r>
            <w:rPr>
              <w:sz w:val="21"/>
              <w:szCs w:val="21"/>
            </w:rPr>
            <w:fldChar w:fldCharType="begin"/>
          </w:r>
          <w:r>
            <w:rPr>
              <w:sz w:val="21"/>
              <w:szCs w:val="21"/>
            </w:rPr>
            <w:instrText xml:space="preserve"> PAGEREF _Toc21736 \h </w:instrText>
          </w:r>
          <w:r>
            <w:rPr>
              <w:sz w:val="21"/>
              <w:szCs w:val="21"/>
            </w:rPr>
            <w:fldChar w:fldCharType="separate"/>
          </w:r>
          <w:r>
            <w:rPr>
              <w:sz w:val="21"/>
              <w:szCs w:val="21"/>
            </w:rPr>
            <w:t>- 10 -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_Toc14534 </w:instrText>
          </w:r>
          <w:r>
            <w:rPr>
              <w:sz w:val="21"/>
              <w:szCs w:val="21"/>
            </w:rPr>
            <w:fldChar w:fldCharType="separate"/>
          </w:r>
          <w:r>
            <w:rPr>
              <w:rFonts w:hint="eastAsia" w:ascii="仿宋" w:hAnsi="仿宋" w:eastAsia="仿宋" w:cs="仿宋"/>
              <w:bCs/>
              <w:sz w:val="21"/>
              <w:szCs w:val="21"/>
              <w:lang w:val="en-US" w:eastAsia="zh-CN"/>
            </w:rPr>
            <w:t>3、坚持预防为主、源头治理</w:t>
          </w:r>
          <w:r>
            <w:rPr>
              <w:sz w:val="21"/>
              <w:szCs w:val="21"/>
            </w:rPr>
            <w:tab/>
          </w:r>
          <w:r>
            <w:rPr>
              <w:sz w:val="21"/>
              <w:szCs w:val="21"/>
            </w:rPr>
            <w:fldChar w:fldCharType="begin"/>
          </w:r>
          <w:r>
            <w:rPr>
              <w:sz w:val="21"/>
              <w:szCs w:val="21"/>
            </w:rPr>
            <w:instrText xml:space="preserve"> PAGEREF _Toc14534 \h </w:instrText>
          </w:r>
          <w:r>
            <w:rPr>
              <w:sz w:val="21"/>
              <w:szCs w:val="21"/>
            </w:rPr>
            <w:fldChar w:fldCharType="separate"/>
          </w:r>
          <w:r>
            <w:rPr>
              <w:sz w:val="21"/>
              <w:szCs w:val="21"/>
            </w:rPr>
            <w:t>- 10 -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_Toc31903 </w:instrText>
          </w:r>
          <w:r>
            <w:rPr>
              <w:sz w:val="21"/>
              <w:szCs w:val="21"/>
            </w:rPr>
            <w:fldChar w:fldCharType="separate"/>
          </w:r>
          <w:r>
            <w:rPr>
              <w:rFonts w:hint="eastAsia" w:ascii="仿宋" w:hAnsi="仿宋" w:eastAsia="仿宋" w:cs="仿宋"/>
              <w:bCs/>
              <w:sz w:val="21"/>
              <w:szCs w:val="21"/>
              <w:lang w:val="en-US" w:eastAsia="zh-CN"/>
            </w:rPr>
            <w:t>4、坚持底线思维、防患未然</w:t>
          </w:r>
          <w:r>
            <w:rPr>
              <w:sz w:val="21"/>
              <w:szCs w:val="21"/>
            </w:rPr>
            <w:tab/>
          </w:r>
          <w:r>
            <w:rPr>
              <w:sz w:val="21"/>
              <w:szCs w:val="21"/>
            </w:rPr>
            <w:fldChar w:fldCharType="begin"/>
          </w:r>
          <w:r>
            <w:rPr>
              <w:sz w:val="21"/>
              <w:szCs w:val="21"/>
            </w:rPr>
            <w:instrText xml:space="preserve"> PAGEREF _Toc31903 \h </w:instrText>
          </w:r>
          <w:r>
            <w:rPr>
              <w:sz w:val="21"/>
              <w:szCs w:val="21"/>
            </w:rPr>
            <w:fldChar w:fldCharType="separate"/>
          </w:r>
          <w:r>
            <w:rPr>
              <w:sz w:val="21"/>
              <w:szCs w:val="21"/>
            </w:rPr>
            <w:t>- 10 -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_Toc4968 </w:instrText>
          </w:r>
          <w:r>
            <w:rPr>
              <w:sz w:val="21"/>
              <w:szCs w:val="21"/>
            </w:rPr>
            <w:fldChar w:fldCharType="separate"/>
          </w:r>
          <w:r>
            <w:rPr>
              <w:rFonts w:hint="eastAsia" w:ascii="仿宋" w:hAnsi="仿宋" w:eastAsia="仿宋" w:cs="仿宋"/>
              <w:bCs/>
              <w:sz w:val="21"/>
              <w:szCs w:val="21"/>
              <w:lang w:val="en-US" w:eastAsia="zh-CN"/>
            </w:rPr>
            <w:t>5、坚持资源整合、突出重点</w:t>
          </w:r>
          <w:r>
            <w:rPr>
              <w:sz w:val="21"/>
              <w:szCs w:val="21"/>
            </w:rPr>
            <w:tab/>
          </w:r>
          <w:r>
            <w:rPr>
              <w:sz w:val="21"/>
              <w:szCs w:val="21"/>
            </w:rPr>
            <w:fldChar w:fldCharType="begin"/>
          </w:r>
          <w:r>
            <w:rPr>
              <w:sz w:val="21"/>
              <w:szCs w:val="21"/>
            </w:rPr>
            <w:instrText xml:space="preserve"> PAGEREF _Toc4968 \h </w:instrText>
          </w:r>
          <w:r>
            <w:rPr>
              <w:sz w:val="21"/>
              <w:szCs w:val="21"/>
            </w:rPr>
            <w:fldChar w:fldCharType="separate"/>
          </w:r>
          <w:r>
            <w:rPr>
              <w:sz w:val="21"/>
              <w:szCs w:val="21"/>
            </w:rPr>
            <w:t>- 10 -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_Toc22021 </w:instrText>
          </w:r>
          <w:r>
            <w:rPr>
              <w:sz w:val="21"/>
              <w:szCs w:val="21"/>
            </w:rPr>
            <w:fldChar w:fldCharType="separate"/>
          </w:r>
          <w:r>
            <w:rPr>
              <w:rFonts w:hint="eastAsia" w:ascii="仿宋" w:hAnsi="仿宋" w:eastAsia="仿宋" w:cs="仿宋"/>
              <w:bCs/>
              <w:sz w:val="21"/>
              <w:szCs w:val="21"/>
              <w:lang w:val="en-US" w:eastAsia="zh-CN"/>
            </w:rPr>
            <w:t>6、坚持依法管理、精准治理</w:t>
          </w:r>
          <w:r>
            <w:rPr>
              <w:sz w:val="21"/>
              <w:szCs w:val="21"/>
            </w:rPr>
            <w:tab/>
          </w:r>
          <w:r>
            <w:rPr>
              <w:sz w:val="21"/>
              <w:szCs w:val="21"/>
            </w:rPr>
            <w:fldChar w:fldCharType="begin"/>
          </w:r>
          <w:r>
            <w:rPr>
              <w:sz w:val="21"/>
              <w:szCs w:val="21"/>
            </w:rPr>
            <w:instrText xml:space="preserve"> PAGEREF _Toc22021 \h </w:instrText>
          </w:r>
          <w:r>
            <w:rPr>
              <w:sz w:val="21"/>
              <w:szCs w:val="21"/>
            </w:rPr>
            <w:fldChar w:fldCharType="separate"/>
          </w:r>
          <w:r>
            <w:rPr>
              <w:sz w:val="21"/>
              <w:szCs w:val="21"/>
            </w:rPr>
            <w:t>- 11 -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_Toc12150 </w:instrText>
          </w:r>
          <w:r>
            <w:rPr>
              <w:sz w:val="21"/>
              <w:szCs w:val="21"/>
            </w:rPr>
            <w:fldChar w:fldCharType="separate"/>
          </w:r>
          <w:r>
            <w:rPr>
              <w:rFonts w:hint="eastAsia" w:ascii="楷体_GB2312" w:hAnsi="楷体_GB2312" w:eastAsia="楷体_GB2312" w:cs="楷体_GB2312"/>
              <w:bCs/>
              <w:sz w:val="21"/>
              <w:szCs w:val="21"/>
              <w:lang w:val="en-US" w:eastAsia="zh-CN"/>
            </w:rPr>
            <w:t>（三）主要目标</w:t>
          </w:r>
          <w:r>
            <w:rPr>
              <w:sz w:val="21"/>
              <w:szCs w:val="21"/>
            </w:rPr>
            <w:tab/>
          </w:r>
          <w:r>
            <w:rPr>
              <w:sz w:val="21"/>
              <w:szCs w:val="21"/>
            </w:rPr>
            <w:fldChar w:fldCharType="begin"/>
          </w:r>
          <w:r>
            <w:rPr>
              <w:sz w:val="21"/>
              <w:szCs w:val="21"/>
            </w:rPr>
            <w:instrText xml:space="preserve"> PAGEREF _Toc12150 \h </w:instrText>
          </w:r>
          <w:r>
            <w:rPr>
              <w:sz w:val="21"/>
              <w:szCs w:val="21"/>
            </w:rPr>
            <w:fldChar w:fldCharType="separate"/>
          </w:r>
          <w:r>
            <w:rPr>
              <w:sz w:val="21"/>
              <w:szCs w:val="21"/>
            </w:rPr>
            <w:t>- 11 -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_Toc23737 </w:instrText>
          </w:r>
          <w:r>
            <w:rPr>
              <w:sz w:val="21"/>
              <w:szCs w:val="21"/>
            </w:rPr>
            <w:fldChar w:fldCharType="separate"/>
          </w:r>
          <w:r>
            <w:rPr>
              <w:rFonts w:hint="eastAsia" w:ascii="仿宋" w:hAnsi="仿宋" w:eastAsia="仿宋" w:cs="仿宋"/>
              <w:bCs/>
              <w:sz w:val="21"/>
              <w:szCs w:val="21"/>
              <w:lang w:val="en-US" w:eastAsia="zh-CN"/>
            </w:rPr>
            <w:t>1、总体目标</w:t>
          </w:r>
          <w:r>
            <w:rPr>
              <w:sz w:val="21"/>
              <w:szCs w:val="21"/>
            </w:rPr>
            <w:tab/>
          </w:r>
          <w:r>
            <w:rPr>
              <w:sz w:val="21"/>
              <w:szCs w:val="21"/>
            </w:rPr>
            <w:fldChar w:fldCharType="begin"/>
          </w:r>
          <w:r>
            <w:rPr>
              <w:sz w:val="21"/>
              <w:szCs w:val="21"/>
            </w:rPr>
            <w:instrText xml:space="preserve"> PAGEREF _Toc23737 \h </w:instrText>
          </w:r>
          <w:r>
            <w:rPr>
              <w:sz w:val="21"/>
              <w:szCs w:val="21"/>
            </w:rPr>
            <w:fldChar w:fldCharType="separate"/>
          </w:r>
          <w:r>
            <w:rPr>
              <w:sz w:val="21"/>
              <w:szCs w:val="21"/>
            </w:rPr>
            <w:t>- 11 -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_Toc4062 </w:instrText>
          </w:r>
          <w:r>
            <w:rPr>
              <w:sz w:val="21"/>
              <w:szCs w:val="21"/>
            </w:rPr>
            <w:fldChar w:fldCharType="separate"/>
          </w:r>
          <w:r>
            <w:rPr>
              <w:rFonts w:hint="eastAsia" w:ascii="仿宋" w:hAnsi="仿宋" w:eastAsia="仿宋" w:cs="仿宋"/>
              <w:bCs/>
              <w:sz w:val="21"/>
              <w:szCs w:val="21"/>
              <w:lang w:val="en-US" w:eastAsia="zh-CN"/>
            </w:rPr>
            <w:t>2、分类目标</w:t>
          </w:r>
          <w:r>
            <w:rPr>
              <w:sz w:val="21"/>
              <w:szCs w:val="21"/>
            </w:rPr>
            <w:tab/>
          </w:r>
          <w:r>
            <w:rPr>
              <w:sz w:val="21"/>
              <w:szCs w:val="21"/>
            </w:rPr>
            <w:fldChar w:fldCharType="begin"/>
          </w:r>
          <w:r>
            <w:rPr>
              <w:sz w:val="21"/>
              <w:szCs w:val="21"/>
            </w:rPr>
            <w:instrText xml:space="preserve"> PAGEREF _Toc4062 \h </w:instrText>
          </w:r>
          <w:r>
            <w:rPr>
              <w:sz w:val="21"/>
              <w:szCs w:val="21"/>
            </w:rPr>
            <w:fldChar w:fldCharType="separate"/>
          </w:r>
          <w:r>
            <w:rPr>
              <w:sz w:val="21"/>
              <w:szCs w:val="21"/>
            </w:rPr>
            <w:t>- 11 -</w:t>
          </w:r>
          <w:r>
            <w:rPr>
              <w:sz w:val="21"/>
              <w:szCs w:val="21"/>
            </w:rPr>
            <w:fldChar w:fldCharType="end"/>
          </w:r>
          <w:r>
            <w:rPr>
              <w:sz w:val="21"/>
              <w:szCs w:val="21"/>
            </w:rPr>
            <w:fldChar w:fldCharType="end"/>
          </w:r>
        </w:p>
        <w:p>
          <w:pPr>
            <w:pStyle w:val="14"/>
            <w:tabs>
              <w:tab w:val="right" w:leader="dot" w:pos="8306"/>
            </w:tabs>
            <w:rPr>
              <w:sz w:val="21"/>
              <w:szCs w:val="21"/>
            </w:rPr>
          </w:pPr>
          <w:r>
            <w:rPr>
              <w:sz w:val="21"/>
              <w:szCs w:val="21"/>
            </w:rPr>
            <w:fldChar w:fldCharType="begin"/>
          </w:r>
          <w:r>
            <w:rPr>
              <w:sz w:val="21"/>
              <w:szCs w:val="21"/>
            </w:rPr>
            <w:instrText xml:space="preserve"> HYPERLINK \l _Toc20116 </w:instrText>
          </w:r>
          <w:r>
            <w:rPr>
              <w:sz w:val="21"/>
              <w:szCs w:val="21"/>
            </w:rPr>
            <w:fldChar w:fldCharType="separate"/>
          </w:r>
          <w:r>
            <w:rPr>
              <w:rFonts w:hint="eastAsia" w:ascii="黑体" w:hAnsi="黑体" w:eastAsia="黑体" w:cs="黑体"/>
              <w:bCs/>
              <w:sz w:val="21"/>
              <w:szCs w:val="21"/>
              <w:lang w:val="en-US" w:eastAsia="zh-CN"/>
            </w:rPr>
            <w:t>三、主要任务</w:t>
          </w:r>
          <w:r>
            <w:rPr>
              <w:sz w:val="21"/>
              <w:szCs w:val="21"/>
            </w:rPr>
            <w:tab/>
          </w:r>
          <w:r>
            <w:rPr>
              <w:sz w:val="21"/>
              <w:szCs w:val="21"/>
            </w:rPr>
            <w:fldChar w:fldCharType="begin"/>
          </w:r>
          <w:r>
            <w:rPr>
              <w:sz w:val="21"/>
              <w:szCs w:val="21"/>
            </w:rPr>
            <w:instrText xml:space="preserve"> PAGEREF _Toc20116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_Toc12076 </w:instrText>
          </w:r>
          <w:r>
            <w:rPr>
              <w:sz w:val="21"/>
              <w:szCs w:val="21"/>
            </w:rPr>
            <w:fldChar w:fldCharType="separate"/>
          </w:r>
          <w:r>
            <w:rPr>
              <w:rFonts w:hint="eastAsia" w:ascii="楷体_GB2312" w:hAnsi="楷体_GB2312" w:eastAsia="楷体_GB2312" w:cs="楷体_GB2312"/>
              <w:bCs/>
              <w:sz w:val="21"/>
              <w:szCs w:val="21"/>
              <w:lang w:val="en-US" w:eastAsia="zh-CN"/>
            </w:rPr>
            <w:t>（一）深入推进应急管理体系建设</w:t>
          </w:r>
          <w:r>
            <w:rPr>
              <w:sz w:val="21"/>
              <w:szCs w:val="21"/>
            </w:rPr>
            <w:tab/>
          </w:r>
          <w:r>
            <w:rPr>
              <w:sz w:val="21"/>
              <w:szCs w:val="21"/>
            </w:rPr>
            <w:fldChar w:fldCharType="begin"/>
          </w:r>
          <w:r>
            <w:rPr>
              <w:sz w:val="21"/>
              <w:szCs w:val="21"/>
            </w:rPr>
            <w:instrText xml:space="preserve"> PAGEREF _Toc12076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_Toc1960 </w:instrText>
          </w:r>
          <w:r>
            <w:rPr>
              <w:sz w:val="21"/>
              <w:szCs w:val="21"/>
            </w:rPr>
            <w:fldChar w:fldCharType="separate"/>
          </w:r>
          <w:r>
            <w:rPr>
              <w:rFonts w:hint="eastAsia" w:ascii="仿宋" w:hAnsi="仿宋" w:eastAsia="仿宋" w:cs="仿宋"/>
              <w:bCs/>
              <w:sz w:val="21"/>
              <w:szCs w:val="21"/>
              <w:lang w:val="en-US" w:eastAsia="zh-CN"/>
            </w:rPr>
            <w:t>1、加强应急管理机制改革</w:t>
          </w:r>
          <w:r>
            <w:rPr>
              <w:sz w:val="21"/>
              <w:szCs w:val="21"/>
            </w:rPr>
            <w:tab/>
          </w:r>
          <w:r>
            <w:rPr>
              <w:sz w:val="21"/>
              <w:szCs w:val="21"/>
            </w:rPr>
            <w:fldChar w:fldCharType="begin"/>
          </w:r>
          <w:r>
            <w:rPr>
              <w:sz w:val="21"/>
              <w:szCs w:val="21"/>
            </w:rPr>
            <w:instrText xml:space="preserve"> PAGEREF _Toc1960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_Toc24089 </w:instrText>
          </w:r>
          <w:r>
            <w:rPr>
              <w:sz w:val="21"/>
              <w:szCs w:val="21"/>
            </w:rPr>
            <w:fldChar w:fldCharType="separate"/>
          </w:r>
          <w:r>
            <w:rPr>
              <w:rFonts w:hint="eastAsia" w:ascii="仿宋" w:hAnsi="仿宋" w:eastAsia="仿宋" w:cs="仿宋"/>
              <w:bCs/>
              <w:sz w:val="21"/>
              <w:szCs w:val="21"/>
              <w:lang w:val="en-US" w:eastAsia="zh-CN"/>
            </w:rPr>
            <w:t>2、完善跨区域应急联动机制</w:t>
          </w:r>
          <w:r>
            <w:rPr>
              <w:sz w:val="21"/>
              <w:szCs w:val="21"/>
            </w:rPr>
            <w:tab/>
          </w:r>
          <w:r>
            <w:rPr>
              <w:sz w:val="21"/>
              <w:szCs w:val="21"/>
            </w:rPr>
            <w:fldChar w:fldCharType="begin"/>
          </w:r>
          <w:r>
            <w:rPr>
              <w:sz w:val="21"/>
              <w:szCs w:val="21"/>
            </w:rPr>
            <w:instrText xml:space="preserve"> PAGEREF _Toc24089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_Toc3850 </w:instrText>
          </w:r>
          <w:r>
            <w:rPr>
              <w:sz w:val="21"/>
              <w:szCs w:val="21"/>
            </w:rPr>
            <w:fldChar w:fldCharType="separate"/>
          </w:r>
          <w:r>
            <w:rPr>
              <w:rFonts w:hint="eastAsia" w:ascii="仿宋" w:hAnsi="仿宋" w:eastAsia="仿宋" w:cs="仿宋"/>
              <w:bCs/>
              <w:sz w:val="21"/>
              <w:szCs w:val="21"/>
              <w:lang w:val="en-US" w:eastAsia="zh-CN"/>
            </w:rPr>
            <w:t>3、完善应急预案体系建设</w:t>
          </w:r>
          <w:r>
            <w:rPr>
              <w:sz w:val="21"/>
              <w:szCs w:val="21"/>
            </w:rPr>
            <w:tab/>
          </w:r>
          <w:r>
            <w:rPr>
              <w:sz w:val="21"/>
              <w:szCs w:val="21"/>
            </w:rPr>
            <w:fldChar w:fldCharType="begin"/>
          </w:r>
          <w:r>
            <w:rPr>
              <w:sz w:val="21"/>
              <w:szCs w:val="21"/>
            </w:rPr>
            <w:instrText xml:space="preserve"> PAGEREF _Toc3850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_Toc9117 </w:instrText>
          </w:r>
          <w:r>
            <w:rPr>
              <w:sz w:val="21"/>
              <w:szCs w:val="21"/>
            </w:rPr>
            <w:fldChar w:fldCharType="separate"/>
          </w:r>
          <w:r>
            <w:rPr>
              <w:rFonts w:hint="eastAsia" w:ascii="仿宋" w:hAnsi="仿宋" w:eastAsia="仿宋" w:cs="仿宋"/>
              <w:bCs/>
              <w:sz w:val="21"/>
              <w:szCs w:val="21"/>
              <w:lang w:val="en-US" w:eastAsia="zh-CN"/>
            </w:rPr>
            <w:t>4、</w:t>
          </w:r>
          <w:r>
            <w:rPr>
              <w:rFonts w:hint="eastAsia" w:ascii="仿宋" w:hAnsi="仿宋" w:eastAsia="仿宋" w:cs="仿宋"/>
              <w:bCs/>
              <w:kern w:val="2"/>
              <w:sz w:val="21"/>
              <w:szCs w:val="21"/>
              <w:lang w:val="en-US" w:eastAsia="zh-CN" w:bidi="ar-SA"/>
            </w:rPr>
            <w:t>健全事故调查评估责任体系</w:t>
          </w:r>
          <w:r>
            <w:rPr>
              <w:sz w:val="21"/>
              <w:szCs w:val="21"/>
            </w:rPr>
            <w:tab/>
          </w:r>
          <w:r>
            <w:rPr>
              <w:sz w:val="21"/>
              <w:szCs w:val="21"/>
            </w:rPr>
            <w:fldChar w:fldCharType="begin"/>
          </w:r>
          <w:r>
            <w:rPr>
              <w:sz w:val="21"/>
              <w:szCs w:val="21"/>
            </w:rPr>
            <w:instrText xml:space="preserve"> PAGEREF _Toc9117 \h </w:instrText>
          </w:r>
          <w:r>
            <w:rPr>
              <w:sz w:val="21"/>
              <w:szCs w:val="21"/>
            </w:rPr>
            <w:fldChar w:fldCharType="separate"/>
          </w:r>
          <w:r>
            <w:rPr>
              <w:sz w:val="21"/>
              <w:szCs w:val="21"/>
            </w:rPr>
            <w:t>- 14 -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_Toc25378 </w:instrText>
          </w:r>
          <w:r>
            <w:rPr>
              <w:sz w:val="21"/>
              <w:szCs w:val="21"/>
            </w:rPr>
            <w:fldChar w:fldCharType="separate"/>
          </w:r>
          <w:r>
            <w:rPr>
              <w:rFonts w:hint="eastAsia" w:ascii="楷体_GB2312" w:hAnsi="楷体_GB2312" w:eastAsia="楷体_GB2312" w:cs="楷体_GB2312"/>
              <w:bCs/>
              <w:sz w:val="21"/>
              <w:szCs w:val="21"/>
              <w:lang w:val="en-US" w:eastAsia="zh-CN"/>
            </w:rPr>
            <w:t>（二）完善安全生产责任体系建设</w:t>
          </w:r>
          <w:r>
            <w:rPr>
              <w:sz w:val="21"/>
              <w:szCs w:val="21"/>
            </w:rPr>
            <w:tab/>
          </w:r>
          <w:r>
            <w:rPr>
              <w:sz w:val="21"/>
              <w:szCs w:val="21"/>
            </w:rPr>
            <w:fldChar w:fldCharType="begin"/>
          </w:r>
          <w:r>
            <w:rPr>
              <w:sz w:val="21"/>
              <w:szCs w:val="21"/>
            </w:rPr>
            <w:instrText xml:space="preserve"> PAGEREF _Toc25378 \h </w:instrText>
          </w:r>
          <w:r>
            <w:rPr>
              <w:sz w:val="21"/>
              <w:szCs w:val="21"/>
            </w:rPr>
            <w:fldChar w:fldCharType="separate"/>
          </w:r>
          <w:r>
            <w:rPr>
              <w:sz w:val="21"/>
              <w:szCs w:val="21"/>
            </w:rPr>
            <w:t>- 15 -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_Toc4746 </w:instrText>
          </w:r>
          <w:r>
            <w:rPr>
              <w:sz w:val="21"/>
              <w:szCs w:val="21"/>
            </w:rPr>
            <w:fldChar w:fldCharType="separate"/>
          </w:r>
          <w:r>
            <w:rPr>
              <w:rFonts w:hint="eastAsia" w:ascii="仿宋" w:hAnsi="仿宋" w:eastAsia="仿宋" w:cs="仿宋"/>
              <w:bCs/>
              <w:sz w:val="21"/>
              <w:szCs w:val="21"/>
              <w:lang w:val="en-US" w:eastAsia="zh-CN"/>
            </w:rPr>
            <w:t>5、</w:t>
          </w:r>
          <w:r>
            <w:rPr>
              <w:rFonts w:hint="eastAsia" w:ascii="仿宋" w:hAnsi="仿宋" w:eastAsia="仿宋" w:cs="仿宋"/>
              <w:bCs/>
              <w:kern w:val="2"/>
              <w:sz w:val="21"/>
              <w:szCs w:val="21"/>
              <w:lang w:val="en-US" w:eastAsia="zh-CN" w:bidi="ar-SA"/>
            </w:rPr>
            <w:t>安全生产责任纳入行政绩效考核</w:t>
          </w:r>
          <w:r>
            <w:rPr>
              <w:sz w:val="21"/>
              <w:szCs w:val="21"/>
            </w:rPr>
            <w:tab/>
          </w:r>
          <w:r>
            <w:rPr>
              <w:sz w:val="21"/>
              <w:szCs w:val="21"/>
            </w:rPr>
            <w:fldChar w:fldCharType="begin"/>
          </w:r>
          <w:r>
            <w:rPr>
              <w:sz w:val="21"/>
              <w:szCs w:val="21"/>
            </w:rPr>
            <w:instrText xml:space="preserve"> PAGEREF _Toc4746 \h </w:instrText>
          </w:r>
          <w:r>
            <w:rPr>
              <w:sz w:val="21"/>
              <w:szCs w:val="21"/>
            </w:rPr>
            <w:fldChar w:fldCharType="separate"/>
          </w:r>
          <w:r>
            <w:rPr>
              <w:sz w:val="21"/>
              <w:szCs w:val="21"/>
            </w:rPr>
            <w:t>- 15 -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_Toc18779 </w:instrText>
          </w:r>
          <w:r>
            <w:rPr>
              <w:sz w:val="21"/>
              <w:szCs w:val="21"/>
            </w:rPr>
            <w:fldChar w:fldCharType="separate"/>
          </w:r>
          <w:r>
            <w:rPr>
              <w:rFonts w:hint="eastAsia" w:ascii="仿宋" w:hAnsi="仿宋" w:eastAsia="仿宋" w:cs="仿宋"/>
              <w:bCs/>
              <w:sz w:val="21"/>
              <w:szCs w:val="21"/>
              <w:lang w:val="en-US" w:eastAsia="zh-CN"/>
            </w:rPr>
            <w:t>6、</w:t>
          </w:r>
          <w:r>
            <w:rPr>
              <w:rFonts w:hint="eastAsia" w:ascii="仿宋" w:hAnsi="仿宋" w:eastAsia="仿宋" w:cs="仿宋"/>
              <w:bCs/>
              <w:kern w:val="2"/>
              <w:sz w:val="21"/>
              <w:szCs w:val="21"/>
              <w:lang w:val="en-US" w:eastAsia="zh-CN" w:bidi="ar-SA"/>
            </w:rPr>
            <w:t>突出企业安全生产主体责任</w:t>
          </w:r>
          <w:r>
            <w:rPr>
              <w:sz w:val="21"/>
              <w:szCs w:val="21"/>
            </w:rPr>
            <w:tab/>
          </w:r>
          <w:r>
            <w:rPr>
              <w:sz w:val="21"/>
              <w:szCs w:val="21"/>
            </w:rPr>
            <w:fldChar w:fldCharType="begin"/>
          </w:r>
          <w:r>
            <w:rPr>
              <w:sz w:val="21"/>
              <w:szCs w:val="21"/>
            </w:rPr>
            <w:instrText xml:space="preserve"> PAGEREF _Toc18779 \h </w:instrText>
          </w:r>
          <w:r>
            <w:rPr>
              <w:sz w:val="21"/>
              <w:szCs w:val="21"/>
            </w:rPr>
            <w:fldChar w:fldCharType="separate"/>
          </w:r>
          <w:r>
            <w:rPr>
              <w:sz w:val="21"/>
              <w:szCs w:val="21"/>
            </w:rPr>
            <w:t>- 15 -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_Toc26872 </w:instrText>
          </w:r>
          <w:r>
            <w:rPr>
              <w:sz w:val="21"/>
              <w:szCs w:val="21"/>
            </w:rPr>
            <w:fldChar w:fldCharType="separate"/>
          </w:r>
          <w:r>
            <w:rPr>
              <w:rFonts w:hint="eastAsia" w:ascii="仿宋" w:hAnsi="仿宋" w:eastAsia="仿宋" w:cs="仿宋"/>
              <w:bCs/>
              <w:sz w:val="21"/>
              <w:szCs w:val="21"/>
              <w:lang w:val="en-US" w:eastAsia="zh-CN"/>
            </w:rPr>
            <w:t>7、</w:t>
          </w:r>
          <w:r>
            <w:rPr>
              <w:rFonts w:hint="eastAsia" w:ascii="仿宋" w:hAnsi="仿宋" w:eastAsia="仿宋" w:cs="仿宋"/>
              <w:bCs/>
              <w:kern w:val="2"/>
              <w:sz w:val="21"/>
              <w:szCs w:val="21"/>
              <w:lang w:val="en-US" w:eastAsia="zh-CN" w:bidi="ar-SA"/>
            </w:rPr>
            <w:t>推进企业安全标准化动态监管</w:t>
          </w:r>
          <w:r>
            <w:rPr>
              <w:sz w:val="21"/>
              <w:szCs w:val="21"/>
            </w:rPr>
            <w:tab/>
          </w:r>
          <w:r>
            <w:rPr>
              <w:sz w:val="21"/>
              <w:szCs w:val="21"/>
            </w:rPr>
            <w:fldChar w:fldCharType="begin"/>
          </w:r>
          <w:r>
            <w:rPr>
              <w:sz w:val="21"/>
              <w:szCs w:val="21"/>
            </w:rPr>
            <w:instrText xml:space="preserve"> PAGEREF _Toc26872 \h </w:instrText>
          </w:r>
          <w:r>
            <w:rPr>
              <w:sz w:val="21"/>
              <w:szCs w:val="21"/>
            </w:rPr>
            <w:fldChar w:fldCharType="separate"/>
          </w:r>
          <w:r>
            <w:rPr>
              <w:sz w:val="21"/>
              <w:szCs w:val="21"/>
            </w:rPr>
            <w:t>- 15 -</w:t>
          </w:r>
          <w:r>
            <w:rPr>
              <w:sz w:val="21"/>
              <w:szCs w:val="21"/>
            </w:rPr>
            <w:fldChar w:fldCharType="end"/>
          </w:r>
          <w:r>
            <w:rPr>
              <w:sz w:val="21"/>
              <w:szCs w:val="21"/>
            </w:rPr>
            <w:fldChar w:fldCharType="end"/>
          </w: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_Toc17508 </w:instrText>
          </w:r>
          <w:r>
            <w:rPr>
              <w:color w:val="auto"/>
              <w:sz w:val="21"/>
              <w:szCs w:val="21"/>
            </w:rPr>
            <w:fldChar w:fldCharType="separate"/>
          </w:r>
          <w:r>
            <w:rPr>
              <w:rFonts w:hint="eastAsia" w:ascii="仿宋" w:hAnsi="仿宋" w:eastAsia="仿宋" w:cs="仿宋"/>
              <w:bCs/>
              <w:color w:val="auto"/>
              <w:sz w:val="21"/>
              <w:szCs w:val="21"/>
              <w:lang w:val="en-US" w:eastAsia="zh-CN"/>
            </w:rPr>
            <w:t>8、</w:t>
          </w:r>
          <w:r>
            <w:rPr>
              <w:rFonts w:hint="eastAsia" w:ascii="仿宋" w:hAnsi="仿宋" w:eastAsia="仿宋" w:cs="仿宋"/>
              <w:bCs/>
              <w:color w:val="auto"/>
              <w:kern w:val="2"/>
              <w:sz w:val="21"/>
              <w:szCs w:val="21"/>
              <w:lang w:val="en-US" w:eastAsia="zh-CN" w:bidi="ar-SA"/>
            </w:rPr>
            <w:t>完善全安全生产监管机制</w:t>
          </w:r>
          <w:r>
            <w:rPr>
              <w:color w:val="auto"/>
              <w:sz w:val="21"/>
              <w:szCs w:val="21"/>
            </w:rPr>
            <w:tab/>
          </w:r>
          <w:r>
            <w:rPr>
              <w:color w:val="auto"/>
              <w:sz w:val="21"/>
              <w:szCs w:val="21"/>
            </w:rPr>
            <w:fldChar w:fldCharType="begin"/>
          </w:r>
          <w:r>
            <w:rPr>
              <w:color w:val="auto"/>
              <w:sz w:val="21"/>
              <w:szCs w:val="21"/>
            </w:rPr>
            <w:instrText xml:space="preserve"> PAGEREF _Toc17508 \h </w:instrText>
          </w:r>
          <w:r>
            <w:rPr>
              <w:color w:val="auto"/>
              <w:sz w:val="21"/>
              <w:szCs w:val="21"/>
            </w:rPr>
            <w:fldChar w:fldCharType="separate"/>
          </w:r>
          <w:r>
            <w:rPr>
              <w:color w:val="auto"/>
              <w:sz w:val="21"/>
              <w:szCs w:val="21"/>
            </w:rPr>
            <w:t>- 16 -</w:t>
          </w:r>
          <w:r>
            <w:rPr>
              <w:color w:val="auto"/>
              <w:sz w:val="21"/>
              <w:szCs w:val="21"/>
            </w:rPr>
            <w:fldChar w:fldCharType="end"/>
          </w:r>
          <w:r>
            <w:rPr>
              <w:color w:val="auto"/>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_Toc12293 </w:instrText>
          </w:r>
          <w:r>
            <w:rPr>
              <w:sz w:val="21"/>
              <w:szCs w:val="21"/>
            </w:rPr>
            <w:fldChar w:fldCharType="separate"/>
          </w:r>
          <w:r>
            <w:rPr>
              <w:rFonts w:hint="eastAsia" w:ascii="仿宋" w:hAnsi="仿宋" w:eastAsia="仿宋" w:cs="仿宋"/>
              <w:bCs/>
              <w:sz w:val="21"/>
              <w:szCs w:val="21"/>
              <w:lang w:val="en-US" w:eastAsia="zh-CN"/>
            </w:rPr>
            <w:t>9、</w:t>
          </w:r>
          <w:r>
            <w:rPr>
              <w:rFonts w:hint="eastAsia" w:ascii="仿宋" w:hAnsi="仿宋" w:eastAsia="仿宋" w:cs="仿宋"/>
              <w:bCs/>
              <w:kern w:val="2"/>
              <w:sz w:val="21"/>
              <w:szCs w:val="21"/>
              <w:lang w:val="en-US" w:eastAsia="zh-CN" w:bidi="ar-SA"/>
            </w:rPr>
            <w:t>夯实安全生产监管部门责任</w:t>
          </w:r>
          <w:r>
            <w:rPr>
              <w:sz w:val="21"/>
              <w:szCs w:val="21"/>
            </w:rPr>
            <w:tab/>
          </w:r>
          <w:r>
            <w:rPr>
              <w:sz w:val="21"/>
              <w:szCs w:val="21"/>
            </w:rPr>
            <w:fldChar w:fldCharType="begin"/>
          </w:r>
          <w:r>
            <w:rPr>
              <w:sz w:val="21"/>
              <w:szCs w:val="21"/>
            </w:rPr>
            <w:instrText xml:space="preserve"> PAGEREF _Toc12293 \h </w:instrText>
          </w:r>
          <w:r>
            <w:rPr>
              <w:sz w:val="21"/>
              <w:szCs w:val="21"/>
            </w:rPr>
            <w:fldChar w:fldCharType="separate"/>
          </w:r>
          <w:r>
            <w:rPr>
              <w:sz w:val="21"/>
              <w:szCs w:val="21"/>
            </w:rPr>
            <w:t>- 16 -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_Toc11618 </w:instrText>
          </w:r>
          <w:r>
            <w:rPr>
              <w:sz w:val="21"/>
              <w:szCs w:val="21"/>
            </w:rPr>
            <w:fldChar w:fldCharType="separate"/>
          </w:r>
          <w:r>
            <w:rPr>
              <w:rFonts w:hint="eastAsia" w:ascii="楷体_GB2312" w:hAnsi="楷体_GB2312" w:eastAsia="楷体_GB2312" w:cs="楷体_GB2312"/>
              <w:bCs/>
              <w:sz w:val="21"/>
              <w:szCs w:val="21"/>
              <w:lang w:val="en-US" w:eastAsia="zh-CN"/>
            </w:rPr>
            <w:t>（三）构建城市重大安全风险防范机制</w:t>
          </w:r>
          <w:r>
            <w:rPr>
              <w:sz w:val="21"/>
              <w:szCs w:val="21"/>
            </w:rPr>
            <w:tab/>
          </w:r>
          <w:r>
            <w:rPr>
              <w:sz w:val="21"/>
              <w:szCs w:val="21"/>
            </w:rPr>
            <w:fldChar w:fldCharType="begin"/>
          </w:r>
          <w:r>
            <w:rPr>
              <w:sz w:val="21"/>
              <w:szCs w:val="21"/>
            </w:rPr>
            <w:instrText xml:space="preserve"> PAGEREF _Toc11618 \h </w:instrText>
          </w:r>
          <w:r>
            <w:rPr>
              <w:sz w:val="21"/>
              <w:szCs w:val="21"/>
            </w:rPr>
            <w:fldChar w:fldCharType="separate"/>
          </w:r>
          <w:r>
            <w:rPr>
              <w:sz w:val="21"/>
              <w:szCs w:val="21"/>
            </w:rPr>
            <w:t>- 16 -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_Toc1726 </w:instrText>
          </w:r>
          <w:r>
            <w:rPr>
              <w:sz w:val="21"/>
              <w:szCs w:val="21"/>
            </w:rPr>
            <w:fldChar w:fldCharType="separate"/>
          </w:r>
          <w:r>
            <w:rPr>
              <w:rFonts w:hint="eastAsia" w:ascii="仿宋" w:hAnsi="仿宋" w:eastAsia="仿宋" w:cs="仿宋"/>
              <w:bCs/>
              <w:sz w:val="21"/>
              <w:szCs w:val="21"/>
              <w:lang w:val="en-US" w:eastAsia="zh-CN"/>
            </w:rPr>
            <w:t>10、</w:t>
          </w:r>
          <w:r>
            <w:rPr>
              <w:rFonts w:hint="eastAsia" w:ascii="仿宋" w:hAnsi="仿宋" w:eastAsia="仿宋" w:cs="仿宋"/>
              <w:bCs/>
              <w:kern w:val="2"/>
              <w:sz w:val="21"/>
              <w:szCs w:val="21"/>
              <w:lang w:val="en-US" w:eastAsia="zh-CN" w:bidi="ar-SA"/>
            </w:rPr>
            <w:t>完善安全生产风险监测预警机制</w:t>
          </w:r>
          <w:r>
            <w:rPr>
              <w:sz w:val="21"/>
              <w:szCs w:val="21"/>
            </w:rPr>
            <w:tab/>
          </w:r>
          <w:r>
            <w:rPr>
              <w:sz w:val="21"/>
              <w:szCs w:val="21"/>
            </w:rPr>
            <w:fldChar w:fldCharType="begin"/>
          </w:r>
          <w:r>
            <w:rPr>
              <w:sz w:val="21"/>
              <w:szCs w:val="21"/>
            </w:rPr>
            <w:instrText xml:space="preserve"> PAGEREF _Toc1726 \h </w:instrText>
          </w:r>
          <w:r>
            <w:rPr>
              <w:sz w:val="21"/>
              <w:szCs w:val="21"/>
            </w:rPr>
            <w:fldChar w:fldCharType="separate"/>
          </w:r>
          <w:r>
            <w:rPr>
              <w:sz w:val="21"/>
              <w:szCs w:val="21"/>
            </w:rPr>
            <w:t>- 16 -</w:t>
          </w:r>
          <w:r>
            <w:rPr>
              <w:sz w:val="21"/>
              <w:szCs w:val="21"/>
            </w:rPr>
            <w:fldChar w:fldCharType="end"/>
          </w:r>
          <w:r>
            <w:rPr>
              <w:sz w:val="21"/>
              <w:szCs w:val="21"/>
            </w:rPr>
            <w:fldChar w:fldCharType="end"/>
          </w:r>
        </w:p>
        <w:p>
          <w:pPr>
            <w:pStyle w:val="9"/>
            <w:tabs>
              <w:tab w:val="right" w:leader="dot" w:pos="8306"/>
            </w:tabs>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_Toc4031 </w:instrText>
          </w:r>
          <w:r>
            <w:rPr>
              <w:b w:val="0"/>
              <w:bCs w:val="0"/>
              <w:color w:val="auto"/>
              <w:sz w:val="21"/>
              <w:szCs w:val="21"/>
            </w:rPr>
            <w:fldChar w:fldCharType="separate"/>
          </w:r>
          <w:r>
            <w:rPr>
              <w:rFonts w:hint="eastAsia" w:ascii="仿宋" w:hAnsi="仿宋" w:eastAsia="仿宋" w:cs="仿宋"/>
              <w:b w:val="0"/>
              <w:bCs w:val="0"/>
              <w:color w:val="auto"/>
              <w:kern w:val="2"/>
              <w:sz w:val="21"/>
              <w:szCs w:val="21"/>
              <w:lang w:val="en-US" w:eastAsia="zh-CN" w:bidi="ar-SA"/>
            </w:rPr>
            <w:t>11、完善企业安全风险评估与隐患排查</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_Toc4031 \h </w:instrText>
          </w:r>
          <w:r>
            <w:rPr>
              <w:b w:val="0"/>
              <w:bCs w:val="0"/>
              <w:color w:val="auto"/>
              <w:sz w:val="21"/>
              <w:szCs w:val="21"/>
            </w:rPr>
            <w:fldChar w:fldCharType="separate"/>
          </w:r>
          <w:r>
            <w:rPr>
              <w:b w:val="0"/>
              <w:bCs w:val="0"/>
              <w:color w:val="auto"/>
              <w:sz w:val="21"/>
              <w:szCs w:val="21"/>
            </w:rPr>
            <w:t>- 17 -</w:t>
          </w:r>
          <w:r>
            <w:rPr>
              <w:b w:val="0"/>
              <w:bCs w:val="0"/>
              <w:color w:val="auto"/>
              <w:sz w:val="21"/>
              <w:szCs w:val="21"/>
            </w:rPr>
            <w:fldChar w:fldCharType="end"/>
          </w:r>
          <w:r>
            <w:rPr>
              <w:b w:val="0"/>
              <w:bCs w:val="0"/>
              <w:color w:val="auto"/>
              <w:sz w:val="21"/>
              <w:szCs w:val="21"/>
            </w:rPr>
            <w:fldChar w:fldCharType="end"/>
          </w:r>
        </w:p>
        <w:p>
          <w:pPr>
            <w:pStyle w:val="9"/>
            <w:tabs>
              <w:tab w:val="right" w:leader="dot" w:pos="8306"/>
            </w:tabs>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_Toc22829 </w:instrText>
          </w:r>
          <w:r>
            <w:rPr>
              <w:b w:val="0"/>
              <w:bCs w:val="0"/>
              <w:color w:val="auto"/>
              <w:sz w:val="21"/>
              <w:szCs w:val="21"/>
            </w:rPr>
            <w:fldChar w:fldCharType="separate"/>
          </w:r>
          <w:r>
            <w:rPr>
              <w:rFonts w:hint="eastAsia" w:ascii="仿宋" w:hAnsi="仿宋" w:eastAsia="仿宋" w:cs="仿宋"/>
              <w:b w:val="0"/>
              <w:bCs w:val="0"/>
              <w:color w:val="auto"/>
              <w:sz w:val="21"/>
              <w:szCs w:val="21"/>
              <w:lang w:val="en-US" w:eastAsia="zh-CN"/>
            </w:rPr>
            <w:t>12、</w:t>
          </w:r>
          <w:r>
            <w:rPr>
              <w:rFonts w:hint="eastAsia" w:ascii="仿宋" w:hAnsi="仿宋" w:eastAsia="仿宋" w:cs="仿宋"/>
              <w:b w:val="0"/>
              <w:bCs w:val="0"/>
              <w:color w:val="auto"/>
              <w:kern w:val="2"/>
              <w:sz w:val="21"/>
              <w:szCs w:val="21"/>
              <w:lang w:val="en-US" w:eastAsia="zh-CN" w:bidi="ar-SA"/>
            </w:rPr>
            <w:t>推进基层安全风险网格化管理</w:t>
          </w:r>
          <w:r>
            <w:rPr>
              <w:rFonts w:hint="eastAsia" w:ascii="仿宋" w:hAnsi="仿宋" w:eastAsia="仿宋" w:cs="仿宋"/>
              <w:b w:val="0"/>
              <w:bCs w:val="0"/>
              <w:color w:val="auto"/>
              <w:sz w:val="21"/>
              <w:szCs w:val="21"/>
              <w:lang w:val="en-US" w:eastAsia="zh-CN"/>
            </w:rPr>
            <w:t>。</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_Toc22829 \h </w:instrText>
          </w:r>
          <w:r>
            <w:rPr>
              <w:b w:val="0"/>
              <w:bCs w:val="0"/>
              <w:color w:val="auto"/>
              <w:sz w:val="21"/>
              <w:szCs w:val="21"/>
            </w:rPr>
            <w:fldChar w:fldCharType="separate"/>
          </w:r>
          <w:r>
            <w:rPr>
              <w:b w:val="0"/>
              <w:bCs w:val="0"/>
              <w:color w:val="auto"/>
              <w:sz w:val="21"/>
              <w:szCs w:val="21"/>
            </w:rPr>
            <w:t>- 17 -</w:t>
          </w:r>
          <w:r>
            <w:rPr>
              <w:b w:val="0"/>
              <w:bCs w:val="0"/>
              <w:color w:val="auto"/>
              <w:sz w:val="21"/>
              <w:szCs w:val="21"/>
            </w:rPr>
            <w:fldChar w:fldCharType="end"/>
          </w:r>
          <w:r>
            <w:rPr>
              <w:b w:val="0"/>
              <w:bCs w:val="0"/>
              <w:color w:val="auto"/>
              <w:sz w:val="21"/>
              <w:szCs w:val="21"/>
            </w:rPr>
            <w:fldChar w:fldCharType="end"/>
          </w:r>
        </w:p>
        <w:p>
          <w:pPr>
            <w:pStyle w:val="9"/>
            <w:tabs>
              <w:tab w:val="right" w:leader="dot" w:pos="8306"/>
            </w:tabs>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_Toc9347 </w:instrText>
          </w:r>
          <w:r>
            <w:rPr>
              <w:b w:val="0"/>
              <w:bCs w:val="0"/>
              <w:color w:val="auto"/>
              <w:sz w:val="21"/>
              <w:szCs w:val="21"/>
            </w:rPr>
            <w:fldChar w:fldCharType="separate"/>
          </w:r>
          <w:r>
            <w:rPr>
              <w:rFonts w:hint="eastAsia" w:ascii="仿宋" w:hAnsi="仿宋" w:eastAsia="仿宋" w:cs="仿宋"/>
              <w:b w:val="0"/>
              <w:bCs w:val="0"/>
              <w:color w:val="auto"/>
              <w:sz w:val="21"/>
              <w:szCs w:val="21"/>
              <w:lang w:val="en-US" w:eastAsia="zh-CN"/>
            </w:rPr>
            <w:t>13、</w:t>
          </w:r>
          <w:r>
            <w:rPr>
              <w:rFonts w:hint="eastAsia" w:ascii="仿宋" w:hAnsi="仿宋" w:eastAsia="仿宋" w:cs="仿宋"/>
              <w:b w:val="0"/>
              <w:bCs w:val="0"/>
              <w:color w:val="auto"/>
              <w:kern w:val="2"/>
              <w:sz w:val="21"/>
              <w:szCs w:val="21"/>
              <w:lang w:val="en-US" w:eastAsia="zh-CN" w:bidi="ar-SA"/>
            </w:rPr>
            <w:t>提升自然灾害预警能力</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_Toc9347 \h </w:instrText>
          </w:r>
          <w:r>
            <w:rPr>
              <w:b w:val="0"/>
              <w:bCs w:val="0"/>
              <w:color w:val="auto"/>
              <w:sz w:val="21"/>
              <w:szCs w:val="21"/>
            </w:rPr>
            <w:fldChar w:fldCharType="separate"/>
          </w:r>
          <w:r>
            <w:rPr>
              <w:b w:val="0"/>
              <w:bCs w:val="0"/>
              <w:color w:val="auto"/>
              <w:sz w:val="21"/>
              <w:szCs w:val="21"/>
            </w:rPr>
            <w:t>- 17 -</w:t>
          </w:r>
          <w:r>
            <w:rPr>
              <w:b w:val="0"/>
              <w:bCs w:val="0"/>
              <w:color w:val="auto"/>
              <w:sz w:val="21"/>
              <w:szCs w:val="21"/>
            </w:rPr>
            <w:fldChar w:fldCharType="end"/>
          </w:r>
          <w:r>
            <w:rPr>
              <w:b w:val="0"/>
              <w:bCs w:val="0"/>
              <w:color w:val="auto"/>
              <w:sz w:val="21"/>
              <w:szCs w:val="21"/>
            </w:rPr>
            <w:fldChar w:fldCharType="end"/>
          </w:r>
        </w:p>
        <w:p>
          <w:pPr>
            <w:pStyle w:val="9"/>
            <w:tabs>
              <w:tab w:val="right" w:leader="dot" w:pos="8306"/>
            </w:tabs>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_Toc3284 </w:instrText>
          </w:r>
          <w:r>
            <w:rPr>
              <w:b w:val="0"/>
              <w:bCs w:val="0"/>
              <w:color w:val="auto"/>
              <w:sz w:val="21"/>
              <w:szCs w:val="21"/>
            </w:rPr>
            <w:fldChar w:fldCharType="separate"/>
          </w:r>
          <w:r>
            <w:rPr>
              <w:rFonts w:hint="eastAsia" w:ascii="仿宋" w:hAnsi="仿宋" w:eastAsia="仿宋" w:cs="仿宋"/>
              <w:b w:val="0"/>
              <w:bCs w:val="0"/>
              <w:color w:val="auto"/>
              <w:sz w:val="21"/>
              <w:szCs w:val="21"/>
              <w:lang w:val="en-US" w:eastAsia="zh-CN"/>
            </w:rPr>
            <w:t>14、</w:t>
          </w:r>
          <w:r>
            <w:rPr>
              <w:rFonts w:hint="eastAsia" w:ascii="仿宋" w:hAnsi="仿宋" w:eastAsia="仿宋" w:cs="仿宋"/>
              <w:b w:val="0"/>
              <w:bCs w:val="0"/>
              <w:color w:val="auto"/>
              <w:kern w:val="2"/>
              <w:sz w:val="21"/>
              <w:szCs w:val="21"/>
              <w:lang w:val="en-US" w:eastAsia="zh-CN" w:bidi="ar-SA"/>
            </w:rPr>
            <w:t>提升自然灾害御灾标准</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_Toc3284 \h </w:instrText>
          </w:r>
          <w:r>
            <w:rPr>
              <w:b w:val="0"/>
              <w:bCs w:val="0"/>
              <w:color w:val="auto"/>
              <w:sz w:val="21"/>
              <w:szCs w:val="21"/>
            </w:rPr>
            <w:fldChar w:fldCharType="separate"/>
          </w:r>
          <w:r>
            <w:rPr>
              <w:b w:val="0"/>
              <w:bCs w:val="0"/>
              <w:color w:val="auto"/>
              <w:sz w:val="21"/>
              <w:szCs w:val="21"/>
            </w:rPr>
            <w:t>- 18 -</w:t>
          </w:r>
          <w:r>
            <w:rPr>
              <w:b w:val="0"/>
              <w:bCs w:val="0"/>
              <w:color w:val="auto"/>
              <w:sz w:val="21"/>
              <w:szCs w:val="21"/>
            </w:rPr>
            <w:fldChar w:fldCharType="end"/>
          </w:r>
          <w:r>
            <w:rPr>
              <w:b w:val="0"/>
              <w:bCs w:val="0"/>
              <w:color w:val="auto"/>
              <w:sz w:val="21"/>
              <w:szCs w:val="21"/>
            </w:rPr>
            <w:fldChar w:fldCharType="end"/>
          </w:r>
        </w:p>
        <w:p>
          <w:pPr>
            <w:pStyle w:val="9"/>
            <w:tabs>
              <w:tab w:val="right" w:leader="dot" w:pos="8306"/>
            </w:tabs>
            <w:rPr>
              <w:b w:val="0"/>
              <w:bCs w:val="0"/>
              <w:color w:val="auto"/>
              <w:sz w:val="21"/>
              <w:szCs w:val="21"/>
            </w:rPr>
          </w:pPr>
          <w:r>
            <w:rPr>
              <w:b w:val="0"/>
              <w:bCs w:val="0"/>
              <w:color w:val="auto"/>
              <w:sz w:val="21"/>
              <w:szCs w:val="21"/>
            </w:rPr>
            <w:fldChar w:fldCharType="begin"/>
          </w:r>
          <w:r>
            <w:rPr>
              <w:b w:val="0"/>
              <w:bCs w:val="0"/>
              <w:color w:val="auto"/>
              <w:sz w:val="21"/>
              <w:szCs w:val="21"/>
            </w:rPr>
            <w:instrText xml:space="preserve"> HYPERLINK \l _Toc29012 </w:instrText>
          </w:r>
          <w:r>
            <w:rPr>
              <w:b w:val="0"/>
              <w:bCs w:val="0"/>
              <w:color w:val="auto"/>
              <w:sz w:val="21"/>
              <w:szCs w:val="21"/>
            </w:rPr>
            <w:fldChar w:fldCharType="separate"/>
          </w:r>
          <w:r>
            <w:rPr>
              <w:rFonts w:hint="eastAsia" w:ascii="仿宋" w:hAnsi="仿宋" w:eastAsia="仿宋" w:cs="仿宋"/>
              <w:b w:val="0"/>
              <w:bCs w:val="0"/>
              <w:color w:val="auto"/>
              <w:sz w:val="21"/>
              <w:szCs w:val="21"/>
              <w:lang w:val="en-US" w:eastAsia="zh-CN"/>
            </w:rPr>
            <w:t>15、提升自然灾害防治能力</w:t>
          </w:r>
          <w:r>
            <w:rPr>
              <w:b w:val="0"/>
              <w:bCs w:val="0"/>
              <w:color w:val="auto"/>
              <w:sz w:val="21"/>
              <w:szCs w:val="21"/>
            </w:rPr>
            <w:tab/>
          </w:r>
          <w:r>
            <w:rPr>
              <w:b w:val="0"/>
              <w:bCs w:val="0"/>
              <w:color w:val="auto"/>
              <w:sz w:val="21"/>
              <w:szCs w:val="21"/>
            </w:rPr>
            <w:fldChar w:fldCharType="begin"/>
          </w:r>
          <w:r>
            <w:rPr>
              <w:b w:val="0"/>
              <w:bCs w:val="0"/>
              <w:color w:val="auto"/>
              <w:sz w:val="21"/>
              <w:szCs w:val="21"/>
            </w:rPr>
            <w:instrText xml:space="preserve"> PAGEREF _Toc29012 \h </w:instrText>
          </w:r>
          <w:r>
            <w:rPr>
              <w:b w:val="0"/>
              <w:bCs w:val="0"/>
              <w:color w:val="auto"/>
              <w:sz w:val="21"/>
              <w:szCs w:val="21"/>
            </w:rPr>
            <w:fldChar w:fldCharType="separate"/>
          </w:r>
          <w:r>
            <w:rPr>
              <w:b w:val="0"/>
              <w:bCs w:val="0"/>
              <w:color w:val="auto"/>
              <w:sz w:val="21"/>
              <w:szCs w:val="21"/>
            </w:rPr>
            <w:t>- 18 -</w:t>
          </w:r>
          <w:r>
            <w:rPr>
              <w:b w:val="0"/>
              <w:bCs w:val="0"/>
              <w:color w:val="auto"/>
              <w:sz w:val="21"/>
              <w:szCs w:val="21"/>
            </w:rPr>
            <w:fldChar w:fldCharType="end"/>
          </w:r>
          <w:r>
            <w:rPr>
              <w:b w:val="0"/>
              <w:bCs w:val="0"/>
              <w:color w:val="auto"/>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_Toc13868 </w:instrText>
          </w:r>
          <w:r>
            <w:rPr>
              <w:sz w:val="21"/>
              <w:szCs w:val="21"/>
            </w:rPr>
            <w:fldChar w:fldCharType="separate"/>
          </w:r>
          <w:r>
            <w:rPr>
              <w:rFonts w:hint="eastAsia" w:ascii="楷体_GB2312" w:hAnsi="楷体_GB2312" w:eastAsia="楷体_GB2312" w:cs="楷体_GB2312"/>
              <w:bCs/>
              <w:sz w:val="21"/>
              <w:szCs w:val="21"/>
              <w:lang w:val="en-US" w:eastAsia="zh-CN"/>
            </w:rPr>
            <w:t>（四）加强安全生产隐患排查治理</w:t>
          </w:r>
          <w:r>
            <w:rPr>
              <w:sz w:val="21"/>
              <w:szCs w:val="21"/>
            </w:rPr>
            <w:tab/>
          </w:r>
          <w:r>
            <w:rPr>
              <w:sz w:val="21"/>
              <w:szCs w:val="21"/>
            </w:rPr>
            <w:fldChar w:fldCharType="begin"/>
          </w:r>
          <w:r>
            <w:rPr>
              <w:sz w:val="21"/>
              <w:szCs w:val="21"/>
            </w:rPr>
            <w:instrText xml:space="preserve"> PAGEREF _Toc13868 \h </w:instrText>
          </w:r>
          <w:r>
            <w:rPr>
              <w:sz w:val="21"/>
              <w:szCs w:val="21"/>
            </w:rPr>
            <w:fldChar w:fldCharType="separate"/>
          </w:r>
          <w:r>
            <w:rPr>
              <w:sz w:val="21"/>
              <w:szCs w:val="21"/>
            </w:rPr>
            <w:t>- 18 -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_Toc28815 </w:instrText>
          </w:r>
          <w:r>
            <w:rPr>
              <w:sz w:val="21"/>
              <w:szCs w:val="21"/>
            </w:rPr>
            <w:fldChar w:fldCharType="separate"/>
          </w:r>
          <w:r>
            <w:rPr>
              <w:rFonts w:hint="eastAsia" w:ascii="仿宋" w:hAnsi="仿宋" w:eastAsia="仿宋" w:cs="仿宋"/>
              <w:bCs/>
              <w:sz w:val="21"/>
              <w:szCs w:val="21"/>
              <w:lang w:val="en-US" w:eastAsia="zh-CN"/>
            </w:rPr>
            <w:t>16、</w:t>
          </w:r>
          <w:r>
            <w:rPr>
              <w:rFonts w:hint="eastAsia" w:ascii="仿宋" w:hAnsi="仿宋" w:eastAsia="仿宋" w:cs="仿宋"/>
              <w:bCs/>
              <w:kern w:val="2"/>
              <w:sz w:val="21"/>
              <w:szCs w:val="21"/>
              <w:lang w:val="en-US" w:eastAsia="zh-CN" w:bidi="ar-SA"/>
            </w:rPr>
            <w:t>建立安全生产隐患排查治理长效机制</w:t>
          </w:r>
          <w:r>
            <w:rPr>
              <w:sz w:val="21"/>
              <w:szCs w:val="21"/>
            </w:rPr>
            <w:tab/>
          </w:r>
          <w:r>
            <w:rPr>
              <w:sz w:val="21"/>
              <w:szCs w:val="21"/>
            </w:rPr>
            <w:fldChar w:fldCharType="begin"/>
          </w:r>
          <w:r>
            <w:rPr>
              <w:sz w:val="21"/>
              <w:szCs w:val="21"/>
            </w:rPr>
            <w:instrText xml:space="preserve"> PAGEREF _Toc28815 \h </w:instrText>
          </w:r>
          <w:r>
            <w:rPr>
              <w:sz w:val="21"/>
              <w:szCs w:val="21"/>
            </w:rPr>
            <w:fldChar w:fldCharType="separate"/>
          </w:r>
          <w:r>
            <w:rPr>
              <w:sz w:val="21"/>
              <w:szCs w:val="21"/>
            </w:rPr>
            <w:t>- 19 -</w:t>
          </w:r>
          <w:r>
            <w:rPr>
              <w:sz w:val="21"/>
              <w:szCs w:val="21"/>
            </w:rPr>
            <w:fldChar w:fldCharType="end"/>
          </w:r>
          <w:r>
            <w:rPr>
              <w:sz w:val="21"/>
              <w:szCs w:val="21"/>
            </w:rPr>
            <w:fldChar w:fldCharType="end"/>
          </w:r>
        </w:p>
        <w:p>
          <w:pPr>
            <w:pStyle w:val="9"/>
            <w:tabs>
              <w:tab w:val="right" w:leader="dot" w:pos="8306"/>
            </w:tabs>
            <w:rPr>
              <w:sz w:val="21"/>
              <w:szCs w:val="21"/>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pStyle w:val="9"/>
            <w:tabs>
              <w:tab w:val="right" w:leader="dot" w:pos="8306"/>
            </w:tabs>
            <w:rPr>
              <w:color w:val="auto"/>
              <w:sz w:val="21"/>
              <w:szCs w:val="21"/>
            </w:rPr>
          </w:pPr>
          <w:r>
            <w:rPr>
              <w:color w:val="auto"/>
              <w:sz w:val="21"/>
              <w:szCs w:val="21"/>
            </w:rPr>
            <w:fldChar w:fldCharType="begin"/>
          </w:r>
          <w:r>
            <w:rPr>
              <w:color w:val="auto"/>
              <w:sz w:val="21"/>
              <w:szCs w:val="21"/>
            </w:rPr>
            <w:instrText xml:space="preserve"> HYPERLINK \l _Toc18135 </w:instrText>
          </w:r>
          <w:r>
            <w:rPr>
              <w:color w:val="auto"/>
              <w:sz w:val="21"/>
              <w:szCs w:val="21"/>
            </w:rPr>
            <w:fldChar w:fldCharType="separate"/>
          </w:r>
          <w:r>
            <w:rPr>
              <w:rFonts w:hint="eastAsia" w:ascii="仿宋" w:hAnsi="仿宋" w:eastAsia="仿宋" w:cs="仿宋"/>
              <w:bCs/>
              <w:color w:val="auto"/>
              <w:sz w:val="21"/>
              <w:szCs w:val="21"/>
              <w:lang w:val="en-US" w:eastAsia="zh-CN"/>
            </w:rPr>
            <w:t>17、</w:t>
          </w:r>
          <w:r>
            <w:rPr>
              <w:rFonts w:hint="eastAsia" w:ascii="仿宋" w:hAnsi="仿宋" w:eastAsia="仿宋" w:cs="仿宋"/>
              <w:bCs/>
              <w:color w:val="auto"/>
              <w:kern w:val="2"/>
              <w:sz w:val="21"/>
              <w:szCs w:val="21"/>
              <w:lang w:val="en-US" w:eastAsia="zh-CN" w:bidi="ar-SA"/>
            </w:rPr>
            <w:t>推进安全生产重点领域治理</w:t>
          </w:r>
          <w:r>
            <w:rPr>
              <w:color w:val="auto"/>
              <w:sz w:val="21"/>
              <w:szCs w:val="21"/>
            </w:rPr>
            <w:tab/>
          </w:r>
          <w:r>
            <w:rPr>
              <w:color w:val="auto"/>
              <w:sz w:val="21"/>
              <w:szCs w:val="21"/>
            </w:rPr>
            <w:fldChar w:fldCharType="begin"/>
          </w:r>
          <w:r>
            <w:rPr>
              <w:color w:val="auto"/>
              <w:sz w:val="21"/>
              <w:szCs w:val="21"/>
            </w:rPr>
            <w:instrText xml:space="preserve"> PAGEREF _Toc18135 \h </w:instrText>
          </w:r>
          <w:r>
            <w:rPr>
              <w:color w:val="auto"/>
              <w:sz w:val="21"/>
              <w:szCs w:val="21"/>
            </w:rPr>
            <w:fldChar w:fldCharType="separate"/>
          </w:r>
          <w:r>
            <w:rPr>
              <w:color w:val="auto"/>
              <w:sz w:val="21"/>
              <w:szCs w:val="21"/>
            </w:rPr>
            <w:t>- 19 -</w:t>
          </w:r>
          <w:r>
            <w:rPr>
              <w:color w:val="auto"/>
              <w:sz w:val="21"/>
              <w:szCs w:val="21"/>
            </w:rPr>
            <w:fldChar w:fldCharType="end"/>
          </w:r>
          <w:r>
            <w:rPr>
              <w:color w:val="auto"/>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_Toc4892 </w:instrText>
          </w:r>
          <w:r>
            <w:rPr>
              <w:sz w:val="21"/>
              <w:szCs w:val="21"/>
            </w:rPr>
            <w:fldChar w:fldCharType="separate"/>
          </w:r>
          <w:r>
            <w:rPr>
              <w:rFonts w:hint="eastAsia" w:ascii="楷体_GB2312" w:hAnsi="楷体_GB2312" w:eastAsia="楷体_GB2312" w:cs="楷体_GB2312"/>
              <w:bCs/>
              <w:sz w:val="21"/>
              <w:szCs w:val="21"/>
              <w:lang w:val="en-US" w:eastAsia="zh-CN"/>
            </w:rPr>
            <w:t>（五）加强基层基础应急能力建设</w:t>
          </w:r>
          <w:r>
            <w:rPr>
              <w:sz w:val="21"/>
              <w:szCs w:val="21"/>
            </w:rPr>
            <w:tab/>
          </w:r>
          <w:r>
            <w:rPr>
              <w:sz w:val="21"/>
              <w:szCs w:val="21"/>
            </w:rPr>
            <w:fldChar w:fldCharType="begin"/>
          </w:r>
          <w:r>
            <w:rPr>
              <w:sz w:val="21"/>
              <w:szCs w:val="21"/>
            </w:rPr>
            <w:instrText xml:space="preserve"> PAGEREF _Toc4892 \h </w:instrText>
          </w:r>
          <w:r>
            <w:rPr>
              <w:sz w:val="21"/>
              <w:szCs w:val="21"/>
            </w:rPr>
            <w:fldChar w:fldCharType="separate"/>
          </w:r>
          <w:r>
            <w:rPr>
              <w:sz w:val="21"/>
              <w:szCs w:val="21"/>
            </w:rPr>
            <w:t>- 20 -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_Toc25255 </w:instrText>
          </w:r>
          <w:r>
            <w:rPr>
              <w:sz w:val="21"/>
              <w:szCs w:val="21"/>
            </w:rPr>
            <w:fldChar w:fldCharType="separate"/>
          </w:r>
          <w:r>
            <w:rPr>
              <w:rFonts w:hint="eastAsia" w:ascii="仿宋" w:hAnsi="仿宋" w:eastAsia="仿宋" w:cs="仿宋"/>
              <w:bCs/>
              <w:sz w:val="21"/>
              <w:szCs w:val="21"/>
              <w:lang w:val="en-US" w:eastAsia="zh-CN"/>
            </w:rPr>
            <w:t>18、</w:t>
          </w:r>
          <w:r>
            <w:rPr>
              <w:rFonts w:hint="eastAsia" w:ascii="仿宋" w:hAnsi="仿宋" w:eastAsia="仿宋" w:cs="仿宋"/>
              <w:bCs/>
              <w:kern w:val="2"/>
              <w:sz w:val="21"/>
              <w:szCs w:val="21"/>
              <w:lang w:val="en-US" w:eastAsia="zh-CN" w:bidi="ar-SA"/>
            </w:rPr>
            <w:t>实施基层应急管理能力提升工程</w:t>
          </w:r>
          <w:r>
            <w:rPr>
              <w:sz w:val="21"/>
              <w:szCs w:val="21"/>
            </w:rPr>
            <w:tab/>
          </w:r>
          <w:r>
            <w:rPr>
              <w:sz w:val="21"/>
              <w:szCs w:val="21"/>
            </w:rPr>
            <w:fldChar w:fldCharType="begin"/>
          </w:r>
          <w:r>
            <w:rPr>
              <w:sz w:val="21"/>
              <w:szCs w:val="21"/>
            </w:rPr>
            <w:instrText xml:space="preserve"> PAGEREF _Toc25255 \h </w:instrText>
          </w:r>
          <w:r>
            <w:rPr>
              <w:sz w:val="21"/>
              <w:szCs w:val="21"/>
            </w:rPr>
            <w:fldChar w:fldCharType="separate"/>
          </w:r>
          <w:r>
            <w:rPr>
              <w:sz w:val="21"/>
              <w:szCs w:val="21"/>
            </w:rPr>
            <w:t>- 20 -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_Toc12775 </w:instrText>
          </w:r>
          <w:r>
            <w:rPr>
              <w:sz w:val="21"/>
              <w:szCs w:val="21"/>
            </w:rPr>
            <w:fldChar w:fldCharType="separate"/>
          </w:r>
          <w:r>
            <w:rPr>
              <w:rFonts w:hint="eastAsia" w:ascii="仿宋" w:hAnsi="仿宋" w:eastAsia="仿宋" w:cs="仿宋"/>
              <w:bCs/>
              <w:sz w:val="21"/>
              <w:szCs w:val="21"/>
              <w:lang w:val="en-US" w:eastAsia="zh-CN"/>
            </w:rPr>
            <w:t>19、</w:t>
          </w:r>
          <w:r>
            <w:rPr>
              <w:rFonts w:hint="eastAsia" w:ascii="仿宋" w:hAnsi="仿宋" w:eastAsia="仿宋" w:cs="仿宋"/>
              <w:bCs/>
              <w:kern w:val="2"/>
              <w:sz w:val="21"/>
              <w:szCs w:val="21"/>
              <w:lang w:val="en-US" w:eastAsia="zh-CN" w:bidi="ar-SA"/>
            </w:rPr>
            <w:t>加强应急管理科技力量支撑</w:t>
          </w:r>
          <w:r>
            <w:rPr>
              <w:sz w:val="21"/>
              <w:szCs w:val="21"/>
            </w:rPr>
            <w:tab/>
          </w:r>
          <w:r>
            <w:rPr>
              <w:sz w:val="21"/>
              <w:szCs w:val="21"/>
            </w:rPr>
            <w:fldChar w:fldCharType="begin"/>
          </w:r>
          <w:r>
            <w:rPr>
              <w:sz w:val="21"/>
              <w:szCs w:val="21"/>
            </w:rPr>
            <w:instrText xml:space="preserve"> PAGEREF _Toc12775 \h </w:instrText>
          </w:r>
          <w:r>
            <w:rPr>
              <w:sz w:val="21"/>
              <w:szCs w:val="21"/>
            </w:rPr>
            <w:fldChar w:fldCharType="separate"/>
          </w:r>
          <w:r>
            <w:rPr>
              <w:sz w:val="21"/>
              <w:szCs w:val="21"/>
            </w:rPr>
            <w:t>- 20 -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_Toc14767 </w:instrText>
          </w:r>
          <w:r>
            <w:rPr>
              <w:sz w:val="21"/>
              <w:szCs w:val="21"/>
            </w:rPr>
            <w:fldChar w:fldCharType="separate"/>
          </w:r>
          <w:r>
            <w:rPr>
              <w:rFonts w:hint="eastAsia" w:ascii="仿宋" w:hAnsi="仿宋" w:eastAsia="仿宋" w:cs="仿宋"/>
              <w:bCs/>
              <w:sz w:val="21"/>
              <w:szCs w:val="21"/>
              <w:lang w:val="en-US" w:eastAsia="zh-CN"/>
            </w:rPr>
            <w:t>20、</w:t>
          </w:r>
          <w:r>
            <w:rPr>
              <w:rFonts w:hint="eastAsia" w:ascii="仿宋" w:hAnsi="仿宋" w:eastAsia="仿宋" w:cs="仿宋"/>
              <w:bCs/>
              <w:kern w:val="2"/>
              <w:sz w:val="21"/>
              <w:szCs w:val="21"/>
              <w:lang w:val="en-US" w:eastAsia="zh-CN" w:bidi="ar-SA"/>
            </w:rPr>
            <w:t>加强应急管理人才队伍建设</w:t>
          </w:r>
          <w:r>
            <w:rPr>
              <w:sz w:val="21"/>
              <w:szCs w:val="21"/>
            </w:rPr>
            <w:tab/>
          </w:r>
          <w:r>
            <w:rPr>
              <w:sz w:val="21"/>
              <w:szCs w:val="21"/>
            </w:rPr>
            <w:fldChar w:fldCharType="begin"/>
          </w:r>
          <w:r>
            <w:rPr>
              <w:sz w:val="21"/>
              <w:szCs w:val="21"/>
            </w:rPr>
            <w:instrText xml:space="preserve"> PAGEREF _Toc14767 \h </w:instrText>
          </w:r>
          <w:r>
            <w:rPr>
              <w:sz w:val="21"/>
              <w:szCs w:val="21"/>
            </w:rPr>
            <w:fldChar w:fldCharType="separate"/>
          </w:r>
          <w:r>
            <w:rPr>
              <w:sz w:val="21"/>
              <w:szCs w:val="21"/>
            </w:rPr>
            <w:t>- 21 -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_Toc29739 </w:instrText>
          </w:r>
          <w:r>
            <w:rPr>
              <w:sz w:val="21"/>
              <w:szCs w:val="21"/>
            </w:rPr>
            <w:fldChar w:fldCharType="separate"/>
          </w:r>
          <w:r>
            <w:rPr>
              <w:rFonts w:hint="eastAsia" w:ascii="楷体_GB2312" w:hAnsi="楷体_GB2312" w:eastAsia="楷体_GB2312" w:cs="楷体_GB2312"/>
              <w:bCs/>
              <w:sz w:val="21"/>
              <w:szCs w:val="21"/>
              <w:lang w:val="en-US" w:eastAsia="zh-CN"/>
            </w:rPr>
            <w:t>（六）加强应急救援力量体系建设</w:t>
          </w:r>
          <w:r>
            <w:rPr>
              <w:sz w:val="21"/>
              <w:szCs w:val="21"/>
            </w:rPr>
            <w:tab/>
          </w:r>
          <w:r>
            <w:rPr>
              <w:sz w:val="21"/>
              <w:szCs w:val="21"/>
            </w:rPr>
            <w:fldChar w:fldCharType="begin"/>
          </w:r>
          <w:r>
            <w:rPr>
              <w:sz w:val="21"/>
              <w:szCs w:val="21"/>
            </w:rPr>
            <w:instrText xml:space="preserve"> PAGEREF _Toc29739 \h </w:instrText>
          </w:r>
          <w:r>
            <w:rPr>
              <w:sz w:val="21"/>
              <w:szCs w:val="21"/>
            </w:rPr>
            <w:fldChar w:fldCharType="separate"/>
          </w:r>
          <w:r>
            <w:rPr>
              <w:sz w:val="21"/>
              <w:szCs w:val="21"/>
            </w:rPr>
            <w:t>- 21 -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_Toc30704 </w:instrText>
          </w:r>
          <w:r>
            <w:rPr>
              <w:sz w:val="21"/>
              <w:szCs w:val="21"/>
            </w:rPr>
            <w:fldChar w:fldCharType="separate"/>
          </w:r>
          <w:r>
            <w:rPr>
              <w:rFonts w:hint="eastAsia" w:ascii="仿宋" w:hAnsi="仿宋" w:eastAsia="仿宋" w:cs="仿宋"/>
              <w:bCs/>
              <w:sz w:val="21"/>
              <w:szCs w:val="21"/>
              <w:lang w:val="en-US" w:eastAsia="zh-CN"/>
            </w:rPr>
            <w:t>21、</w:t>
          </w:r>
          <w:r>
            <w:rPr>
              <w:rFonts w:hint="eastAsia" w:ascii="仿宋" w:hAnsi="仿宋" w:eastAsia="仿宋" w:cs="仿宋"/>
              <w:bCs/>
              <w:kern w:val="2"/>
              <w:sz w:val="21"/>
              <w:szCs w:val="21"/>
              <w:lang w:val="en-US" w:eastAsia="zh-CN" w:bidi="ar-SA"/>
            </w:rPr>
            <w:t>提升综合性消防救援队伍救援能力</w:t>
          </w:r>
          <w:r>
            <w:rPr>
              <w:sz w:val="21"/>
              <w:szCs w:val="21"/>
            </w:rPr>
            <w:tab/>
          </w:r>
          <w:r>
            <w:rPr>
              <w:sz w:val="21"/>
              <w:szCs w:val="21"/>
            </w:rPr>
            <w:fldChar w:fldCharType="begin"/>
          </w:r>
          <w:r>
            <w:rPr>
              <w:sz w:val="21"/>
              <w:szCs w:val="21"/>
            </w:rPr>
            <w:instrText xml:space="preserve"> PAGEREF _Toc30704 \h </w:instrText>
          </w:r>
          <w:r>
            <w:rPr>
              <w:sz w:val="21"/>
              <w:szCs w:val="21"/>
            </w:rPr>
            <w:fldChar w:fldCharType="separate"/>
          </w:r>
          <w:r>
            <w:rPr>
              <w:sz w:val="21"/>
              <w:szCs w:val="21"/>
            </w:rPr>
            <w:t>- 21 -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_Toc6373 </w:instrText>
          </w:r>
          <w:r>
            <w:rPr>
              <w:sz w:val="21"/>
              <w:szCs w:val="21"/>
            </w:rPr>
            <w:fldChar w:fldCharType="separate"/>
          </w:r>
          <w:r>
            <w:rPr>
              <w:rFonts w:hint="eastAsia" w:ascii="仿宋" w:hAnsi="仿宋" w:eastAsia="仿宋" w:cs="仿宋"/>
              <w:bCs/>
              <w:sz w:val="21"/>
              <w:szCs w:val="21"/>
              <w:lang w:val="en-US" w:eastAsia="zh-CN"/>
            </w:rPr>
            <w:t>22、</w:t>
          </w:r>
          <w:r>
            <w:rPr>
              <w:rFonts w:hint="eastAsia" w:ascii="仿宋" w:hAnsi="仿宋" w:eastAsia="仿宋" w:cs="仿宋"/>
              <w:bCs/>
              <w:kern w:val="2"/>
              <w:sz w:val="21"/>
              <w:szCs w:val="21"/>
              <w:lang w:val="en-US" w:eastAsia="zh-CN" w:bidi="ar-SA"/>
            </w:rPr>
            <w:t>加强社会救援队伍专业能力建设</w:t>
          </w:r>
          <w:r>
            <w:rPr>
              <w:sz w:val="21"/>
              <w:szCs w:val="21"/>
            </w:rPr>
            <w:tab/>
          </w:r>
          <w:r>
            <w:rPr>
              <w:sz w:val="21"/>
              <w:szCs w:val="21"/>
            </w:rPr>
            <w:fldChar w:fldCharType="begin"/>
          </w:r>
          <w:r>
            <w:rPr>
              <w:sz w:val="21"/>
              <w:szCs w:val="21"/>
            </w:rPr>
            <w:instrText xml:space="preserve"> PAGEREF _Toc6373 \h </w:instrText>
          </w:r>
          <w:r>
            <w:rPr>
              <w:sz w:val="21"/>
              <w:szCs w:val="21"/>
            </w:rPr>
            <w:fldChar w:fldCharType="separate"/>
          </w:r>
          <w:r>
            <w:rPr>
              <w:sz w:val="21"/>
              <w:szCs w:val="21"/>
            </w:rPr>
            <w:t>- 21 -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_Toc8039 </w:instrText>
          </w:r>
          <w:r>
            <w:rPr>
              <w:sz w:val="21"/>
              <w:szCs w:val="21"/>
            </w:rPr>
            <w:fldChar w:fldCharType="separate"/>
          </w:r>
          <w:r>
            <w:rPr>
              <w:rFonts w:hint="eastAsia" w:ascii="仿宋" w:hAnsi="仿宋" w:eastAsia="仿宋" w:cs="仿宋"/>
              <w:bCs/>
              <w:kern w:val="2"/>
              <w:sz w:val="21"/>
              <w:szCs w:val="21"/>
              <w:lang w:val="en-US" w:eastAsia="zh-CN" w:bidi="ar-SA"/>
            </w:rPr>
            <w:t>23、引导志愿者救援力量健康有序发展</w:t>
          </w:r>
          <w:r>
            <w:rPr>
              <w:sz w:val="21"/>
              <w:szCs w:val="21"/>
            </w:rPr>
            <w:tab/>
          </w:r>
          <w:r>
            <w:rPr>
              <w:sz w:val="21"/>
              <w:szCs w:val="21"/>
            </w:rPr>
            <w:fldChar w:fldCharType="begin"/>
          </w:r>
          <w:r>
            <w:rPr>
              <w:sz w:val="21"/>
              <w:szCs w:val="21"/>
            </w:rPr>
            <w:instrText xml:space="preserve"> PAGEREF _Toc8039 \h </w:instrText>
          </w:r>
          <w:r>
            <w:rPr>
              <w:sz w:val="21"/>
              <w:szCs w:val="21"/>
            </w:rPr>
            <w:fldChar w:fldCharType="separate"/>
          </w:r>
          <w:r>
            <w:rPr>
              <w:sz w:val="21"/>
              <w:szCs w:val="21"/>
            </w:rPr>
            <w:t>- 22 -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_Toc17717 </w:instrText>
          </w:r>
          <w:r>
            <w:rPr>
              <w:sz w:val="21"/>
              <w:szCs w:val="21"/>
            </w:rPr>
            <w:fldChar w:fldCharType="separate"/>
          </w:r>
          <w:r>
            <w:rPr>
              <w:rFonts w:hint="eastAsia" w:ascii="仿宋" w:hAnsi="仿宋" w:eastAsia="仿宋" w:cs="仿宋"/>
              <w:bCs/>
              <w:kern w:val="2"/>
              <w:sz w:val="21"/>
              <w:szCs w:val="21"/>
              <w:lang w:val="en-US" w:eastAsia="zh-CN" w:bidi="ar-SA"/>
            </w:rPr>
            <w:t>24、加强应急救援队伍建设资金保障</w:t>
          </w:r>
          <w:r>
            <w:rPr>
              <w:sz w:val="21"/>
              <w:szCs w:val="21"/>
            </w:rPr>
            <w:tab/>
          </w:r>
          <w:r>
            <w:rPr>
              <w:sz w:val="21"/>
              <w:szCs w:val="21"/>
            </w:rPr>
            <w:fldChar w:fldCharType="begin"/>
          </w:r>
          <w:r>
            <w:rPr>
              <w:sz w:val="21"/>
              <w:szCs w:val="21"/>
            </w:rPr>
            <w:instrText xml:space="preserve"> PAGEREF _Toc17717 \h </w:instrText>
          </w:r>
          <w:r>
            <w:rPr>
              <w:sz w:val="21"/>
              <w:szCs w:val="21"/>
            </w:rPr>
            <w:fldChar w:fldCharType="separate"/>
          </w:r>
          <w:r>
            <w:rPr>
              <w:sz w:val="21"/>
              <w:szCs w:val="21"/>
            </w:rPr>
            <w:t>- 22 -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_Toc1918 </w:instrText>
          </w:r>
          <w:r>
            <w:rPr>
              <w:sz w:val="21"/>
              <w:szCs w:val="21"/>
            </w:rPr>
            <w:fldChar w:fldCharType="separate"/>
          </w:r>
          <w:r>
            <w:rPr>
              <w:rFonts w:hint="eastAsia" w:ascii="楷体_GB2312" w:hAnsi="楷体_GB2312" w:eastAsia="楷体_GB2312" w:cs="楷体_GB2312"/>
              <w:bCs/>
              <w:sz w:val="21"/>
              <w:szCs w:val="21"/>
              <w:lang w:val="en-US" w:eastAsia="zh-CN"/>
            </w:rPr>
            <w:t>（七）加强综合应急保障能力建设</w:t>
          </w:r>
          <w:r>
            <w:rPr>
              <w:sz w:val="21"/>
              <w:szCs w:val="21"/>
            </w:rPr>
            <w:tab/>
          </w:r>
          <w:r>
            <w:rPr>
              <w:sz w:val="21"/>
              <w:szCs w:val="21"/>
            </w:rPr>
            <w:fldChar w:fldCharType="begin"/>
          </w:r>
          <w:r>
            <w:rPr>
              <w:sz w:val="21"/>
              <w:szCs w:val="21"/>
            </w:rPr>
            <w:instrText xml:space="preserve"> PAGEREF _Toc1918 \h </w:instrText>
          </w:r>
          <w:r>
            <w:rPr>
              <w:sz w:val="21"/>
              <w:szCs w:val="21"/>
            </w:rPr>
            <w:fldChar w:fldCharType="separate"/>
          </w:r>
          <w:r>
            <w:rPr>
              <w:sz w:val="21"/>
              <w:szCs w:val="21"/>
            </w:rPr>
            <w:t>- 22 -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_Toc18039 </w:instrText>
          </w:r>
          <w:r>
            <w:rPr>
              <w:sz w:val="21"/>
              <w:szCs w:val="21"/>
            </w:rPr>
            <w:fldChar w:fldCharType="separate"/>
          </w:r>
          <w:r>
            <w:rPr>
              <w:rFonts w:hint="eastAsia" w:ascii="仿宋" w:hAnsi="仿宋" w:eastAsia="仿宋" w:cs="仿宋"/>
              <w:bCs/>
              <w:kern w:val="2"/>
              <w:sz w:val="21"/>
              <w:szCs w:val="21"/>
              <w:lang w:val="en-US" w:eastAsia="zh-CN" w:bidi="ar-SA"/>
            </w:rPr>
            <w:t>25、加快区级应急管理信息化建设</w:t>
          </w:r>
          <w:r>
            <w:rPr>
              <w:sz w:val="21"/>
              <w:szCs w:val="21"/>
            </w:rPr>
            <w:tab/>
          </w:r>
          <w:r>
            <w:rPr>
              <w:sz w:val="21"/>
              <w:szCs w:val="21"/>
            </w:rPr>
            <w:fldChar w:fldCharType="begin"/>
          </w:r>
          <w:r>
            <w:rPr>
              <w:sz w:val="21"/>
              <w:szCs w:val="21"/>
            </w:rPr>
            <w:instrText xml:space="preserve"> PAGEREF _Toc18039 \h </w:instrText>
          </w:r>
          <w:r>
            <w:rPr>
              <w:sz w:val="21"/>
              <w:szCs w:val="21"/>
            </w:rPr>
            <w:fldChar w:fldCharType="separate"/>
          </w:r>
          <w:r>
            <w:rPr>
              <w:sz w:val="21"/>
              <w:szCs w:val="21"/>
            </w:rPr>
            <w:t>- 22 -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_Toc21819 </w:instrText>
          </w:r>
          <w:r>
            <w:rPr>
              <w:sz w:val="21"/>
              <w:szCs w:val="21"/>
            </w:rPr>
            <w:fldChar w:fldCharType="separate"/>
          </w:r>
          <w:r>
            <w:rPr>
              <w:rFonts w:hint="eastAsia" w:ascii="仿宋" w:hAnsi="仿宋" w:eastAsia="仿宋" w:cs="仿宋"/>
              <w:bCs/>
              <w:kern w:val="2"/>
              <w:sz w:val="21"/>
              <w:szCs w:val="21"/>
              <w:lang w:val="en-US" w:eastAsia="zh-CN" w:bidi="ar-SA"/>
            </w:rPr>
            <w:t>26、加强应急物资储备保障能力</w:t>
          </w:r>
          <w:r>
            <w:rPr>
              <w:sz w:val="21"/>
              <w:szCs w:val="21"/>
            </w:rPr>
            <w:tab/>
          </w:r>
          <w:r>
            <w:rPr>
              <w:sz w:val="21"/>
              <w:szCs w:val="21"/>
            </w:rPr>
            <w:fldChar w:fldCharType="begin"/>
          </w:r>
          <w:r>
            <w:rPr>
              <w:sz w:val="21"/>
              <w:szCs w:val="21"/>
            </w:rPr>
            <w:instrText xml:space="preserve"> PAGEREF _Toc21819 \h </w:instrText>
          </w:r>
          <w:r>
            <w:rPr>
              <w:sz w:val="21"/>
              <w:szCs w:val="21"/>
            </w:rPr>
            <w:fldChar w:fldCharType="separate"/>
          </w:r>
          <w:r>
            <w:rPr>
              <w:sz w:val="21"/>
              <w:szCs w:val="21"/>
            </w:rPr>
            <w:t>- 23 -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_Toc28241 </w:instrText>
          </w:r>
          <w:r>
            <w:rPr>
              <w:sz w:val="21"/>
              <w:szCs w:val="21"/>
            </w:rPr>
            <w:fldChar w:fldCharType="separate"/>
          </w:r>
          <w:r>
            <w:rPr>
              <w:rFonts w:hint="eastAsia" w:ascii="仿宋" w:hAnsi="仿宋" w:eastAsia="仿宋" w:cs="仿宋"/>
              <w:bCs/>
              <w:sz w:val="21"/>
              <w:szCs w:val="21"/>
              <w:lang w:val="en-US" w:eastAsia="zh-CN"/>
            </w:rPr>
            <w:t>27、</w:t>
          </w:r>
          <w:r>
            <w:rPr>
              <w:rFonts w:hint="eastAsia" w:ascii="仿宋" w:hAnsi="仿宋" w:eastAsia="仿宋" w:cs="仿宋"/>
              <w:bCs/>
              <w:kern w:val="2"/>
              <w:sz w:val="21"/>
              <w:szCs w:val="21"/>
              <w:lang w:val="en-US" w:eastAsia="zh-CN" w:bidi="ar-SA"/>
            </w:rPr>
            <w:t>完善应急物资运输运力储备</w:t>
          </w:r>
          <w:r>
            <w:rPr>
              <w:sz w:val="21"/>
              <w:szCs w:val="21"/>
            </w:rPr>
            <w:tab/>
          </w:r>
          <w:r>
            <w:rPr>
              <w:sz w:val="21"/>
              <w:szCs w:val="21"/>
            </w:rPr>
            <w:fldChar w:fldCharType="begin"/>
          </w:r>
          <w:r>
            <w:rPr>
              <w:sz w:val="21"/>
              <w:szCs w:val="21"/>
            </w:rPr>
            <w:instrText xml:space="preserve"> PAGEREF _Toc28241 \h </w:instrText>
          </w:r>
          <w:r>
            <w:rPr>
              <w:sz w:val="21"/>
              <w:szCs w:val="21"/>
            </w:rPr>
            <w:fldChar w:fldCharType="separate"/>
          </w:r>
          <w:r>
            <w:rPr>
              <w:sz w:val="21"/>
              <w:szCs w:val="21"/>
            </w:rPr>
            <w:t>- 23 -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_Toc6555 </w:instrText>
          </w:r>
          <w:r>
            <w:rPr>
              <w:sz w:val="21"/>
              <w:szCs w:val="21"/>
            </w:rPr>
            <w:fldChar w:fldCharType="separate"/>
          </w:r>
          <w:r>
            <w:rPr>
              <w:rFonts w:hint="eastAsia" w:ascii="仿宋" w:hAnsi="仿宋" w:eastAsia="仿宋" w:cs="仿宋"/>
              <w:bCs/>
              <w:kern w:val="2"/>
              <w:sz w:val="21"/>
              <w:szCs w:val="21"/>
              <w:lang w:val="en-US" w:eastAsia="zh-CN" w:bidi="ar-SA"/>
            </w:rPr>
            <w:t>28、强化应急通讯装备的配备</w:t>
          </w:r>
          <w:r>
            <w:rPr>
              <w:sz w:val="21"/>
              <w:szCs w:val="21"/>
            </w:rPr>
            <w:tab/>
          </w:r>
          <w:r>
            <w:rPr>
              <w:sz w:val="21"/>
              <w:szCs w:val="21"/>
            </w:rPr>
            <w:fldChar w:fldCharType="begin"/>
          </w:r>
          <w:r>
            <w:rPr>
              <w:sz w:val="21"/>
              <w:szCs w:val="21"/>
            </w:rPr>
            <w:instrText xml:space="preserve"> PAGEREF _Toc6555 \h </w:instrText>
          </w:r>
          <w:r>
            <w:rPr>
              <w:sz w:val="21"/>
              <w:szCs w:val="21"/>
            </w:rPr>
            <w:fldChar w:fldCharType="separate"/>
          </w:r>
          <w:r>
            <w:rPr>
              <w:sz w:val="21"/>
              <w:szCs w:val="21"/>
            </w:rPr>
            <w:t>- 23 -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_Toc8205 </w:instrText>
          </w:r>
          <w:r>
            <w:rPr>
              <w:sz w:val="21"/>
              <w:szCs w:val="21"/>
            </w:rPr>
            <w:fldChar w:fldCharType="separate"/>
          </w:r>
          <w:r>
            <w:rPr>
              <w:rFonts w:hint="eastAsia" w:ascii="仿宋" w:hAnsi="仿宋" w:eastAsia="仿宋" w:cs="仿宋"/>
              <w:bCs/>
              <w:sz w:val="21"/>
              <w:szCs w:val="21"/>
              <w:lang w:val="en-US" w:eastAsia="zh-CN"/>
            </w:rPr>
            <w:t>29、</w:t>
          </w:r>
          <w:r>
            <w:rPr>
              <w:rFonts w:hint="eastAsia" w:ascii="仿宋" w:hAnsi="仿宋" w:eastAsia="仿宋" w:cs="仿宋"/>
              <w:bCs/>
              <w:kern w:val="2"/>
              <w:sz w:val="21"/>
              <w:szCs w:val="21"/>
              <w:lang w:val="en-US" w:eastAsia="zh-CN" w:bidi="ar-SA"/>
            </w:rPr>
            <w:t>落实国土空间安全专项规划</w:t>
          </w:r>
          <w:r>
            <w:rPr>
              <w:sz w:val="21"/>
              <w:szCs w:val="21"/>
            </w:rPr>
            <w:tab/>
          </w:r>
          <w:r>
            <w:rPr>
              <w:sz w:val="21"/>
              <w:szCs w:val="21"/>
            </w:rPr>
            <w:fldChar w:fldCharType="begin"/>
          </w:r>
          <w:r>
            <w:rPr>
              <w:sz w:val="21"/>
              <w:szCs w:val="21"/>
            </w:rPr>
            <w:instrText xml:space="preserve"> PAGEREF _Toc8205 \h </w:instrText>
          </w:r>
          <w:r>
            <w:rPr>
              <w:sz w:val="21"/>
              <w:szCs w:val="21"/>
            </w:rPr>
            <w:fldChar w:fldCharType="separate"/>
          </w:r>
          <w:r>
            <w:rPr>
              <w:sz w:val="21"/>
              <w:szCs w:val="21"/>
            </w:rPr>
            <w:t>- 23 -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_Toc28659 </w:instrText>
          </w:r>
          <w:r>
            <w:rPr>
              <w:sz w:val="21"/>
              <w:szCs w:val="21"/>
            </w:rPr>
            <w:fldChar w:fldCharType="separate"/>
          </w:r>
          <w:r>
            <w:rPr>
              <w:rFonts w:hint="eastAsia" w:ascii="楷体_GB2312" w:hAnsi="楷体_GB2312" w:eastAsia="楷体_GB2312" w:cs="楷体_GB2312"/>
              <w:bCs/>
              <w:sz w:val="21"/>
              <w:szCs w:val="21"/>
              <w:lang w:val="en-US" w:eastAsia="zh-CN"/>
            </w:rPr>
            <w:t>（八）推进社会协同应急能力建设</w:t>
          </w:r>
          <w:r>
            <w:rPr>
              <w:sz w:val="21"/>
              <w:szCs w:val="21"/>
            </w:rPr>
            <w:tab/>
          </w:r>
          <w:r>
            <w:rPr>
              <w:sz w:val="21"/>
              <w:szCs w:val="21"/>
            </w:rPr>
            <w:fldChar w:fldCharType="begin"/>
          </w:r>
          <w:r>
            <w:rPr>
              <w:sz w:val="21"/>
              <w:szCs w:val="21"/>
            </w:rPr>
            <w:instrText xml:space="preserve"> PAGEREF _Toc28659 \h </w:instrText>
          </w:r>
          <w:r>
            <w:rPr>
              <w:sz w:val="21"/>
              <w:szCs w:val="21"/>
            </w:rPr>
            <w:fldChar w:fldCharType="separate"/>
          </w:r>
          <w:r>
            <w:rPr>
              <w:sz w:val="21"/>
              <w:szCs w:val="21"/>
            </w:rPr>
            <w:t>- 24 -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_Toc8701 </w:instrText>
          </w:r>
          <w:r>
            <w:rPr>
              <w:sz w:val="21"/>
              <w:szCs w:val="21"/>
            </w:rPr>
            <w:fldChar w:fldCharType="separate"/>
          </w:r>
          <w:r>
            <w:rPr>
              <w:rFonts w:hint="eastAsia" w:ascii="仿宋" w:hAnsi="仿宋" w:eastAsia="仿宋" w:cs="仿宋"/>
              <w:bCs/>
              <w:sz w:val="21"/>
              <w:szCs w:val="21"/>
              <w:lang w:val="en-US" w:eastAsia="zh-CN"/>
            </w:rPr>
            <w:t>30、</w:t>
          </w:r>
          <w:r>
            <w:rPr>
              <w:rFonts w:hint="eastAsia" w:ascii="仿宋" w:hAnsi="仿宋" w:eastAsia="仿宋" w:cs="仿宋"/>
              <w:bCs/>
              <w:kern w:val="2"/>
              <w:sz w:val="21"/>
              <w:szCs w:val="21"/>
              <w:lang w:val="en-US" w:eastAsia="zh-CN" w:bidi="ar-SA"/>
            </w:rPr>
            <w:t>加强应急管理科普宣教</w:t>
          </w:r>
          <w:r>
            <w:rPr>
              <w:sz w:val="21"/>
              <w:szCs w:val="21"/>
            </w:rPr>
            <w:tab/>
          </w:r>
          <w:r>
            <w:rPr>
              <w:sz w:val="21"/>
              <w:szCs w:val="21"/>
            </w:rPr>
            <w:fldChar w:fldCharType="begin"/>
          </w:r>
          <w:r>
            <w:rPr>
              <w:sz w:val="21"/>
              <w:szCs w:val="21"/>
            </w:rPr>
            <w:instrText xml:space="preserve"> PAGEREF _Toc8701 \h </w:instrText>
          </w:r>
          <w:r>
            <w:rPr>
              <w:sz w:val="21"/>
              <w:szCs w:val="21"/>
            </w:rPr>
            <w:fldChar w:fldCharType="separate"/>
          </w:r>
          <w:r>
            <w:rPr>
              <w:sz w:val="21"/>
              <w:szCs w:val="21"/>
            </w:rPr>
            <w:t>- 24 -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_Toc1117 </w:instrText>
          </w:r>
          <w:r>
            <w:rPr>
              <w:sz w:val="21"/>
              <w:szCs w:val="21"/>
            </w:rPr>
            <w:fldChar w:fldCharType="separate"/>
          </w:r>
          <w:r>
            <w:rPr>
              <w:rFonts w:hint="eastAsia" w:ascii="仿宋" w:hAnsi="仿宋" w:eastAsia="仿宋" w:cs="仿宋"/>
              <w:bCs/>
              <w:sz w:val="21"/>
              <w:szCs w:val="21"/>
              <w:lang w:val="en-US" w:eastAsia="zh-CN"/>
            </w:rPr>
            <w:t>31、</w:t>
          </w:r>
          <w:r>
            <w:rPr>
              <w:rFonts w:hint="eastAsia" w:ascii="仿宋" w:hAnsi="仿宋" w:eastAsia="仿宋" w:cs="仿宋"/>
              <w:bCs/>
              <w:kern w:val="2"/>
              <w:sz w:val="21"/>
              <w:szCs w:val="21"/>
              <w:lang w:val="en-US" w:eastAsia="zh-CN" w:bidi="ar-SA"/>
            </w:rPr>
            <w:t>加强面向公众应急知识培训</w:t>
          </w:r>
          <w:r>
            <w:rPr>
              <w:sz w:val="21"/>
              <w:szCs w:val="21"/>
            </w:rPr>
            <w:tab/>
          </w:r>
          <w:r>
            <w:rPr>
              <w:sz w:val="21"/>
              <w:szCs w:val="21"/>
            </w:rPr>
            <w:fldChar w:fldCharType="begin"/>
          </w:r>
          <w:r>
            <w:rPr>
              <w:sz w:val="21"/>
              <w:szCs w:val="21"/>
            </w:rPr>
            <w:instrText xml:space="preserve"> PAGEREF _Toc1117 \h </w:instrText>
          </w:r>
          <w:r>
            <w:rPr>
              <w:sz w:val="21"/>
              <w:szCs w:val="21"/>
            </w:rPr>
            <w:fldChar w:fldCharType="separate"/>
          </w:r>
          <w:r>
            <w:rPr>
              <w:sz w:val="21"/>
              <w:szCs w:val="21"/>
            </w:rPr>
            <w:t>- 24 -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_Toc6838 </w:instrText>
          </w:r>
          <w:r>
            <w:rPr>
              <w:sz w:val="21"/>
              <w:szCs w:val="21"/>
            </w:rPr>
            <w:fldChar w:fldCharType="separate"/>
          </w:r>
          <w:r>
            <w:rPr>
              <w:rFonts w:hint="eastAsia" w:ascii="仿宋" w:hAnsi="仿宋" w:eastAsia="仿宋" w:cs="仿宋"/>
              <w:bCs/>
              <w:sz w:val="21"/>
              <w:szCs w:val="21"/>
              <w:lang w:val="en-US" w:eastAsia="zh-CN"/>
            </w:rPr>
            <w:t>32、加强社会化服务体系建设</w:t>
          </w:r>
          <w:r>
            <w:rPr>
              <w:sz w:val="21"/>
              <w:szCs w:val="21"/>
            </w:rPr>
            <w:tab/>
          </w:r>
          <w:r>
            <w:rPr>
              <w:sz w:val="21"/>
              <w:szCs w:val="21"/>
            </w:rPr>
            <w:fldChar w:fldCharType="begin"/>
          </w:r>
          <w:r>
            <w:rPr>
              <w:sz w:val="21"/>
              <w:szCs w:val="21"/>
            </w:rPr>
            <w:instrText xml:space="preserve"> PAGEREF _Toc6838 \h </w:instrText>
          </w:r>
          <w:r>
            <w:rPr>
              <w:sz w:val="21"/>
              <w:szCs w:val="21"/>
            </w:rPr>
            <w:fldChar w:fldCharType="separate"/>
          </w:r>
          <w:r>
            <w:rPr>
              <w:sz w:val="21"/>
              <w:szCs w:val="21"/>
            </w:rPr>
            <w:t>- 24 -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_Toc27248 </w:instrText>
          </w:r>
          <w:r>
            <w:rPr>
              <w:sz w:val="21"/>
              <w:szCs w:val="21"/>
            </w:rPr>
            <w:fldChar w:fldCharType="separate"/>
          </w:r>
          <w:r>
            <w:rPr>
              <w:rFonts w:hint="eastAsia" w:ascii="仿宋" w:hAnsi="仿宋" w:eastAsia="仿宋" w:cs="仿宋"/>
              <w:bCs/>
              <w:sz w:val="21"/>
              <w:szCs w:val="21"/>
              <w:lang w:val="en-US" w:eastAsia="zh-CN"/>
            </w:rPr>
            <w:t>33、</w:t>
          </w:r>
          <w:r>
            <w:rPr>
              <w:rFonts w:hint="eastAsia" w:ascii="仿宋" w:hAnsi="仿宋" w:eastAsia="仿宋" w:cs="仿宋"/>
              <w:bCs/>
              <w:kern w:val="2"/>
              <w:sz w:val="21"/>
              <w:szCs w:val="21"/>
              <w:lang w:val="en-US" w:eastAsia="zh-CN" w:bidi="ar-SA"/>
            </w:rPr>
            <w:t>完善事故灾害风险分担机制</w:t>
          </w:r>
          <w:r>
            <w:rPr>
              <w:sz w:val="21"/>
              <w:szCs w:val="21"/>
            </w:rPr>
            <w:tab/>
          </w:r>
          <w:r>
            <w:rPr>
              <w:sz w:val="21"/>
              <w:szCs w:val="21"/>
            </w:rPr>
            <w:fldChar w:fldCharType="begin"/>
          </w:r>
          <w:r>
            <w:rPr>
              <w:sz w:val="21"/>
              <w:szCs w:val="21"/>
            </w:rPr>
            <w:instrText xml:space="preserve"> PAGEREF _Toc27248 \h </w:instrText>
          </w:r>
          <w:r>
            <w:rPr>
              <w:sz w:val="21"/>
              <w:szCs w:val="21"/>
            </w:rPr>
            <w:fldChar w:fldCharType="separate"/>
          </w:r>
          <w:r>
            <w:rPr>
              <w:sz w:val="21"/>
              <w:szCs w:val="21"/>
            </w:rPr>
            <w:t>- 24 -</w:t>
          </w:r>
          <w:r>
            <w:rPr>
              <w:sz w:val="21"/>
              <w:szCs w:val="21"/>
            </w:rPr>
            <w:fldChar w:fldCharType="end"/>
          </w:r>
          <w:r>
            <w:rPr>
              <w:sz w:val="21"/>
              <w:szCs w:val="21"/>
            </w:rPr>
            <w:fldChar w:fldCharType="end"/>
          </w:r>
        </w:p>
        <w:p>
          <w:pPr>
            <w:pStyle w:val="9"/>
            <w:tabs>
              <w:tab w:val="right" w:leader="dot" w:pos="8306"/>
            </w:tabs>
            <w:rPr>
              <w:sz w:val="21"/>
              <w:szCs w:val="21"/>
            </w:rPr>
          </w:pPr>
          <w:r>
            <w:rPr>
              <w:sz w:val="21"/>
              <w:szCs w:val="21"/>
            </w:rPr>
            <w:fldChar w:fldCharType="begin"/>
          </w:r>
          <w:r>
            <w:rPr>
              <w:sz w:val="21"/>
              <w:szCs w:val="21"/>
            </w:rPr>
            <w:instrText xml:space="preserve"> HYPERLINK \l _Toc8546 </w:instrText>
          </w:r>
          <w:r>
            <w:rPr>
              <w:sz w:val="21"/>
              <w:szCs w:val="21"/>
            </w:rPr>
            <w:fldChar w:fldCharType="separate"/>
          </w:r>
          <w:r>
            <w:rPr>
              <w:rFonts w:hint="eastAsia" w:ascii="仿宋" w:hAnsi="仿宋" w:eastAsia="仿宋" w:cs="仿宋"/>
              <w:bCs/>
              <w:kern w:val="2"/>
              <w:sz w:val="21"/>
              <w:szCs w:val="21"/>
              <w:lang w:val="en-US" w:eastAsia="zh-CN" w:bidi="ar-SA"/>
            </w:rPr>
            <w:t>34、加快推进应急产业快速发展</w:t>
          </w:r>
          <w:r>
            <w:rPr>
              <w:sz w:val="21"/>
              <w:szCs w:val="21"/>
            </w:rPr>
            <w:tab/>
          </w:r>
          <w:r>
            <w:rPr>
              <w:sz w:val="21"/>
              <w:szCs w:val="21"/>
            </w:rPr>
            <w:fldChar w:fldCharType="begin"/>
          </w:r>
          <w:r>
            <w:rPr>
              <w:sz w:val="21"/>
              <w:szCs w:val="21"/>
            </w:rPr>
            <w:instrText xml:space="preserve"> PAGEREF _Toc8546 \h </w:instrText>
          </w:r>
          <w:r>
            <w:rPr>
              <w:sz w:val="21"/>
              <w:szCs w:val="21"/>
            </w:rPr>
            <w:fldChar w:fldCharType="separate"/>
          </w:r>
          <w:r>
            <w:rPr>
              <w:sz w:val="21"/>
              <w:szCs w:val="21"/>
            </w:rPr>
            <w:t>- 25 -</w:t>
          </w:r>
          <w:r>
            <w:rPr>
              <w:sz w:val="21"/>
              <w:szCs w:val="21"/>
            </w:rPr>
            <w:fldChar w:fldCharType="end"/>
          </w:r>
          <w:r>
            <w:rPr>
              <w:sz w:val="21"/>
              <w:szCs w:val="21"/>
            </w:rPr>
            <w:fldChar w:fldCharType="end"/>
          </w:r>
        </w:p>
        <w:p>
          <w:pPr>
            <w:pStyle w:val="14"/>
            <w:tabs>
              <w:tab w:val="right" w:leader="dot" w:pos="8306"/>
            </w:tabs>
            <w:rPr>
              <w:sz w:val="21"/>
              <w:szCs w:val="21"/>
            </w:rPr>
          </w:pPr>
          <w:r>
            <w:rPr>
              <w:sz w:val="21"/>
              <w:szCs w:val="21"/>
            </w:rPr>
            <w:fldChar w:fldCharType="begin"/>
          </w:r>
          <w:r>
            <w:rPr>
              <w:sz w:val="21"/>
              <w:szCs w:val="21"/>
            </w:rPr>
            <w:instrText xml:space="preserve"> HYPERLINK \l _Toc11991 </w:instrText>
          </w:r>
          <w:r>
            <w:rPr>
              <w:sz w:val="21"/>
              <w:szCs w:val="21"/>
            </w:rPr>
            <w:fldChar w:fldCharType="separate"/>
          </w:r>
          <w:r>
            <w:rPr>
              <w:rFonts w:hint="eastAsia" w:ascii="黑体" w:hAnsi="黑体" w:eastAsia="黑体" w:cs="黑体"/>
              <w:bCs/>
              <w:sz w:val="21"/>
              <w:szCs w:val="21"/>
              <w:lang w:val="en-US" w:eastAsia="zh-CN"/>
            </w:rPr>
            <w:t>四</w:t>
          </w:r>
          <w:r>
            <w:rPr>
              <w:rFonts w:hint="eastAsia" w:ascii="黑体" w:hAnsi="黑体" w:eastAsia="黑体" w:cs="黑体"/>
              <w:bCs/>
              <w:sz w:val="21"/>
              <w:szCs w:val="21"/>
            </w:rPr>
            <w:t>、重大</w:t>
          </w:r>
          <w:r>
            <w:rPr>
              <w:rFonts w:hint="eastAsia" w:ascii="黑体" w:hAnsi="黑体" w:eastAsia="黑体" w:cs="黑体"/>
              <w:bCs/>
              <w:sz w:val="21"/>
              <w:szCs w:val="21"/>
              <w:lang w:val="en-US" w:eastAsia="zh-CN"/>
            </w:rPr>
            <w:t>建设工程</w:t>
          </w:r>
          <w:r>
            <w:rPr>
              <w:sz w:val="21"/>
              <w:szCs w:val="21"/>
            </w:rPr>
            <w:tab/>
          </w:r>
          <w:r>
            <w:rPr>
              <w:sz w:val="21"/>
              <w:szCs w:val="21"/>
            </w:rPr>
            <w:fldChar w:fldCharType="begin"/>
          </w:r>
          <w:r>
            <w:rPr>
              <w:sz w:val="21"/>
              <w:szCs w:val="21"/>
            </w:rPr>
            <w:instrText xml:space="preserve"> PAGEREF _Toc11991 \h </w:instrText>
          </w:r>
          <w:r>
            <w:rPr>
              <w:sz w:val="21"/>
              <w:szCs w:val="21"/>
            </w:rPr>
            <w:fldChar w:fldCharType="separate"/>
          </w:r>
          <w:r>
            <w:rPr>
              <w:sz w:val="21"/>
              <w:szCs w:val="21"/>
            </w:rPr>
            <w:t>- 25 -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_Toc16773 </w:instrText>
          </w:r>
          <w:r>
            <w:rPr>
              <w:sz w:val="21"/>
              <w:szCs w:val="21"/>
            </w:rPr>
            <w:fldChar w:fldCharType="separate"/>
          </w:r>
          <w:r>
            <w:rPr>
              <w:rFonts w:hint="eastAsia" w:ascii="楷体" w:hAnsi="楷体" w:eastAsia="楷体" w:cs="楷体"/>
              <w:bCs/>
              <w:kern w:val="2"/>
              <w:sz w:val="21"/>
              <w:szCs w:val="21"/>
              <w:lang w:val="en-US" w:eastAsia="zh-CN" w:bidi="ar-SA"/>
            </w:rPr>
            <w:t>（一）城市安全风险评估工程</w:t>
          </w:r>
          <w:r>
            <w:rPr>
              <w:sz w:val="21"/>
              <w:szCs w:val="21"/>
            </w:rPr>
            <w:tab/>
          </w:r>
          <w:r>
            <w:rPr>
              <w:sz w:val="21"/>
              <w:szCs w:val="21"/>
            </w:rPr>
            <w:fldChar w:fldCharType="begin"/>
          </w:r>
          <w:r>
            <w:rPr>
              <w:sz w:val="21"/>
              <w:szCs w:val="21"/>
            </w:rPr>
            <w:instrText xml:space="preserve"> PAGEREF _Toc16773 \h </w:instrText>
          </w:r>
          <w:r>
            <w:rPr>
              <w:sz w:val="21"/>
              <w:szCs w:val="21"/>
            </w:rPr>
            <w:fldChar w:fldCharType="separate"/>
          </w:r>
          <w:r>
            <w:rPr>
              <w:sz w:val="21"/>
              <w:szCs w:val="21"/>
            </w:rPr>
            <w:t>- 25 -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_Toc8837 </w:instrText>
          </w:r>
          <w:r>
            <w:rPr>
              <w:sz w:val="21"/>
              <w:szCs w:val="21"/>
            </w:rPr>
            <w:fldChar w:fldCharType="separate"/>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二</w:t>
          </w:r>
          <w:r>
            <w:rPr>
              <w:rFonts w:hint="eastAsia" w:ascii="楷体_GB2312" w:hAnsi="楷体_GB2312" w:eastAsia="楷体_GB2312" w:cs="楷体_GB2312"/>
              <w:sz w:val="21"/>
              <w:szCs w:val="21"/>
            </w:rPr>
            <w:t>）自然灾害综合风险普查</w:t>
          </w:r>
          <w:r>
            <w:rPr>
              <w:sz w:val="21"/>
              <w:szCs w:val="21"/>
            </w:rPr>
            <w:tab/>
          </w:r>
          <w:r>
            <w:rPr>
              <w:sz w:val="21"/>
              <w:szCs w:val="21"/>
            </w:rPr>
            <w:fldChar w:fldCharType="begin"/>
          </w:r>
          <w:r>
            <w:rPr>
              <w:sz w:val="21"/>
              <w:szCs w:val="21"/>
            </w:rPr>
            <w:instrText xml:space="preserve"> PAGEREF _Toc8837 \h </w:instrText>
          </w:r>
          <w:r>
            <w:rPr>
              <w:sz w:val="21"/>
              <w:szCs w:val="21"/>
            </w:rPr>
            <w:fldChar w:fldCharType="separate"/>
          </w:r>
          <w:r>
            <w:rPr>
              <w:sz w:val="21"/>
              <w:szCs w:val="21"/>
            </w:rPr>
            <w:t>- 26 -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_Toc5594 </w:instrText>
          </w:r>
          <w:r>
            <w:rPr>
              <w:sz w:val="21"/>
              <w:szCs w:val="21"/>
            </w:rPr>
            <w:fldChar w:fldCharType="separate"/>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三</w:t>
          </w:r>
          <w:r>
            <w:rPr>
              <w:rFonts w:hint="eastAsia" w:ascii="楷体_GB2312" w:hAnsi="楷体_GB2312" w:eastAsia="楷体_GB2312" w:cs="楷体_GB2312"/>
              <w:sz w:val="21"/>
              <w:szCs w:val="21"/>
            </w:rPr>
            <w:t>）应急预案体系建设</w:t>
          </w:r>
          <w:r>
            <w:rPr>
              <w:sz w:val="21"/>
              <w:szCs w:val="21"/>
            </w:rPr>
            <w:tab/>
          </w:r>
          <w:r>
            <w:rPr>
              <w:sz w:val="21"/>
              <w:szCs w:val="21"/>
            </w:rPr>
            <w:fldChar w:fldCharType="begin"/>
          </w:r>
          <w:r>
            <w:rPr>
              <w:sz w:val="21"/>
              <w:szCs w:val="21"/>
            </w:rPr>
            <w:instrText xml:space="preserve"> PAGEREF _Toc5594 \h </w:instrText>
          </w:r>
          <w:r>
            <w:rPr>
              <w:sz w:val="21"/>
              <w:szCs w:val="21"/>
            </w:rPr>
            <w:fldChar w:fldCharType="separate"/>
          </w:r>
          <w:r>
            <w:rPr>
              <w:sz w:val="21"/>
              <w:szCs w:val="21"/>
            </w:rPr>
            <w:t>- 26 -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_Toc5264 </w:instrText>
          </w:r>
          <w:r>
            <w:rPr>
              <w:sz w:val="21"/>
              <w:szCs w:val="21"/>
            </w:rPr>
            <w:fldChar w:fldCharType="separate"/>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四</w:t>
          </w:r>
          <w:r>
            <w:rPr>
              <w:rFonts w:hint="eastAsia" w:ascii="楷体_GB2312" w:hAnsi="楷体_GB2312" w:eastAsia="楷体_GB2312" w:cs="楷体_GB2312"/>
              <w:sz w:val="21"/>
              <w:szCs w:val="21"/>
            </w:rPr>
            <w:t>）应急管理综合信息平台建设</w:t>
          </w:r>
          <w:r>
            <w:rPr>
              <w:sz w:val="21"/>
              <w:szCs w:val="21"/>
            </w:rPr>
            <w:tab/>
          </w:r>
          <w:r>
            <w:rPr>
              <w:sz w:val="21"/>
              <w:szCs w:val="21"/>
            </w:rPr>
            <w:fldChar w:fldCharType="begin"/>
          </w:r>
          <w:r>
            <w:rPr>
              <w:sz w:val="21"/>
              <w:szCs w:val="21"/>
            </w:rPr>
            <w:instrText xml:space="preserve"> PAGEREF _Toc5264 \h </w:instrText>
          </w:r>
          <w:r>
            <w:rPr>
              <w:sz w:val="21"/>
              <w:szCs w:val="21"/>
            </w:rPr>
            <w:fldChar w:fldCharType="separate"/>
          </w:r>
          <w:r>
            <w:rPr>
              <w:sz w:val="21"/>
              <w:szCs w:val="21"/>
            </w:rPr>
            <w:t>- 27 -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_Toc31546 </w:instrText>
          </w:r>
          <w:r>
            <w:rPr>
              <w:sz w:val="21"/>
              <w:szCs w:val="21"/>
            </w:rPr>
            <w:fldChar w:fldCharType="separate"/>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五</w:t>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应急避难场所工程建设</w:t>
          </w:r>
          <w:r>
            <w:rPr>
              <w:sz w:val="21"/>
              <w:szCs w:val="21"/>
            </w:rPr>
            <w:tab/>
          </w:r>
          <w:r>
            <w:rPr>
              <w:sz w:val="21"/>
              <w:szCs w:val="21"/>
            </w:rPr>
            <w:fldChar w:fldCharType="begin"/>
          </w:r>
          <w:r>
            <w:rPr>
              <w:sz w:val="21"/>
              <w:szCs w:val="21"/>
            </w:rPr>
            <w:instrText xml:space="preserve"> PAGEREF _Toc31546 \h </w:instrText>
          </w:r>
          <w:r>
            <w:rPr>
              <w:sz w:val="21"/>
              <w:szCs w:val="21"/>
            </w:rPr>
            <w:fldChar w:fldCharType="separate"/>
          </w:r>
          <w:r>
            <w:rPr>
              <w:sz w:val="21"/>
              <w:szCs w:val="21"/>
            </w:rPr>
            <w:t>- 27 -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_Toc6152 </w:instrText>
          </w:r>
          <w:r>
            <w:rPr>
              <w:sz w:val="21"/>
              <w:szCs w:val="21"/>
            </w:rPr>
            <w:fldChar w:fldCharType="separate"/>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六</w:t>
          </w:r>
          <w:r>
            <w:rPr>
              <w:rFonts w:hint="eastAsia" w:ascii="楷体_GB2312" w:hAnsi="楷体_GB2312" w:eastAsia="楷体_GB2312" w:cs="楷体_GB2312"/>
              <w:sz w:val="21"/>
              <w:szCs w:val="21"/>
            </w:rPr>
            <w:t>）应急物资</w:t>
          </w:r>
          <w:r>
            <w:rPr>
              <w:rFonts w:hint="eastAsia" w:ascii="楷体_GB2312" w:hAnsi="楷体_GB2312" w:eastAsia="楷体_GB2312" w:cs="楷体_GB2312"/>
              <w:sz w:val="21"/>
              <w:szCs w:val="21"/>
              <w:lang w:val="en-US" w:eastAsia="zh-CN"/>
            </w:rPr>
            <w:t>装备储备</w:t>
          </w:r>
          <w:r>
            <w:rPr>
              <w:rFonts w:hint="eastAsia" w:ascii="楷体_GB2312" w:hAnsi="楷体_GB2312" w:eastAsia="楷体_GB2312" w:cs="楷体_GB2312"/>
              <w:sz w:val="21"/>
              <w:szCs w:val="21"/>
            </w:rPr>
            <w:t>库建设</w:t>
          </w:r>
          <w:r>
            <w:rPr>
              <w:sz w:val="21"/>
              <w:szCs w:val="21"/>
            </w:rPr>
            <w:tab/>
          </w:r>
          <w:r>
            <w:rPr>
              <w:sz w:val="21"/>
              <w:szCs w:val="21"/>
            </w:rPr>
            <w:fldChar w:fldCharType="begin"/>
          </w:r>
          <w:r>
            <w:rPr>
              <w:sz w:val="21"/>
              <w:szCs w:val="21"/>
            </w:rPr>
            <w:instrText xml:space="preserve"> PAGEREF _Toc6152 \h </w:instrText>
          </w:r>
          <w:r>
            <w:rPr>
              <w:sz w:val="21"/>
              <w:szCs w:val="21"/>
            </w:rPr>
            <w:fldChar w:fldCharType="separate"/>
          </w:r>
          <w:r>
            <w:rPr>
              <w:sz w:val="21"/>
              <w:szCs w:val="21"/>
            </w:rPr>
            <w:t>- 27 -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_Toc9136 </w:instrText>
          </w:r>
          <w:r>
            <w:rPr>
              <w:sz w:val="21"/>
              <w:szCs w:val="21"/>
            </w:rPr>
            <w:fldChar w:fldCharType="separate"/>
          </w:r>
          <w:r>
            <w:rPr>
              <w:rFonts w:hint="eastAsia" w:ascii="楷体_GB2312" w:hAnsi="楷体_GB2312" w:eastAsia="楷体_GB2312" w:cs="楷体_GB2312"/>
              <w:sz w:val="21"/>
              <w:szCs w:val="21"/>
            </w:rPr>
            <w:t>（</w:t>
          </w:r>
          <w:r>
            <w:rPr>
              <w:rFonts w:hint="eastAsia" w:ascii="楷体_GB2312" w:hAnsi="楷体_GB2312" w:eastAsia="楷体_GB2312" w:cs="楷体_GB2312"/>
              <w:sz w:val="21"/>
              <w:szCs w:val="21"/>
              <w:lang w:val="en-US" w:eastAsia="zh-CN"/>
            </w:rPr>
            <w:t>七</w:t>
          </w:r>
          <w:r>
            <w:rPr>
              <w:rFonts w:hint="eastAsia" w:ascii="楷体_GB2312" w:hAnsi="楷体_GB2312" w:eastAsia="楷体_GB2312" w:cs="楷体_GB2312"/>
              <w:sz w:val="21"/>
              <w:szCs w:val="21"/>
            </w:rPr>
            <w:t>）安全文化教育示范中心建设</w:t>
          </w:r>
          <w:r>
            <w:rPr>
              <w:sz w:val="21"/>
              <w:szCs w:val="21"/>
            </w:rPr>
            <w:tab/>
          </w:r>
          <w:r>
            <w:rPr>
              <w:sz w:val="21"/>
              <w:szCs w:val="21"/>
            </w:rPr>
            <w:fldChar w:fldCharType="begin"/>
          </w:r>
          <w:r>
            <w:rPr>
              <w:sz w:val="21"/>
              <w:szCs w:val="21"/>
            </w:rPr>
            <w:instrText xml:space="preserve"> PAGEREF _Toc9136 \h </w:instrText>
          </w:r>
          <w:r>
            <w:rPr>
              <w:sz w:val="21"/>
              <w:szCs w:val="21"/>
            </w:rPr>
            <w:fldChar w:fldCharType="separate"/>
          </w:r>
          <w:r>
            <w:rPr>
              <w:sz w:val="21"/>
              <w:szCs w:val="21"/>
            </w:rPr>
            <w:t>- 28 -</w:t>
          </w:r>
          <w:r>
            <w:rPr>
              <w:sz w:val="21"/>
              <w:szCs w:val="21"/>
            </w:rPr>
            <w:fldChar w:fldCharType="end"/>
          </w:r>
          <w:r>
            <w:rPr>
              <w:sz w:val="21"/>
              <w:szCs w:val="21"/>
            </w:rPr>
            <w:fldChar w:fldCharType="end"/>
          </w:r>
        </w:p>
        <w:p>
          <w:pPr>
            <w:pStyle w:val="14"/>
            <w:tabs>
              <w:tab w:val="right" w:leader="dot" w:pos="8306"/>
            </w:tabs>
            <w:rPr>
              <w:sz w:val="21"/>
              <w:szCs w:val="21"/>
            </w:rPr>
          </w:pPr>
          <w:r>
            <w:rPr>
              <w:sz w:val="21"/>
              <w:szCs w:val="21"/>
            </w:rPr>
            <w:fldChar w:fldCharType="begin"/>
          </w:r>
          <w:r>
            <w:rPr>
              <w:sz w:val="21"/>
              <w:szCs w:val="21"/>
            </w:rPr>
            <w:instrText xml:space="preserve"> HYPERLINK \l _Toc7477 </w:instrText>
          </w:r>
          <w:r>
            <w:rPr>
              <w:sz w:val="21"/>
              <w:szCs w:val="21"/>
            </w:rPr>
            <w:fldChar w:fldCharType="separate"/>
          </w:r>
          <w:r>
            <w:rPr>
              <w:rFonts w:hint="eastAsia" w:ascii="黑体" w:hAnsi="黑体" w:eastAsia="黑体" w:cs="黑体"/>
              <w:bCs/>
              <w:sz w:val="21"/>
              <w:szCs w:val="21"/>
              <w:lang w:val="en-US" w:eastAsia="zh-CN"/>
            </w:rPr>
            <w:t>五</w:t>
          </w:r>
          <w:r>
            <w:rPr>
              <w:rFonts w:hint="eastAsia" w:ascii="黑体" w:hAnsi="黑体" w:eastAsia="黑体" w:cs="黑体"/>
              <w:bCs/>
              <w:sz w:val="21"/>
              <w:szCs w:val="21"/>
            </w:rPr>
            <w:t>、保障措施</w:t>
          </w:r>
          <w:r>
            <w:rPr>
              <w:sz w:val="21"/>
              <w:szCs w:val="21"/>
            </w:rPr>
            <w:tab/>
          </w:r>
          <w:r>
            <w:rPr>
              <w:sz w:val="21"/>
              <w:szCs w:val="21"/>
            </w:rPr>
            <w:fldChar w:fldCharType="begin"/>
          </w:r>
          <w:r>
            <w:rPr>
              <w:sz w:val="21"/>
              <w:szCs w:val="21"/>
            </w:rPr>
            <w:instrText xml:space="preserve"> PAGEREF _Toc7477 \h </w:instrText>
          </w:r>
          <w:r>
            <w:rPr>
              <w:sz w:val="21"/>
              <w:szCs w:val="21"/>
            </w:rPr>
            <w:fldChar w:fldCharType="separate"/>
          </w:r>
          <w:r>
            <w:rPr>
              <w:sz w:val="21"/>
              <w:szCs w:val="21"/>
            </w:rPr>
            <w:t>- 28 -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_Toc21278 </w:instrText>
          </w:r>
          <w:r>
            <w:rPr>
              <w:sz w:val="21"/>
              <w:szCs w:val="21"/>
            </w:rPr>
            <w:fldChar w:fldCharType="separate"/>
          </w:r>
          <w:r>
            <w:rPr>
              <w:rFonts w:hint="eastAsia" w:ascii="楷体_GB2312" w:hAnsi="楷体_GB2312" w:eastAsia="楷体_GB2312" w:cs="楷体_GB2312"/>
              <w:sz w:val="21"/>
              <w:szCs w:val="21"/>
            </w:rPr>
            <w:t>（一）构建“大安全、大应急、大减灾”工作格局</w:t>
          </w:r>
          <w:r>
            <w:rPr>
              <w:sz w:val="21"/>
              <w:szCs w:val="21"/>
            </w:rPr>
            <w:tab/>
          </w:r>
          <w:r>
            <w:rPr>
              <w:sz w:val="21"/>
              <w:szCs w:val="21"/>
            </w:rPr>
            <w:fldChar w:fldCharType="begin"/>
          </w:r>
          <w:r>
            <w:rPr>
              <w:sz w:val="21"/>
              <w:szCs w:val="21"/>
            </w:rPr>
            <w:instrText xml:space="preserve"> PAGEREF _Toc21278 \h </w:instrText>
          </w:r>
          <w:r>
            <w:rPr>
              <w:sz w:val="21"/>
              <w:szCs w:val="21"/>
            </w:rPr>
            <w:fldChar w:fldCharType="separate"/>
          </w:r>
          <w:r>
            <w:rPr>
              <w:sz w:val="21"/>
              <w:szCs w:val="21"/>
            </w:rPr>
            <w:t>- 28 -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_Toc8744 </w:instrText>
          </w:r>
          <w:r>
            <w:rPr>
              <w:sz w:val="21"/>
              <w:szCs w:val="21"/>
            </w:rPr>
            <w:fldChar w:fldCharType="separate"/>
          </w:r>
          <w:r>
            <w:rPr>
              <w:rFonts w:hint="eastAsia" w:ascii="楷体_GB2312" w:hAnsi="楷体_GB2312" w:eastAsia="楷体_GB2312" w:cs="楷体_GB2312"/>
              <w:sz w:val="21"/>
              <w:szCs w:val="21"/>
            </w:rPr>
            <w:t>（二）加强</w:t>
          </w:r>
          <w:r>
            <w:rPr>
              <w:rFonts w:hint="eastAsia" w:ascii="楷体_GB2312" w:hAnsi="楷体_GB2312" w:eastAsia="楷体_GB2312" w:cs="楷体_GB2312"/>
              <w:sz w:val="21"/>
              <w:szCs w:val="21"/>
              <w:lang w:val="en-US" w:eastAsia="zh-CN"/>
            </w:rPr>
            <w:t>规划</w:t>
          </w:r>
          <w:r>
            <w:rPr>
              <w:rFonts w:hint="eastAsia" w:ascii="楷体_GB2312" w:hAnsi="楷体_GB2312" w:eastAsia="楷体_GB2312" w:cs="楷体_GB2312"/>
              <w:sz w:val="21"/>
              <w:szCs w:val="21"/>
            </w:rPr>
            <w:t>组织保障</w:t>
          </w:r>
          <w:r>
            <w:rPr>
              <w:sz w:val="21"/>
              <w:szCs w:val="21"/>
            </w:rPr>
            <w:tab/>
          </w:r>
          <w:r>
            <w:rPr>
              <w:sz w:val="21"/>
              <w:szCs w:val="21"/>
            </w:rPr>
            <w:fldChar w:fldCharType="begin"/>
          </w:r>
          <w:r>
            <w:rPr>
              <w:sz w:val="21"/>
              <w:szCs w:val="21"/>
            </w:rPr>
            <w:instrText xml:space="preserve"> PAGEREF _Toc8744 \h </w:instrText>
          </w:r>
          <w:r>
            <w:rPr>
              <w:sz w:val="21"/>
              <w:szCs w:val="21"/>
            </w:rPr>
            <w:fldChar w:fldCharType="separate"/>
          </w:r>
          <w:r>
            <w:rPr>
              <w:sz w:val="21"/>
              <w:szCs w:val="21"/>
            </w:rPr>
            <w:t>- 29 -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_Toc6695 </w:instrText>
          </w:r>
          <w:r>
            <w:rPr>
              <w:sz w:val="21"/>
              <w:szCs w:val="21"/>
            </w:rPr>
            <w:fldChar w:fldCharType="separate"/>
          </w:r>
          <w:r>
            <w:rPr>
              <w:rFonts w:hint="eastAsia" w:ascii="楷体_GB2312" w:hAnsi="楷体_GB2312" w:eastAsia="楷体_GB2312" w:cs="楷体_GB2312"/>
              <w:sz w:val="21"/>
              <w:szCs w:val="21"/>
            </w:rPr>
            <w:t>（三）实行检查考核和责任追究</w:t>
          </w:r>
          <w:r>
            <w:rPr>
              <w:sz w:val="21"/>
              <w:szCs w:val="21"/>
            </w:rPr>
            <w:tab/>
          </w:r>
          <w:r>
            <w:rPr>
              <w:sz w:val="21"/>
              <w:szCs w:val="21"/>
            </w:rPr>
            <w:fldChar w:fldCharType="begin"/>
          </w:r>
          <w:r>
            <w:rPr>
              <w:sz w:val="21"/>
              <w:szCs w:val="21"/>
            </w:rPr>
            <w:instrText xml:space="preserve"> PAGEREF _Toc6695 \h </w:instrText>
          </w:r>
          <w:r>
            <w:rPr>
              <w:sz w:val="21"/>
              <w:szCs w:val="21"/>
            </w:rPr>
            <w:fldChar w:fldCharType="separate"/>
          </w:r>
          <w:r>
            <w:rPr>
              <w:sz w:val="21"/>
              <w:szCs w:val="21"/>
            </w:rPr>
            <w:t>- 29 -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_Toc7306 </w:instrText>
          </w:r>
          <w:r>
            <w:rPr>
              <w:sz w:val="21"/>
              <w:szCs w:val="21"/>
            </w:rPr>
            <w:fldChar w:fldCharType="separate"/>
          </w:r>
          <w:r>
            <w:rPr>
              <w:rFonts w:hint="eastAsia" w:ascii="楷体_GB2312" w:hAnsi="楷体_GB2312" w:eastAsia="楷体_GB2312" w:cs="楷体_GB2312"/>
              <w:sz w:val="21"/>
              <w:szCs w:val="21"/>
            </w:rPr>
            <w:t>（四）加大政策支持，形成强有力的推进机制</w:t>
          </w:r>
          <w:r>
            <w:rPr>
              <w:sz w:val="21"/>
              <w:szCs w:val="21"/>
            </w:rPr>
            <w:tab/>
          </w:r>
          <w:r>
            <w:rPr>
              <w:sz w:val="21"/>
              <w:szCs w:val="21"/>
            </w:rPr>
            <w:fldChar w:fldCharType="begin"/>
          </w:r>
          <w:r>
            <w:rPr>
              <w:sz w:val="21"/>
              <w:szCs w:val="21"/>
            </w:rPr>
            <w:instrText xml:space="preserve"> PAGEREF _Toc7306 \h </w:instrText>
          </w:r>
          <w:r>
            <w:rPr>
              <w:sz w:val="21"/>
              <w:szCs w:val="21"/>
            </w:rPr>
            <w:fldChar w:fldCharType="separate"/>
          </w:r>
          <w:r>
            <w:rPr>
              <w:sz w:val="21"/>
              <w:szCs w:val="21"/>
            </w:rPr>
            <w:t>- 29 -</w:t>
          </w:r>
          <w:r>
            <w:rPr>
              <w:sz w:val="21"/>
              <w:szCs w:val="21"/>
            </w:rPr>
            <w:fldChar w:fldCharType="end"/>
          </w:r>
          <w:r>
            <w:rPr>
              <w:sz w:val="21"/>
              <w:szCs w:val="21"/>
            </w:rPr>
            <w:fldChar w:fldCharType="end"/>
          </w:r>
        </w:p>
        <w:p>
          <w:pPr>
            <w:pStyle w:val="15"/>
            <w:tabs>
              <w:tab w:val="right" w:leader="dot" w:pos="8306"/>
            </w:tabs>
            <w:rPr>
              <w:sz w:val="21"/>
              <w:szCs w:val="21"/>
            </w:rPr>
          </w:pPr>
          <w:r>
            <w:rPr>
              <w:sz w:val="21"/>
              <w:szCs w:val="21"/>
            </w:rPr>
            <w:fldChar w:fldCharType="begin"/>
          </w:r>
          <w:r>
            <w:rPr>
              <w:sz w:val="21"/>
              <w:szCs w:val="21"/>
            </w:rPr>
            <w:instrText xml:space="preserve"> HYPERLINK \l _Toc18735 </w:instrText>
          </w:r>
          <w:r>
            <w:rPr>
              <w:sz w:val="21"/>
              <w:szCs w:val="21"/>
            </w:rPr>
            <w:fldChar w:fldCharType="separate"/>
          </w:r>
          <w:r>
            <w:rPr>
              <w:rFonts w:hint="eastAsia" w:ascii="楷体_GB2312" w:hAnsi="楷体_GB2312" w:eastAsia="楷体_GB2312" w:cs="楷体_GB2312"/>
              <w:sz w:val="21"/>
              <w:szCs w:val="21"/>
            </w:rPr>
            <w:t>（五）加大资金投入和人才培养的力度</w:t>
          </w:r>
          <w:r>
            <w:rPr>
              <w:sz w:val="21"/>
              <w:szCs w:val="21"/>
            </w:rPr>
            <w:tab/>
          </w:r>
          <w:r>
            <w:rPr>
              <w:sz w:val="21"/>
              <w:szCs w:val="21"/>
            </w:rPr>
            <w:fldChar w:fldCharType="begin"/>
          </w:r>
          <w:r>
            <w:rPr>
              <w:sz w:val="21"/>
              <w:szCs w:val="21"/>
            </w:rPr>
            <w:instrText xml:space="preserve"> PAGEREF _Toc18735 \h </w:instrText>
          </w:r>
          <w:r>
            <w:rPr>
              <w:sz w:val="21"/>
              <w:szCs w:val="21"/>
            </w:rPr>
            <w:fldChar w:fldCharType="separate"/>
          </w:r>
          <w:r>
            <w:rPr>
              <w:sz w:val="21"/>
              <w:szCs w:val="21"/>
            </w:rPr>
            <w:t>- 30 -</w:t>
          </w:r>
          <w:r>
            <w:rPr>
              <w:sz w:val="21"/>
              <w:szCs w:val="21"/>
            </w:rPr>
            <w:fldChar w:fldCharType="end"/>
          </w:r>
          <w:r>
            <w:rPr>
              <w:sz w:val="21"/>
              <w:szCs w:val="21"/>
            </w:rPr>
            <w:fldChar w:fldCharType="end"/>
          </w:r>
        </w:p>
        <w:p>
          <w:pPr>
            <w:sectPr>
              <w:footerReference r:id="rId8" w:type="default"/>
              <w:pgSz w:w="11906" w:h="16838"/>
              <w:pgMar w:top="1440" w:right="1800" w:bottom="1440" w:left="1800" w:header="851" w:footer="992" w:gutter="0"/>
              <w:pgNumType w:fmt="numberInDash" w:start="1"/>
              <w:cols w:space="425" w:num="1"/>
              <w:docGrid w:type="lines" w:linePitch="312" w:charSpace="0"/>
            </w:sectPr>
          </w:pPr>
          <w:r>
            <w:rPr>
              <w:sz w:val="21"/>
              <w:szCs w:val="21"/>
            </w:rPr>
            <w:fldChar w:fldCharType="end"/>
          </w:r>
        </w:p>
      </w:sdtContent>
    </w:sdt>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“十四五”时期是我国全面建成小康社会、实现第一个百年奋斗目标之后，乘势而上开启全面建设社会主义现代化国家新征程、向第二个百年奋斗目标进军的第一个五年，</w:t>
      </w:r>
      <w:r>
        <w:rPr>
          <w:rFonts w:hint="eastAsia" w:ascii="仿宋" w:hAnsi="仿宋" w:eastAsia="仿宋" w:cs="仿宋"/>
          <w:color w:val="auto"/>
          <w:sz w:val="32"/>
          <w:szCs w:val="32"/>
          <w:lang w:val="en-US" w:eastAsia="zh-CN"/>
        </w:rPr>
        <w:t>也是北辰区努力建设繁荣富裕、文明和谐、宜居美丽的社会主义现代化强区的关键时期。应急管理工作作为国家治理体系的重要组成部分，事关发展大局和社会和谐稳定，高标准谋划好“十四五”期间应急管理工作，对于实现全区经济社会高质量发展具有重要意义。</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据《中华人民共和国安全生产法》《中华人民共和国突发事件应对法》等法律法规和《中共天津市委关于制定天津市国民经济和社会发展第十四个五年规划和二〇三五年远景目标的建议》《中共天津市北辰区委关于制定北辰区国民经济和社会发展第十四个五年规划和二〇三五年远景目标的建议》</w:t>
      </w:r>
      <w:r>
        <w:rPr>
          <w:rFonts w:hint="eastAsia" w:eastAsia="仿宋_GB2312"/>
          <w:szCs w:val="32"/>
        </w:rPr>
        <w:t>《天津市应急管理“十四五”规划》</w:t>
      </w:r>
      <w:r>
        <w:rPr>
          <w:rFonts w:hint="eastAsia" w:ascii="仿宋" w:hAnsi="仿宋" w:eastAsia="仿宋" w:cs="仿宋"/>
          <w:color w:val="auto"/>
          <w:sz w:val="32"/>
          <w:szCs w:val="32"/>
          <w:lang w:val="en-US" w:eastAsia="zh-CN"/>
        </w:rPr>
        <w:t>等文件精神制定本规划，全面总结我区“十三五”时期应急管理工作成绩，分析存在的差距，提出“十四五”时期全区应急管理工作发展方向和重点任务，指导北辰区“十四五”时期应急管理事业高质量发展。</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0"/>
        <w:rPr>
          <w:rFonts w:hint="eastAsia" w:ascii="黑体" w:hAnsi="黑体" w:eastAsia="黑体" w:cs="黑体"/>
          <w:color w:val="auto"/>
          <w:sz w:val="32"/>
          <w:szCs w:val="32"/>
          <w:lang w:val="en-US" w:eastAsia="zh-CN"/>
        </w:rPr>
      </w:pPr>
      <w:bookmarkStart w:id="8" w:name="_Toc31401"/>
      <w:bookmarkStart w:id="9" w:name="_Toc15904"/>
      <w:bookmarkStart w:id="10" w:name="_Toc28480"/>
      <w:r>
        <w:rPr>
          <w:rFonts w:hint="eastAsia" w:ascii="黑体" w:hAnsi="黑体" w:eastAsia="黑体" w:cs="黑体"/>
          <w:color w:val="auto"/>
          <w:sz w:val="32"/>
          <w:szCs w:val="32"/>
          <w:lang w:val="en-US" w:eastAsia="zh-CN"/>
        </w:rPr>
        <w:t>一、现状与面临的挑战</w:t>
      </w:r>
      <w:bookmarkEnd w:id="0"/>
      <w:bookmarkEnd w:id="1"/>
      <w:bookmarkEnd w:id="2"/>
      <w:bookmarkEnd w:id="3"/>
      <w:bookmarkEnd w:id="4"/>
      <w:bookmarkEnd w:id="5"/>
      <w:bookmarkEnd w:id="6"/>
      <w:bookmarkEnd w:id="7"/>
      <w:bookmarkEnd w:id="8"/>
      <w:bookmarkEnd w:id="9"/>
      <w:bookmarkEnd w:id="10"/>
      <w:bookmarkStart w:id="11" w:name="_Toc47878786"/>
      <w:bookmarkStart w:id="12" w:name="_Toc28498"/>
      <w:bookmarkStart w:id="13" w:name="_Toc12621"/>
      <w:bookmarkStart w:id="14" w:name="_Toc25136"/>
      <w:bookmarkStart w:id="15" w:name="_Toc10727"/>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16" w:name="_Toc3795"/>
      <w:bookmarkStart w:id="17" w:name="_Toc20197"/>
      <w:bookmarkStart w:id="18" w:name="_Toc14625"/>
      <w:bookmarkStart w:id="19" w:name="_Toc1196"/>
      <w:bookmarkStart w:id="20" w:name="_Toc19183"/>
      <w:r>
        <w:rPr>
          <w:rFonts w:hint="eastAsia" w:ascii="楷体_GB2312" w:hAnsi="楷体_GB2312" w:eastAsia="楷体_GB2312" w:cs="楷体_GB2312"/>
          <w:b/>
          <w:bCs/>
          <w:color w:val="auto"/>
          <w:sz w:val="32"/>
          <w:szCs w:val="32"/>
          <w:lang w:val="en-US" w:eastAsia="zh-CN"/>
        </w:rPr>
        <w:t>（一）“十三五”期间工作亮点</w:t>
      </w:r>
      <w:bookmarkEnd w:id="11"/>
      <w:bookmarkEnd w:id="12"/>
      <w:bookmarkEnd w:id="13"/>
      <w:bookmarkEnd w:id="14"/>
      <w:bookmarkEnd w:id="15"/>
      <w:bookmarkEnd w:id="16"/>
      <w:bookmarkEnd w:id="17"/>
      <w:bookmarkEnd w:id="18"/>
      <w:bookmarkEnd w:id="19"/>
      <w:bookmarkEnd w:id="20"/>
      <w:bookmarkStart w:id="21" w:name="_Toc14575"/>
      <w:bookmarkStart w:id="22" w:name="_Toc21279"/>
      <w:bookmarkStart w:id="23" w:name="_Toc47878787"/>
      <w:bookmarkStart w:id="24" w:name="_Toc13030"/>
      <w:bookmarkStart w:id="25" w:name="_Toc27881"/>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6" w:name="_Toc3609"/>
      <w:bookmarkStart w:id="27" w:name="_Toc13379"/>
      <w:bookmarkStart w:id="28" w:name="_Toc28052"/>
      <w:bookmarkStart w:id="29" w:name="_Toc30484"/>
      <w:bookmarkStart w:id="30" w:name="_Toc43"/>
      <w:r>
        <w:rPr>
          <w:rFonts w:hint="eastAsia" w:ascii="仿宋" w:hAnsi="仿宋" w:eastAsia="仿宋" w:cs="仿宋"/>
          <w:b/>
          <w:bCs/>
          <w:color w:val="auto"/>
          <w:sz w:val="32"/>
          <w:szCs w:val="32"/>
          <w:lang w:val="en-US" w:eastAsia="zh-CN"/>
        </w:rPr>
        <w:t>1、应急管理体系和能力现代化建设得到提升</w:t>
      </w:r>
      <w:bookmarkEnd w:id="21"/>
      <w:bookmarkEnd w:id="22"/>
      <w:bookmarkEnd w:id="23"/>
      <w:bookmarkEnd w:id="24"/>
      <w:bookmarkEnd w:id="25"/>
      <w:bookmarkEnd w:id="26"/>
      <w:bookmarkEnd w:id="27"/>
      <w:bookmarkEnd w:id="28"/>
      <w:bookmarkEnd w:id="29"/>
      <w:bookmarkEnd w:id="30"/>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应急管理机构建设基本完成。2019年北辰区组建成立了北辰区应急管理局，将原隶属于区水务局的防汛抗旱、区农业农村委的森林防火灭火、区民政局的防灾救灾、区人防办的防震减灾等部门职能统一合并到区应急局。</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是应急管理预案体系逐步健全。按照“横向到边、纵向到底”的原则，以总体预案为纲，健全完善突发事件分级响应程序和应急指挥体系建设，组织修订了区突发事件总体应急预案、35部专项预案和15部部门预案。各镇街，开发区以及村（居）委会全部完成了基层应急预案的制定工作，并按要求分级分类备案。</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是构建突发事件应急联动机制。建立区突发事件应急联动联席会议制度，逐步建立高效统一的应急联动机制。区应急局与相关单位签订了联动协议，与武清区、红桥区、东丽区、河北区等周边地区签订跨区域应急联动协议，与区武装部签订了军地应急联动协议，基本形成了“统一指挥、协调有序、运转高效、分级响应、分级负责”的突发事件应急联动机制，有力保障了我区各类突发事件快速处置。</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是应急救援队伍建设已具规模。按照“一专多能、一队多用、军民结合、专兼结合、平战结合”的原则，以区综合性消防救援支队为主体，区应急局、区城管委、区住建委、区卫健委、区生态环境局等部门配属资源，组建北辰区综合应急救援队伍，第一时间用于重点区域的应急抢险救援。区有关委局结合自身行业优势，分别牵头组建了防洪抢险、气象灾害、地震灾害、危险化学品等14支专业应急救援队伍。</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是应急实训演练日趋常态化。高度重视队伍实训演练工作，组织开展了区级安全生产类应急演练和自然灾害类应急演练，特别是组织16家单位共500余人开展了蓄滞洪区永定河泛区大型群众转移安置实战演练，有力检验了各救援队伍抢险救援实战能力。仅在2020年，全区共组织各类应急演练955次，参加人员44870人次，投入资金280余万元，实现了实训演练常态化。</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是应急物资保障能力不断提升。加强应急物资装备储备和工作经费保障，整合全区各类应急抢险救援物资器材，建设了1000余平方米的北辰区自然灾害应急物资装备管理库。采取集中储备与企业代储相结合的方式，新增补充500余万元防汛物资，企业代储100余万元抢险物资，相继增加了防汛抗旱、抗震救灾、消防救援、卫生医疗等一批应急物资实物储备，可以保证3万群众的紧急转运和生活保障。</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1" w:name="_Toc47878788"/>
      <w:bookmarkStart w:id="32" w:name="_Toc13617"/>
      <w:bookmarkStart w:id="33" w:name="_Toc784"/>
      <w:bookmarkStart w:id="34" w:name="_Toc417"/>
      <w:bookmarkStart w:id="35" w:name="_Toc28056"/>
      <w:bookmarkStart w:id="36" w:name="_Toc9320"/>
      <w:bookmarkStart w:id="37" w:name="_Toc31298"/>
      <w:bookmarkStart w:id="38" w:name="_Toc1002"/>
      <w:bookmarkStart w:id="39" w:name="_Toc18617"/>
      <w:bookmarkStart w:id="40" w:name="_Toc28717"/>
      <w:r>
        <w:rPr>
          <w:rFonts w:hint="eastAsia" w:ascii="仿宋" w:hAnsi="仿宋" w:eastAsia="仿宋" w:cs="仿宋"/>
          <w:b/>
          <w:bCs/>
          <w:color w:val="auto"/>
          <w:sz w:val="32"/>
          <w:szCs w:val="32"/>
          <w:lang w:val="en-US" w:eastAsia="zh-CN"/>
        </w:rPr>
        <w:t>2、安全生产</w:t>
      </w:r>
      <w:bookmarkEnd w:id="31"/>
      <w:bookmarkEnd w:id="32"/>
      <w:bookmarkEnd w:id="33"/>
      <w:bookmarkEnd w:id="34"/>
      <w:bookmarkEnd w:id="35"/>
      <w:bookmarkEnd w:id="36"/>
      <w:bookmarkEnd w:id="37"/>
      <w:r>
        <w:rPr>
          <w:rFonts w:hint="eastAsia" w:ascii="仿宋" w:hAnsi="仿宋" w:eastAsia="仿宋" w:cs="仿宋"/>
          <w:b/>
          <w:bCs/>
          <w:color w:val="auto"/>
          <w:sz w:val="32"/>
          <w:szCs w:val="32"/>
          <w:lang w:val="en-US" w:eastAsia="zh-CN"/>
        </w:rPr>
        <w:t>责任体系和监管机制得到健全</w:t>
      </w:r>
      <w:bookmarkEnd w:id="38"/>
      <w:bookmarkEnd w:id="39"/>
      <w:bookmarkEnd w:id="40"/>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bookmarkStart w:id="41" w:name="_Toc439319766"/>
      <w:bookmarkStart w:id="42" w:name="_Toc439331747"/>
      <w:r>
        <w:rPr>
          <w:rFonts w:hint="eastAsia" w:ascii="仿宋" w:hAnsi="仿宋" w:eastAsia="仿宋" w:cs="仿宋"/>
          <w:color w:val="auto"/>
          <w:sz w:val="32"/>
          <w:szCs w:val="32"/>
          <w:lang w:val="en-US" w:eastAsia="zh-CN"/>
        </w:rPr>
        <w:t>一是</w:t>
      </w:r>
      <w:bookmarkEnd w:id="41"/>
      <w:bookmarkEnd w:id="42"/>
      <w:bookmarkStart w:id="43" w:name="_Toc439331748"/>
      <w:bookmarkStart w:id="44" w:name="_Toc439319767"/>
      <w:r>
        <w:rPr>
          <w:rFonts w:hint="eastAsia" w:ascii="仿宋" w:hAnsi="仿宋" w:eastAsia="仿宋" w:cs="仿宋"/>
          <w:color w:val="auto"/>
          <w:sz w:val="32"/>
          <w:szCs w:val="32"/>
          <w:lang w:val="en-US" w:eastAsia="zh-CN"/>
        </w:rPr>
        <w:t>健全安全生产责任</w:t>
      </w:r>
      <w:bookmarkEnd w:id="43"/>
      <w:bookmarkEnd w:id="44"/>
      <w:r>
        <w:rPr>
          <w:rFonts w:hint="eastAsia" w:ascii="仿宋" w:hAnsi="仿宋" w:eastAsia="仿宋" w:cs="仿宋"/>
          <w:color w:val="auto"/>
          <w:sz w:val="32"/>
          <w:szCs w:val="32"/>
          <w:lang w:val="en-US" w:eastAsia="zh-CN"/>
        </w:rPr>
        <w:t>体系。深化《天津市党政领导干部安全生产责任制实施细则》，制定《北辰区党政领导干部安全生产责任清单》《北辰区区级领导干部安全生产监督检查工作方案》，构建“党政同责、一岗双责、齐抓共管”的良好工作格局。动态调整各部门安全生产权责清单，在70个单位和部门“三定”方案中明确规定了安全生产职责，推进安全监管工作制度化、规范化。全面督促企业实现“五落实、五到位”，</w:t>
      </w:r>
      <w:bookmarkStart w:id="45" w:name="_Toc295835184"/>
      <w:bookmarkStart w:id="46" w:name="_Toc282898166"/>
      <w:bookmarkStart w:id="47" w:name="_Toc269125498"/>
      <w:bookmarkStart w:id="48" w:name="_Toc286050979"/>
      <w:r>
        <w:rPr>
          <w:rFonts w:hint="eastAsia" w:ascii="仿宋" w:hAnsi="仿宋" w:eastAsia="仿宋" w:cs="仿宋"/>
          <w:color w:val="auto"/>
          <w:sz w:val="32"/>
          <w:szCs w:val="32"/>
          <w:lang w:val="en-US" w:eastAsia="zh-CN"/>
        </w:rPr>
        <w:t>建立健全企业安全生产诚信激励和失信惩戒机制。完善企业安全标准化达标申报、审核、评定及动态监控、复审复评等管理流程，加快推进企业安全标准化建设。建立企业安全生产隐患排查治理制度，落实自查自改自报和监管部门监督指导相结合的治理机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二是强化安全生产责任考核。落实天津市安全生产责任制考核要求，科学制定区安全生产责任制考核工作方案，</w:t>
      </w:r>
      <w:r>
        <w:rPr>
          <w:rFonts w:hint="default" w:ascii="仿宋" w:hAnsi="仿宋" w:eastAsia="仿宋" w:cs="仿宋"/>
          <w:color w:val="auto"/>
          <w:sz w:val="32"/>
          <w:szCs w:val="32"/>
          <w:lang w:val="en-US" w:eastAsia="zh-CN"/>
        </w:rPr>
        <w:t>发挥绩效考评推动作用，细化镇街园区、签状单位、非签状单位、党群机关等4类安全生产考评细则，以实际工作检验责任落实效果，进一步推动安全生产责任落实落细</w:t>
      </w:r>
      <w:r>
        <w:rPr>
          <w:rFonts w:hint="eastAsia" w:ascii="仿宋" w:hAnsi="仿宋" w:eastAsia="仿宋" w:cs="仿宋"/>
          <w:color w:val="auto"/>
          <w:sz w:val="32"/>
          <w:szCs w:val="32"/>
          <w:lang w:val="en-US" w:eastAsia="zh-CN"/>
        </w:rPr>
        <w:t>。责任书签订实现全覆盖，截至</w:t>
      </w:r>
      <w:r>
        <w:rPr>
          <w:rFonts w:hint="default" w:ascii="仿宋" w:hAnsi="仿宋" w:eastAsia="仿宋" w:cs="仿宋"/>
          <w:color w:val="auto"/>
          <w:sz w:val="32"/>
          <w:szCs w:val="32"/>
          <w:lang w:val="en-US" w:eastAsia="zh-CN"/>
        </w:rPr>
        <w:t>2020年，</w:t>
      </w:r>
      <w:r>
        <w:rPr>
          <w:rFonts w:hint="eastAsia" w:ascii="仿宋" w:hAnsi="仿宋" w:eastAsia="仿宋" w:cs="仿宋"/>
          <w:color w:val="auto"/>
          <w:sz w:val="32"/>
          <w:szCs w:val="32"/>
          <w:lang w:val="en-US" w:eastAsia="zh-CN"/>
        </w:rPr>
        <w:t>各</w:t>
      </w:r>
      <w:r>
        <w:rPr>
          <w:rFonts w:hint="default" w:ascii="仿宋" w:hAnsi="仿宋" w:eastAsia="仿宋" w:cs="仿宋"/>
          <w:color w:val="auto"/>
          <w:sz w:val="32"/>
          <w:szCs w:val="32"/>
          <w:lang w:val="en-US" w:eastAsia="zh-CN"/>
        </w:rPr>
        <w:t>区、镇街、委局、村居</w:t>
      </w:r>
      <w:r>
        <w:rPr>
          <w:rFonts w:hint="eastAsia" w:ascii="仿宋" w:hAnsi="仿宋" w:eastAsia="仿宋" w:cs="仿宋"/>
          <w:color w:val="auto"/>
          <w:sz w:val="32"/>
          <w:szCs w:val="32"/>
          <w:lang w:val="en-US" w:eastAsia="zh-CN"/>
        </w:rPr>
        <w:t>和</w:t>
      </w:r>
      <w:r>
        <w:rPr>
          <w:rFonts w:hint="default" w:ascii="仿宋" w:hAnsi="仿宋" w:eastAsia="仿宋" w:cs="仿宋"/>
          <w:color w:val="auto"/>
          <w:sz w:val="32"/>
          <w:szCs w:val="32"/>
          <w:lang w:val="en-US" w:eastAsia="zh-CN"/>
        </w:rPr>
        <w:t>生产经营单位</w:t>
      </w:r>
      <w:r>
        <w:rPr>
          <w:rFonts w:hint="eastAsia" w:ascii="仿宋" w:hAnsi="仿宋" w:eastAsia="仿宋" w:cs="仿宋"/>
          <w:color w:val="auto"/>
          <w:sz w:val="32"/>
          <w:szCs w:val="32"/>
          <w:lang w:val="en-US" w:eastAsia="zh-CN"/>
        </w:rPr>
        <w:t>累计</w:t>
      </w:r>
      <w:r>
        <w:rPr>
          <w:rFonts w:hint="default" w:ascii="仿宋" w:hAnsi="仿宋" w:eastAsia="仿宋" w:cs="仿宋"/>
          <w:color w:val="auto"/>
          <w:sz w:val="32"/>
          <w:szCs w:val="32"/>
          <w:lang w:val="en-US" w:eastAsia="zh-CN"/>
        </w:rPr>
        <w:t>共签订《安全生产责任书》90065份，</w:t>
      </w:r>
      <w:r>
        <w:rPr>
          <w:rFonts w:hint="eastAsia" w:ascii="仿宋" w:hAnsi="仿宋" w:eastAsia="仿宋" w:cs="仿宋"/>
          <w:color w:val="auto"/>
          <w:sz w:val="32"/>
          <w:szCs w:val="32"/>
          <w:lang w:val="en-US" w:eastAsia="zh-CN"/>
        </w:rPr>
        <w:t>覆盖比例较“十二五”时期有大幅提高。</w:t>
      </w:r>
      <w:bookmarkEnd w:id="45"/>
      <w:bookmarkEnd w:id="46"/>
      <w:bookmarkEnd w:id="47"/>
      <w:bookmarkEnd w:id="48"/>
      <w:bookmarkStart w:id="49" w:name="_Toc439319768"/>
      <w:bookmarkStart w:id="50" w:name="_Toc439331749"/>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三是</w:t>
      </w:r>
      <w:r>
        <w:rPr>
          <w:rFonts w:hint="default" w:ascii="仿宋" w:hAnsi="仿宋" w:eastAsia="仿宋" w:cs="仿宋"/>
          <w:color w:val="auto"/>
          <w:sz w:val="32"/>
          <w:szCs w:val="32"/>
          <w:lang w:val="en-US" w:eastAsia="zh-CN"/>
        </w:rPr>
        <w:t>提升</w:t>
      </w:r>
      <w:r>
        <w:rPr>
          <w:rFonts w:hint="eastAsia" w:ascii="仿宋" w:hAnsi="仿宋" w:eastAsia="仿宋" w:cs="仿宋"/>
          <w:color w:val="auto"/>
          <w:sz w:val="32"/>
          <w:szCs w:val="32"/>
          <w:lang w:val="en-US" w:eastAsia="zh-CN"/>
        </w:rPr>
        <w:t>安全生产</w:t>
      </w:r>
      <w:r>
        <w:rPr>
          <w:rFonts w:hint="default" w:ascii="仿宋" w:hAnsi="仿宋" w:eastAsia="仿宋" w:cs="仿宋"/>
          <w:color w:val="auto"/>
          <w:sz w:val="32"/>
          <w:szCs w:val="32"/>
          <w:lang w:val="en-US" w:eastAsia="zh-CN"/>
        </w:rPr>
        <w:t>监管效能。把科技兴安与创新强安作为提升监管效能的重要增长极，强化</w:t>
      </w:r>
      <w:r>
        <w:rPr>
          <w:rFonts w:hint="eastAsia" w:ascii="仿宋" w:hAnsi="仿宋" w:eastAsia="仿宋" w:cs="仿宋"/>
          <w:color w:val="auto"/>
          <w:sz w:val="32"/>
          <w:szCs w:val="32"/>
          <w:lang w:val="en-US" w:eastAsia="zh-CN"/>
        </w:rPr>
        <w:t>新</w:t>
      </w:r>
      <w:r>
        <w:rPr>
          <w:rFonts w:hint="default" w:ascii="仿宋" w:hAnsi="仿宋" w:eastAsia="仿宋" w:cs="仿宋"/>
          <w:color w:val="auto"/>
          <w:sz w:val="32"/>
          <w:szCs w:val="32"/>
          <w:lang w:val="en-US" w:eastAsia="zh-CN"/>
        </w:rPr>
        <w:t>技术应用，拓宽监管渠道，创新治理模式。建设危险化学品企业在线监测平台，入网企业</w:t>
      </w:r>
      <w:r>
        <w:rPr>
          <w:rFonts w:hint="eastAsia" w:ascii="仿宋" w:hAnsi="仿宋" w:eastAsia="仿宋" w:cs="仿宋"/>
          <w:color w:val="auto"/>
          <w:sz w:val="32"/>
          <w:szCs w:val="32"/>
          <w:lang w:val="en-US" w:eastAsia="zh-CN"/>
        </w:rPr>
        <w:t>86</w:t>
      </w:r>
      <w:r>
        <w:rPr>
          <w:rFonts w:hint="default" w:ascii="仿宋" w:hAnsi="仿宋" w:eastAsia="仿宋" w:cs="仿宋"/>
          <w:color w:val="auto"/>
          <w:sz w:val="32"/>
          <w:szCs w:val="32"/>
          <w:lang w:val="en-US" w:eastAsia="zh-CN"/>
        </w:rPr>
        <w:t>家，对338个重点监控点位实施24小时在线监控，实现</w:t>
      </w:r>
      <w:r>
        <w:rPr>
          <w:rFonts w:hint="eastAsia" w:ascii="仿宋" w:hAnsi="仿宋" w:eastAsia="仿宋" w:cs="仿宋"/>
          <w:color w:val="auto"/>
          <w:sz w:val="32"/>
          <w:szCs w:val="32"/>
          <w:lang w:val="en-US" w:eastAsia="zh-CN"/>
        </w:rPr>
        <w:t>了</w:t>
      </w:r>
      <w:r>
        <w:rPr>
          <w:rFonts w:hint="default" w:ascii="仿宋" w:hAnsi="仿宋" w:eastAsia="仿宋" w:cs="仿宋"/>
          <w:color w:val="auto"/>
          <w:sz w:val="32"/>
          <w:szCs w:val="32"/>
          <w:lang w:val="en-US" w:eastAsia="zh-CN"/>
        </w:rPr>
        <w:t>视频巡查、传感监测、信息上报、应急响应等功能。建设天津市北辰区应急管理执法平台，实现闭环管理、高效执法、规范执法，建设经验被全市推广。推广应用安全生产隐患排查治理系统，推动企业内部隐患自查自改，全区上线企业1540家，上线率达到100%，实现危险化学品、重大危险源等重点领域企业全覆盖</w:t>
      </w:r>
      <w:r>
        <w:rPr>
          <w:rFonts w:hint="eastAsia" w:ascii="仿宋" w:hAnsi="仿宋" w:eastAsia="仿宋" w:cs="仿宋"/>
          <w:color w:val="auto"/>
          <w:sz w:val="32"/>
          <w:szCs w:val="32"/>
          <w:lang w:val="en-US" w:eastAsia="zh-CN"/>
        </w:rPr>
        <w:t>。“十三五”期间企业累计上报自查整改各类隐患问题16937项</w:t>
      </w:r>
      <w:r>
        <w:rPr>
          <w:rFonts w:hint="default" w:ascii="仿宋" w:hAnsi="仿宋" w:eastAsia="仿宋" w:cs="仿宋"/>
          <w:color w:val="auto"/>
          <w:sz w:val="32"/>
          <w:szCs w:val="32"/>
          <w:lang w:val="en-US" w:eastAsia="zh-CN"/>
        </w:rPr>
        <w:t>。建立消防监督执法平台，实现</w:t>
      </w:r>
      <w:r>
        <w:rPr>
          <w:rFonts w:hint="eastAsia" w:ascii="仿宋" w:hAnsi="仿宋" w:eastAsia="仿宋" w:cs="仿宋"/>
          <w:color w:val="auto"/>
          <w:sz w:val="32"/>
          <w:szCs w:val="32"/>
          <w:lang w:val="en-US" w:eastAsia="zh-CN"/>
        </w:rPr>
        <w:t>了</w:t>
      </w:r>
      <w:r>
        <w:rPr>
          <w:rFonts w:hint="default" w:ascii="仿宋" w:hAnsi="仿宋" w:eastAsia="仿宋" w:cs="仿宋"/>
          <w:color w:val="auto"/>
          <w:sz w:val="32"/>
          <w:szCs w:val="32"/>
          <w:lang w:val="en-US" w:eastAsia="zh-CN"/>
        </w:rPr>
        <w:t>现场执法处置的实时传送</w:t>
      </w:r>
      <w:r>
        <w:rPr>
          <w:rFonts w:hint="eastAsia" w:ascii="仿宋" w:hAnsi="仿宋" w:eastAsia="仿宋" w:cs="仿宋"/>
          <w:color w:val="auto"/>
          <w:sz w:val="32"/>
          <w:szCs w:val="32"/>
          <w:lang w:val="en-US" w:eastAsia="zh-CN"/>
        </w:rPr>
        <w:t>和上报</w:t>
      </w:r>
      <w:r>
        <w:rPr>
          <w:rFonts w:hint="default" w:ascii="仿宋" w:hAnsi="仿宋" w:eastAsia="仿宋" w:cs="仿宋"/>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四是加强重点行业领域监管</w:t>
      </w:r>
      <w:bookmarkEnd w:id="49"/>
      <w:bookmarkEnd w:id="50"/>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sz w:val="32"/>
          <w:szCs w:val="32"/>
          <w:lang w:val="en-US" w:eastAsia="zh-CN"/>
        </w:rPr>
        <w:t>持续开展隐患大排查大整治和重点行业领域专项治理工作：</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危险化学品：</w:t>
      </w:r>
      <w:r>
        <w:rPr>
          <w:rFonts w:hint="eastAsia" w:ascii="仿宋" w:hAnsi="仿宋" w:eastAsia="仿宋" w:cs="仿宋"/>
          <w:color w:val="auto"/>
          <w:sz w:val="32"/>
          <w:szCs w:val="32"/>
          <w:lang w:val="en-US" w:eastAsia="zh-CN"/>
        </w:rPr>
        <w:t>加强危险化学品生产、储存、运输、使用等环节全周期安全管控，建立危险化学品企业日常巡查、专家评估和长效管理机制；实施危化企业外部安全距离普查，对安全防护距离不达标企业实施关闭、转产或搬迁；推进“两重点一重大”企业安全自动化改造，开展在役安全仪表系统评估工作；加强化工企业防泄漏管理、整治，强化油气输送管网监管，全面治理管线占压和安全距离不足问题。</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工矿商贸：</w:t>
      </w:r>
      <w:r>
        <w:rPr>
          <w:rFonts w:hint="eastAsia" w:ascii="仿宋" w:hAnsi="仿宋" w:eastAsia="仿宋" w:cs="仿宋"/>
          <w:color w:val="auto"/>
          <w:sz w:val="32"/>
          <w:szCs w:val="32"/>
          <w:lang w:val="en-US" w:eastAsia="zh-CN"/>
        </w:rPr>
        <w:t>强化冶金等工贸行业安全生产综合治理，完善企业隐患排查治理体系，持续推动安全标准化建设；强化重大事故隐患排查整治，重点防范机械伤害、中毒窒息、容器爆炸、物体打击、灼烫、触电等事故；深入开展涉爆粉尘、有限空间、涉氨制冷等重点领域专项治理，推动涉危、涉爆等高风险生产设备、设施安装安全连锁装置，实施自动化技术改造。</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道路交通：</w:t>
      </w:r>
      <w:r>
        <w:rPr>
          <w:rFonts w:hint="eastAsia" w:ascii="仿宋" w:hAnsi="仿宋" w:eastAsia="仿宋" w:cs="仿宋"/>
          <w:color w:val="auto"/>
          <w:sz w:val="32"/>
          <w:szCs w:val="32"/>
          <w:lang w:val="en-US" w:eastAsia="zh-CN"/>
        </w:rPr>
        <w:t>完善道路车辆动态监督管理制度，规范卫星定位装置安装使用行为；着力整治道路运输秩序，深入开展车辆违法行为专项整治；加强对“两客一危”运输企业的监管，开展危险化学品运输专项整治，推广危险品运输车辆紧急切断装置；加强对重点时段、重要区域交通安全监管，依法严厉查处各类道路交通违法行为。</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城市建设：</w:t>
      </w:r>
      <w:r>
        <w:rPr>
          <w:rFonts w:hint="eastAsia" w:ascii="仿宋" w:hAnsi="仿宋" w:eastAsia="仿宋" w:cs="仿宋"/>
          <w:color w:val="auto"/>
          <w:sz w:val="32"/>
          <w:szCs w:val="32"/>
          <w:lang w:val="en-US" w:eastAsia="zh-CN"/>
        </w:rPr>
        <w:t>建立健全</w:t>
      </w:r>
      <w:bookmarkStart w:id="51" w:name="OLE_LINK5"/>
      <w:bookmarkStart w:id="52" w:name="OLE_LINK6"/>
      <w:bookmarkStart w:id="53" w:name="OLE_LINK7"/>
      <w:r>
        <w:rPr>
          <w:rFonts w:hint="eastAsia" w:ascii="仿宋" w:hAnsi="仿宋" w:eastAsia="仿宋" w:cs="仿宋"/>
          <w:color w:val="auto"/>
          <w:sz w:val="32"/>
          <w:szCs w:val="32"/>
          <w:lang w:val="en-US" w:eastAsia="zh-CN"/>
        </w:rPr>
        <w:t>城市建设综合管理系统</w:t>
      </w:r>
      <w:bookmarkEnd w:id="51"/>
      <w:r>
        <w:rPr>
          <w:rFonts w:hint="eastAsia" w:ascii="仿宋" w:hAnsi="仿宋" w:eastAsia="仿宋" w:cs="仿宋"/>
          <w:color w:val="auto"/>
          <w:sz w:val="32"/>
          <w:szCs w:val="32"/>
          <w:lang w:val="en-US" w:eastAsia="zh-CN"/>
        </w:rPr>
        <w:t>，利用远程监控系统</w:t>
      </w:r>
      <w:bookmarkEnd w:id="52"/>
      <w:bookmarkEnd w:id="53"/>
      <w:r>
        <w:rPr>
          <w:rFonts w:hint="eastAsia" w:ascii="仿宋" w:hAnsi="仿宋" w:eastAsia="仿宋" w:cs="仿宋"/>
          <w:color w:val="auto"/>
          <w:sz w:val="32"/>
          <w:szCs w:val="32"/>
          <w:lang w:val="en-US" w:eastAsia="zh-CN"/>
        </w:rPr>
        <w:t>，加强建筑施工现场监管，加强建筑工程人员综合监督管理；利用建筑市场信用系统，加强对建筑工程单位的信用监督管理；加强新建、改建、扩建等建筑工程的安全监督管理，全面落实“</w:t>
      </w:r>
      <w:bookmarkStart w:id="54" w:name="OLE_LINK4"/>
      <w:bookmarkStart w:id="55" w:name="OLE_LINK3"/>
      <w:r>
        <w:rPr>
          <w:rFonts w:hint="eastAsia" w:ascii="仿宋" w:hAnsi="仿宋" w:eastAsia="仿宋" w:cs="仿宋"/>
          <w:color w:val="auto"/>
          <w:sz w:val="32"/>
          <w:szCs w:val="32"/>
          <w:lang w:val="en-US" w:eastAsia="zh-CN"/>
        </w:rPr>
        <w:t>六防”</w:t>
      </w:r>
      <w:bookmarkEnd w:id="54"/>
      <w:bookmarkEnd w:id="55"/>
      <w:r>
        <w:rPr>
          <w:rFonts w:hint="eastAsia" w:ascii="仿宋" w:hAnsi="仿宋" w:eastAsia="仿宋" w:cs="仿宋"/>
          <w:color w:val="auto"/>
          <w:sz w:val="32"/>
          <w:szCs w:val="32"/>
          <w:lang w:val="en-US" w:eastAsia="zh-CN"/>
        </w:rPr>
        <w:t>工作。</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特种设备：</w:t>
      </w:r>
      <w:r>
        <w:rPr>
          <w:rFonts w:hint="eastAsia" w:ascii="仿宋" w:hAnsi="仿宋" w:eastAsia="仿宋" w:cs="仿宋"/>
          <w:color w:val="auto"/>
          <w:sz w:val="32"/>
          <w:szCs w:val="32"/>
          <w:lang w:val="en-US" w:eastAsia="zh-CN"/>
        </w:rPr>
        <w:t>建立完善特种设备动态监管体系，强化锅炉、压力容器（含气瓶）、压力管道、起重机械等特种设备的安全监察；建立健全电梯维保质量抽查和维保单位量化考核制度，加大“无物管、无维保、无维修资金”电梯以及老旧电梯问题的综合治理。</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消防安全：</w:t>
      </w:r>
      <w:r>
        <w:rPr>
          <w:rFonts w:hint="eastAsia" w:ascii="仿宋" w:hAnsi="仿宋" w:eastAsia="仿宋" w:cs="仿宋"/>
          <w:color w:val="auto"/>
          <w:sz w:val="32"/>
          <w:szCs w:val="32"/>
          <w:lang w:val="en-US" w:eastAsia="zh-CN"/>
        </w:rPr>
        <w:t>完善消防网格化防控体系，筑牢全社会消防安全“防火墙”；推进镇街、开发区基层消防网格化管理，实现消防工作社会化；进一步完善公共消防设施，建立设施管理与维护制度，加强设施增建、改建、配置和技术改造；做好消防道路规划建设，加强监督检查，保证消防车辆畅通；大力发展社会消防组织，建立镇街、村﹙居﹚专职消防队、志愿者消防队</w:t>
      </w:r>
      <w:bookmarkStart w:id="56" w:name="_Toc282898169"/>
      <w:bookmarkStart w:id="57" w:name="_Toc286050982"/>
      <w:bookmarkStart w:id="58" w:name="_Toc295835187"/>
      <w:r>
        <w:rPr>
          <w:rFonts w:hint="eastAsia" w:ascii="仿宋" w:hAnsi="仿宋" w:eastAsia="仿宋" w:cs="仿宋"/>
          <w:color w:val="auto"/>
          <w:sz w:val="32"/>
          <w:szCs w:val="32"/>
          <w:lang w:val="en-US" w:eastAsia="zh-CN"/>
        </w:rPr>
        <w:t>。</w:t>
      </w:r>
      <w:bookmarkEnd w:id="56"/>
      <w:bookmarkEnd w:id="57"/>
      <w:bookmarkEnd w:id="58"/>
      <w:bookmarkStart w:id="59" w:name="_Toc439331751"/>
      <w:bookmarkStart w:id="60" w:name="_Toc282898171"/>
      <w:bookmarkStart w:id="61" w:name="_Toc286050984"/>
      <w:bookmarkStart w:id="62" w:name="_Toc439319770"/>
      <w:bookmarkStart w:id="63" w:name="_Toc295835189"/>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五是</w:t>
      </w:r>
      <w:bookmarkEnd w:id="59"/>
      <w:bookmarkEnd w:id="60"/>
      <w:bookmarkEnd w:id="61"/>
      <w:bookmarkEnd w:id="62"/>
      <w:bookmarkEnd w:id="63"/>
      <w:bookmarkStart w:id="64" w:name="_Toc439319771"/>
      <w:bookmarkStart w:id="65" w:name="_Toc439331752"/>
      <w:r>
        <w:rPr>
          <w:rFonts w:hint="eastAsia" w:ascii="仿宋" w:hAnsi="仿宋" w:eastAsia="仿宋" w:cs="仿宋"/>
          <w:b w:val="0"/>
          <w:bCs w:val="0"/>
          <w:color w:val="auto"/>
          <w:sz w:val="32"/>
          <w:szCs w:val="32"/>
          <w:lang w:val="en-US" w:eastAsia="zh-CN"/>
        </w:rPr>
        <w:t>加强安全宣传教育培训</w:t>
      </w:r>
      <w:bookmarkEnd w:id="64"/>
      <w:bookmarkEnd w:id="65"/>
      <w:r>
        <w:rPr>
          <w:rFonts w:hint="eastAsia" w:ascii="仿宋" w:hAnsi="仿宋" w:eastAsia="仿宋" w:cs="仿宋"/>
          <w:b w:val="0"/>
          <w:bCs w:val="0"/>
          <w:color w:val="auto"/>
          <w:sz w:val="32"/>
          <w:szCs w:val="32"/>
          <w:lang w:val="en-US" w:eastAsia="zh-CN"/>
        </w:rPr>
        <w:t>。</w:t>
      </w:r>
      <w:r>
        <w:rPr>
          <w:rFonts w:hint="default" w:ascii="仿宋" w:hAnsi="仿宋" w:eastAsia="仿宋" w:cs="仿宋"/>
          <w:color w:val="auto"/>
          <w:sz w:val="32"/>
          <w:szCs w:val="32"/>
          <w:lang w:val="en-US" w:eastAsia="zh-CN"/>
        </w:rPr>
        <w:t>充分利用全国安全生产宣传教育</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七进</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试点的有利契机，推进安全生产宣传教育进企业、进学校、进机关、进社区、进农村、进家庭、进公共场所，</w:t>
      </w:r>
      <w:r>
        <w:rPr>
          <w:rFonts w:hint="eastAsia" w:ascii="仿宋" w:hAnsi="仿宋" w:eastAsia="仿宋" w:cs="仿宋"/>
          <w:color w:val="auto"/>
          <w:sz w:val="32"/>
          <w:szCs w:val="32"/>
          <w:lang w:val="en-US" w:eastAsia="zh-CN"/>
        </w:rPr>
        <w:t>开展宣传培训教育930场，受教育人数达7.9万余人</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2019年-2020年，</w:t>
      </w:r>
      <w:r>
        <w:rPr>
          <w:rFonts w:hint="default" w:ascii="仿宋" w:hAnsi="仿宋" w:eastAsia="仿宋" w:cs="仿宋"/>
          <w:color w:val="auto"/>
          <w:sz w:val="32"/>
          <w:szCs w:val="32"/>
          <w:lang w:val="en-US" w:eastAsia="zh-CN"/>
        </w:rPr>
        <w:t>连续两年举办企业主要负责人参加的</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千人大会</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通过培训和考核，</w:t>
      </w:r>
      <w:r>
        <w:rPr>
          <w:rFonts w:hint="default" w:ascii="仿宋" w:hAnsi="仿宋" w:eastAsia="仿宋" w:cs="仿宋"/>
          <w:color w:val="auto"/>
          <w:sz w:val="32"/>
          <w:szCs w:val="32"/>
          <w:lang w:val="en-US" w:eastAsia="zh-CN"/>
        </w:rPr>
        <w:t>进一步压实</w:t>
      </w:r>
      <w:r>
        <w:rPr>
          <w:rFonts w:hint="eastAsia" w:ascii="仿宋" w:hAnsi="仿宋" w:eastAsia="仿宋" w:cs="仿宋"/>
          <w:color w:val="auto"/>
          <w:sz w:val="32"/>
          <w:szCs w:val="32"/>
          <w:lang w:val="en-US" w:eastAsia="zh-CN"/>
        </w:rPr>
        <w:t>企业主体责任。通过“安全生产月”“青年安全示范岗”“安康杯”知识竞赛等活动，普及安全防护、自救互救等基本知识和技能；推进安全文化示范企业创建，中国烟草总公司天津市公司物流中心、天津永大电梯设备有限公司等企业成功创建市级安全文化示范企业。</w:t>
      </w:r>
      <w:bookmarkStart w:id="66" w:name="_Toc18941"/>
      <w:bookmarkStart w:id="67" w:name="_Toc47878789"/>
      <w:bookmarkStart w:id="68" w:name="_Toc30271"/>
      <w:bookmarkStart w:id="69" w:name="_Toc31596"/>
      <w:bookmarkStart w:id="70" w:name="_Toc2528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71" w:name="_Toc2456"/>
      <w:bookmarkStart w:id="72" w:name="_Toc18678"/>
      <w:bookmarkStart w:id="73" w:name="_Toc12223"/>
      <w:bookmarkStart w:id="74" w:name="_Toc19240"/>
      <w:bookmarkStart w:id="75" w:name="_Toc2720"/>
      <w:r>
        <w:rPr>
          <w:rFonts w:hint="eastAsia" w:ascii="仿宋" w:hAnsi="仿宋" w:eastAsia="仿宋" w:cs="仿宋"/>
          <w:b/>
          <w:bCs/>
          <w:color w:val="auto"/>
          <w:sz w:val="32"/>
          <w:szCs w:val="32"/>
          <w:lang w:val="en-US" w:eastAsia="zh-CN"/>
        </w:rPr>
        <w:t>3、自然灾害防治能力</w:t>
      </w:r>
      <w:bookmarkEnd w:id="66"/>
      <w:bookmarkEnd w:id="67"/>
      <w:bookmarkEnd w:id="68"/>
      <w:bookmarkEnd w:id="69"/>
      <w:bookmarkEnd w:id="70"/>
      <w:bookmarkEnd w:id="71"/>
      <w:bookmarkEnd w:id="72"/>
      <w:bookmarkEnd w:id="73"/>
      <w:bookmarkEnd w:id="74"/>
      <w:bookmarkEnd w:id="75"/>
      <w:r>
        <w:rPr>
          <w:rFonts w:hint="eastAsia" w:ascii="仿宋" w:hAnsi="仿宋" w:eastAsia="仿宋" w:cs="仿宋"/>
          <w:b/>
          <w:bCs/>
          <w:color w:val="auto"/>
          <w:sz w:val="32"/>
          <w:szCs w:val="32"/>
          <w:lang w:val="en-US" w:eastAsia="zh-CN"/>
        </w:rPr>
        <w:t>得到全面提高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一是自然灾害防治三年行动方案得到持续落实。</w:t>
      </w:r>
      <w:r>
        <w:rPr>
          <w:rFonts w:hint="eastAsia" w:ascii="仿宋" w:hAnsi="仿宋" w:eastAsia="仿宋" w:cs="仿宋"/>
          <w:color w:val="auto"/>
          <w:sz w:val="32"/>
          <w:szCs w:val="32"/>
          <w:lang w:val="en-US" w:eastAsia="zh-CN"/>
        </w:rPr>
        <w:t>按照市委、市政府于2019年出台的《天津市提高自然灾害防治能力三年行动计划（2019—2021年）》要求，组织完成了实施方案编制，对重点场所的防汛除涝设施、转移避险场所、物资储备情况等方面开展排查，仅在2020年，开展检查136次，排查重点点位523个，排查整改隐患问题21项；在主要林带和郊野公园等重点部位设立防火标语79幅，出动检查组70个，参与检查人员379人次，排查整改森林火灾隐患26处。</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二是自然灾害监测预警体系基本建立。</w:t>
      </w:r>
      <w:r>
        <w:rPr>
          <w:rFonts w:hint="eastAsia" w:ascii="仿宋" w:hAnsi="仿宋" w:eastAsia="仿宋" w:cs="仿宋"/>
          <w:color w:val="auto"/>
          <w:kern w:val="2"/>
          <w:sz w:val="32"/>
          <w:szCs w:val="32"/>
          <w:lang w:val="en-US" w:eastAsia="zh-CN" w:bidi="ar-SA"/>
        </w:rPr>
        <w:t>全区地震、气象、水文、地质、农业等自然灾害预警能力稳步提高，预警</w:t>
      </w:r>
      <w:r>
        <w:rPr>
          <w:rFonts w:hint="eastAsia" w:ascii="仿宋" w:hAnsi="仿宋" w:eastAsia="仿宋" w:cs="仿宋"/>
          <w:color w:val="auto"/>
          <w:sz w:val="32"/>
          <w:szCs w:val="32"/>
          <w:lang w:val="en-US" w:eastAsia="zh-CN"/>
        </w:rPr>
        <w:t xml:space="preserve">信息发布覆盖面不断扩大。基本建成覆盖全区地面的沉降监测网络、水文自动测报系统和气象灾害综合监测网，涵盖水情、雨情、汛情等数据的信息系统投入使用。整合多种预警信息发布资源和渠道的预警信息发布平台在区气象局基本建成，基本实现区—镇街两级预警信息报送模式。 </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三是自然灾害应急救援队伍更加完善。</w:t>
      </w:r>
      <w:r>
        <w:rPr>
          <w:rFonts w:hint="eastAsia" w:ascii="仿宋" w:hAnsi="仿宋" w:eastAsia="仿宋" w:cs="仿宋"/>
          <w:color w:val="auto"/>
          <w:sz w:val="32"/>
          <w:szCs w:val="32"/>
          <w:lang w:val="en-US" w:eastAsia="zh-CN"/>
        </w:rPr>
        <w:t>进一步完善修订了自然灾害救助、地震、气象、森林火灾等一系列专项应急预案，积极推动镇街以及社区（村居）制定自然灾害综合应急预案，不断优化完善应急预案。防灾减灾救灾队伍建设取得突破性进展，4支区级防汛应急救援队的组建和投入使用，极大提升了区域的防汛</w:t>
      </w:r>
      <w:r>
        <w:rPr>
          <w:rFonts w:hint="eastAsia" w:ascii="仿宋" w:hAnsi="仿宋" w:eastAsia="仿宋" w:cs="仿宋"/>
          <w:color w:val="auto"/>
          <w:sz w:val="32"/>
          <w:szCs w:val="32"/>
          <w:highlight w:val="none"/>
          <w:lang w:val="en-US" w:eastAsia="zh-CN"/>
        </w:rPr>
        <w:t>抗洪</w:t>
      </w:r>
      <w:r>
        <w:rPr>
          <w:rFonts w:hint="eastAsia" w:ascii="仿宋" w:hAnsi="仿宋" w:eastAsia="仿宋" w:cs="仿宋"/>
          <w:color w:val="auto"/>
          <w:sz w:val="32"/>
          <w:szCs w:val="32"/>
          <w:lang w:val="en-US" w:eastAsia="zh-CN"/>
        </w:rPr>
        <w:t>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atLeast"/>
        <w:ind w:left="0" w:right="0" w:firstLine="64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四是基层综合防灾减灾救灾能力不断提升。</w:t>
      </w:r>
      <w:r>
        <w:rPr>
          <w:rFonts w:hint="eastAsia" w:ascii="仿宋" w:hAnsi="仿宋" w:eastAsia="仿宋" w:cs="仿宋"/>
          <w:color w:val="auto"/>
          <w:sz w:val="32"/>
          <w:szCs w:val="32"/>
          <w:lang w:val="en-US" w:eastAsia="zh-CN"/>
        </w:rPr>
        <w:t>夯实防灾减灾救灾基层基础能力建设，开展以有队伍、有机制、有预案、有物资、有培训演练、有宣传等为主要内容的镇街、开发区应急管理能力建设。深入开展国家综合减灾示范社区和天津市防震减灾科普示范学校创建工作，积极推行灾害风险网格化管理，加大网格员、信息员专业能力培训。辰兴家园社区、荣雅园社区、江南春色社区、荣翠园社区、瑞达里社区等社区成功创建全国综合减灾示范社区；秋怡中学、霍庄子小学、北仓小学、九十六中学等学校成功创建天津市防震减灾科普示范学校。</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五是加大自然灾害基础设施建设。</w:t>
      </w:r>
      <w:r>
        <w:rPr>
          <w:rFonts w:hint="eastAsia" w:ascii="仿宋" w:hAnsi="仿宋" w:eastAsia="仿宋" w:cs="仿宋"/>
          <w:color w:val="auto"/>
          <w:sz w:val="32"/>
          <w:szCs w:val="32"/>
          <w:lang w:val="en-US" w:eastAsia="zh-CN"/>
        </w:rPr>
        <w:t>充分利用已有的市政设施和人防工程建设应急避难场所，为我区市民提供安全避难场所及基本生活保障。严格落实《天津市综合防灾减灾规划（2016—2020年）》，完成了212座避难场所改造建设。</w:t>
      </w:r>
      <w:bookmarkStart w:id="76" w:name="_Toc8786"/>
      <w:bookmarkStart w:id="77" w:name="_Toc24082"/>
      <w:bookmarkStart w:id="78" w:name="_Toc30995"/>
      <w:bookmarkStart w:id="79" w:name="_Toc951"/>
    </w:p>
    <w:bookmarkEnd w:id="76"/>
    <w:bookmarkEnd w:id="77"/>
    <w:bookmarkEnd w:id="78"/>
    <w:bookmarkEnd w:id="79"/>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80" w:name="_Toc47878790"/>
      <w:bookmarkStart w:id="81" w:name="_Toc254"/>
      <w:bookmarkStart w:id="82" w:name="_Toc23061"/>
      <w:bookmarkStart w:id="83" w:name="_Toc19479"/>
      <w:bookmarkStart w:id="84" w:name="_Toc29119"/>
      <w:bookmarkStart w:id="85" w:name="_Toc20059"/>
      <w:bookmarkStart w:id="86" w:name="_Toc3022"/>
      <w:bookmarkStart w:id="87" w:name="_Toc12313"/>
      <w:bookmarkStart w:id="88" w:name="_Toc31835"/>
      <w:bookmarkStart w:id="89" w:name="_Toc2031"/>
      <w:r>
        <w:rPr>
          <w:rFonts w:hint="eastAsia" w:ascii="楷体_GB2312" w:hAnsi="楷体_GB2312" w:eastAsia="楷体_GB2312" w:cs="楷体_GB2312"/>
          <w:b/>
          <w:bCs/>
          <w:color w:val="auto"/>
          <w:sz w:val="32"/>
          <w:szCs w:val="32"/>
          <w:lang w:val="en-US" w:eastAsia="zh-CN"/>
        </w:rPr>
        <w:t>（二）“十四五”期间面临的挑战</w:t>
      </w:r>
      <w:bookmarkEnd w:id="80"/>
      <w:bookmarkEnd w:id="81"/>
      <w:bookmarkEnd w:id="82"/>
      <w:bookmarkEnd w:id="83"/>
      <w:bookmarkEnd w:id="84"/>
      <w:bookmarkEnd w:id="85"/>
      <w:bookmarkEnd w:id="86"/>
      <w:bookmarkEnd w:id="87"/>
      <w:bookmarkEnd w:id="88"/>
      <w:bookmarkEnd w:id="89"/>
    </w:p>
    <w:p>
      <w:pPr>
        <w:keepNext w:val="0"/>
        <w:keepLines w:val="0"/>
        <w:pageBreakBefore w:val="0"/>
        <w:widowControl/>
        <w:kinsoku/>
        <w:wordWrap/>
        <w:overflowPunct/>
        <w:topLinePunct w:val="0"/>
        <w:autoSpaceDE/>
        <w:autoSpaceDN/>
        <w:bidi w:val="0"/>
        <w:adjustRightInd/>
        <w:snapToGrid/>
        <w:ind w:firstLine="642" w:firstLineChars="200"/>
        <w:jc w:val="left"/>
        <w:textAlignment w:val="auto"/>
        <w:outlineLvl w:val="2"/>
        <w:rPr>
          <w:rFonts w:ascii="仿宋" w:hAnsi="仿宋" w:eastAsia="仿宋"/>
          <w:b/>
          <w:bCs/>
        </w:rPr>
      </w:pPr>
      <w:bookmarkStart w:id="90" w:name="_Toc21155"/>
      <w:bookmarkStart w:id="91" w:name="_Toc25793"/>
      <w:bookmarkStart w:id="92" w:name="_Toc26910"/>
      <w:bookmarkStart w:id="93" w:name="_Toc24149"/>
      <w:bookmarkStart w:id="94" w:name="_Toc7162"/>
      <w:bookmarkStart w:id="95" w:name="_Toc18354"/>
      <w:bookmarkStart w:id="96" w:name="_Toc16479"/>
      <w:bookmarkStart w:id="97" w:name="_Toc9206"/>
      <w:bookmarkStart w:id="98" w:name="_Toc47878791"/>
      <w:bookmarkStart w:id="99" w:name="_Toc12066"/>
      <w:bookmarkStart w:id="100" w:name="_Toc342"/>
      <w:bookmarkStart w:id="101" w:name="_Toc3117"/>
      <w:bookmarkStart w:id="102" w:name="_Toc7106"/>
      <w:bookmarkStart w:id="103" w:name="_Toc22161"/>
      <w:bookmarkStart w:id="104" w:name="_Toc10383"/>
      <w:bookmarkStart w:id="105" w:name="_Toc24960"/>
      <w:bookmarkStart w:id="106" w:name="_Toc31173"/>
      <w:bookmarkStart w:id="107" w:name="_Toc18249"/>
      <w:bookmarkStart w:id="108" w:name="_Toc32532"/>
      <w:bookmarkStart w:id="109" w:name="_Toc21276"/>
      <w:bookmarkStart w:id="110" w:name="_Toc26758"/>
      <w:bookmarkStart w:id="111" w:name="_Toc700"/>
      <w:bookmarkStart w:id="112" w:name="_Toc19999"/>
      <w:bookmarkStart w:id="113" w:name="_Toc47878792"/>
      <w:bookmarkStart w:id="114" w:name="_Toc14573"/>
      <w:bookmarkStart w:id="115" w:name="_Toc11918"/>
      <w:bookmarkStart w:id="116" w:name="_Toc7536"/>
      <w:bookmarkStart w:id="117" w:name="_Toc22083"/>
      <w:bookmarkStart w:id="118" w:name="_Toc47878793"/>
      <w:bookmarkStart w:id="119" w:name="_Toc7255"/>
      <w:bookmarkStart w:id="120" w:name="_Toc11768"/>
      <w:bookmarkStart w:id="121" w:name="_Toc1094"/>
      <w:bookmarkStart w:id="122" w:name="_Toc15971"/>
      <w:bookmarkStart w:id="123" w:name="_Toc21757"/>
      <w:bookmarkStart w:id="124" w:name="_Toc17539"/>
      <w:bookmarkStart w:id="125" w:name="_Toc17659"/>
      <w:r>
        <w:rPr>
          <w:rFonts w:hint="eastAsia" w:ascii="仿宋" w:hAnsi="仿宋" w:eastAsia="仿宋"/>
          <w:b/>
          <w:bCs/>
        </w:rPr>
        <w:t>1、</w:t>
      </w:r>
      <w:r>
        <w:rPr>
          <w:rFonts w:hint="eastAsia" w:ascii="仿宋" w:hAnsi="仿宋" w:eastAsia="仿宋"/>
          <w:b/>
          <w:bCs/>
          <w:lang w:val="en-US" w:eastAsia="zh-CN"/>
        </w:rPr>
        <w:t>安全形势</w:t>
      </w:r>
      <w:r>
        <w:rPr>
          <w:rFonts w:hint="eastAsia" w:ascii="仿宋" w:hAnsi="仿宋" w:eastAsia="仿宋"/>
          <w:b/>
          <w:bCs/>
        </w:rPr>
        <w:t>依然严峻</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地震灾害、洪涝灾害、地质灾害等自然灾害致灾因子众多，台风、暴雨、洪涝等自然灾害时有发生。危险化学品、建筑施工等领域安全生产隐患依然存在，各类安全风险和事故隐患交叠存在。</w:t>
      </w:r>
    </w:p>
    <w:p>
      <w:pPr>
        <w:keepNext w:val="0"/>
        <w:keepLines w:val="0"/>
        <w:pageBreakBefore w:val="0"/>
        <w:widowControl/>
        <w:kinsoku/>
        <w:wordWrap/>
        <w:overflowPunct/>
        <w:topLinePunct w:val="0"/>
        <w:autoSpaceDE/>
        <w:autoSpaceDN/>
        <w:bidi w:val="0"/>
        <w:adjustRightInd/>
        <w:snapToGrid/>
        <w:ind w:firstLine="643"/>
        <w:jc w:val="left"/>
        <w:textAlignment w:val="auto"/>
        <w:outlineLvl w:val="2"/>
        <w:rPr>
          <w:rFonts w:ascii="仿宋" w:hAnsi="仿宋" w:eastAsia="仿宋"/>
          <w:b/>
          <w:bCs/>
        </w:rPr>
      </w:pPr>
      <w:bookmarkStart w:id="126" w:name="_Toc6367"/>
      <w:bookmarkStart w:id="127" w:name="_Toc17138"/>
      <w:bookmarkStart w:id="128" w:name="_Toc2767"/>
      <w:bookmarkStart w:id="129" w:name="_Toc15021"/>
      <w:bookmarkStart w:id="130" w:name="_Toc21354"/>
      <w:bookmarkStart w:id="131" w:name="_Toc32440"/>
      <w:r>
        <w:rPr>
          <w:rFonts w:hint="eastAsia" w:ascii="仿宋" w:hAnsi="仿宋" w:eastAsia="仿宋"/>
          <w:b/>
          <w:bCs/>
        </w:rPr>
        <w:t>2、机制建设尚待完善</w:t>
      </w:r>
      <w:bookmarkEnd w:id="107"/>
      <w:bookmarkEnd w:id="108"/>
      <w:bookmarkEnd w:id="109"/>
      <w:bookmarkEnd w:id="110"/>
      <w:bookmarkEnd w:id="111"/>
      <w:bookmarkEnd w:id="112"/>
      <w:bookmarkEnd w:id="113"/>
      <w:bookmarkEnd w:id="114"/>
      <w:bookmarkEnd w:id="115"/>
      <w:bookmarkEnd w:id="116"/>
      <w:bookmarkEnd w:id="117"/>
      <w:bookmarkEnd w:id="126"/>
      <w:bookmarkEnd w:id="127"/>
      <w:bookmarkEnd w:id="128"/>
      <w:bookmarkEnd w:id="129"/>
      <w:bookmarkEnd w:id="130"/>
      <w:bookmarkEnd w:id="131"/>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Cs w:val="32"/>
        </w:rPr>
      </w:pPr>
      <w:r>
        <w:rPr>
          <w:rFonts w:hint="eastAsia" w:ascii="仿宋" w:hAnsi="仿宋" w:eastAsia="仿宋" w:cs="仿宋"/>
          <w:szCs w:val="32"/>
        </w:rPr>
        <w:t>应急管理机制建设还需完善，隐患排查监控、突发事件监测预警、信息报告和共享、应急处置协调、社会动员、信息发布和舆论引导等应急管理机制还需要进一步磨合，机制建设仍然任重道远。</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132" w:name="_Toc18300"/>
      <w:bookmarkStart w:id="133" w:name="_Toc20467"/>
      <w:r>
        <w:rPr>
          <w:rFonts w:hint="eastAsia" w:ascii="仿宋" w:hAnsi="仿宋" w:eastAsia="仿宋" w:cs="仿宋"/>
          <w:b/>
          <w:bCs/>
          <w:color w:val="auto"/>
          <w:sz w:val="32"/>
          <w:szCs w:val="32"/>
          <w:lang w:val="en-US" w:eastAsia="zh-CN"/>
        </w:rPr>
        <w:t>3、基层管理还需夯实</w:t>
      </w:r>
      <w:bookmarkEnd w:id="118"/>
      <w:bookmarkEnd w:id="119"/>
      <w:bookmarkEnd w:id="120"/>
      <w:bookmarkEnd w:id="121"/>
      <w:bookmarkEnd w:id="122"/>
      <w:bookmarkEnd w:id="123"/>
      <w:bookmarkEnd w:id="124"/>
      <w:bookmarkEnd w:id="125"/>
      <w:bookmarkEnd w:id="132"/>
      <w:bookmarkEnd w:id="133"/>
    </w:p>
    <w:p>
      <w:pPr>
        <w:pStyle w:val="2"/>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镇街、开发区应急管理基础不够牢靠，基层应急管理人员流动性大，基层应急管理能力相对薄弱，相关基础保障条件还需补充完善，应急管理机构履职保障、科技支撑等能力建设滞后。</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134" w:name="_Toc13741"/>
      <w:bookmarkStart w:id="135" w:name="_Toc4422"/>
      <w:bookmarkStart w:id="136" w:name="_Toc19158"/>
      <w:bookmarkStart w:id="137" w:name="_Toc47878794"/>
      <w:bookmarkStart w:id="138" w:name="_Toc29493"/>
      <w:bookmarkStart w:id="139" w:name="_Toc3040"/>
      <w:bookmarkStart w:id="140" w:name="_Toc701"/>
      <w:bookmarkStart w:id="141" w:name="_Toc143"/>
      <w:bookmarkStart w:id="142" w:name="_Toc9661"/>
      <w:bookmarkStart w:id="143" w:name="_Toc22798"/>
      <w:r>
        <w:rPr>
          <w:rFonts w:hint="eastAsia" w:ascii="仿宋" w:hAnsi="仿宋" w:eastAsia="仿宋" w:cs="仿宋"/>
          <w:b/>
          <w:bCs/>
          <w:color w:val="auto"/>
          <w:sz w:val="32"/>
          <w:szCs w:val="32"/>
          <w:lang w:val="en-US" w:eastAsia="zh-CN"/>
        </w:rPr>
        <w:t>4、救援力量相对薄弱</w:t>
      </w:r>
      <w:bookmarkEnd w:id="134"/>
      <w:bookmarkEnd w:id="135"/>
      <w:bookmarkEnd w:id="136"/>
      <w:bookmarkEnd w:id="137"/>
      <w:bookmarkEnd w:id="138"/>
      <w:bookmarkEnd w:id="139"/>
      <w:bookmarkEnd w:id="140"/>
      <w:bookmarkEnd w:id="141"/>
      <w:bookmarkEnd w:id="142"/>
      <w:bookmarkEnd w:id="143"/>
    </w:p>
    <w:p>
      <w:pPr>
        <w:pStyle w:val="2"/>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应急救援队伍专业性有待加强，基础设施及装备保障条件还有待提高，处置重大灾害事故的经验和能力不足，跨部门、跨区域队伍协同性需要通过应急演练进一步加强，全社会应急联动机制需要进一步完善。</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0"/>
        <w:rPr>
          <w:rFonts w:hint="eastAsia" w:ascii="黑体" w:hAnsi="黑体" w:eastAsia="黑体" w:cs="黑体"/>
          <w:b/>
          <w:bCs/>
          <w:color w:val="auto"/>
          <w:sz w:val="32"/>
          <w:szCs w:val="32"/>
          <w:lang w:val="en-US" w:eastAsia="zh-CN"/>
        </w:rPr>
      </w:pPr>
      <w:bookmarkStart w:id="144" w:name="_Toc32264"/>
      <w:bookmarkStart w:id="145" w:name="_Toc21576"/>
      <w:bookmarkStart w:id="146" w:name="_Toc47878797"/>
      <w:bookmarkStart w:id="147" w:name="_Toc4279"/>
      <w:bookmarkStart w:id="148" w:name="_Toc20463"/>
      <w:bookmarkStart w:id="149" w:name="_Toc18637"/>
      <w:bookmarkStart w:id="150" w:name="_Toc26242"/>
      <w:bookmarkStart w:id="151" w:name="_Toc3423"/>
      <w:bookmarkStart w:id="152" w:name="_Toc3708"/>
      <w:bookmarkStart w:id="153" w:name="_Toc23334"/>
      <w:bookmarkStart w:id="154" w:name="_Toc11004"/>
      <w:r>
        <w:rPr>
          <w:rFonts w:hint="eastAsia" w:ascii="黑体" w:hAnsi="黑体" w:eastAsia="黑体" w:cs="黑体"/>
          <w:b/>
          <w:bCs/>
          <w:color w:val="auto"/>
          <w:sz w:val="32"/>
          <w:szCs w:val="32"/>
          <w:lang w:val="en-US" w:eastAsia="zh-CN"/>
        </w:rPr>
        <w:t>二、总体要求</w:t>
      </w:r>
      <w:bookmarkEnd w:id="144"/>
      <w:bookmarkEnd w:id="145"/>
      <w:bookmarkEnd w:id="146"/>
      <w:bookmarkEnd w:id="147"/>
      <w:bookmarkEnd w:id="148"/>
      <w:bookmarkEnd w:id="149"/>
      <w:bookmarkEnd w:id="150"/>
      <w:bookmarkEnd w:id="151"/>
      <w:bookmarkEnd w:id="152"/>
      <w:bookmarkEnd w:id="153"/>
      <w:bookmarkEnd w:id="154"/>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155" w:name="_Toc19863"/>
      <w:bookmarkStart w:id="156" w:name="_Toc17835"/>
      <w:bookmarkStart w:id="157" w:name="_Toc21295"/>
      <w:bookmarkStart w:id="158" w:name="_Toc15168"/>
      <w:bookmarkStart w:id="159" w:name="_Toc47878798"/>
      <w:bookmarkStart w:id="160" w:name="_Toc17233"/>
      <w:bookmarkStart w:id="161" w:name="_Toc14235"/>
      <w:bookmarkStart w:id="162" w:name="_Toc22272"/>
      <w:bookmarkStart w:id="163" w:name="_Toc19969"/>
      <w:bookmarkStart w:id="164" w:name="_Toc20501"/>
      <w:r>
        <w:rPr>
          <w:rFonts w:hint="eastAsia" w:ascii="楷体_GB2312" w:hAnsi="楷体_GB2312" w:eastAsia="楷体_GB2312" w:cs="楷体_GB2312"/>
          <w:b/>
          <w:bCs/>
          <w:color w:val="auto"/>
          <w:sz w:val="32"/>
          <w:szCs w:val="32"/>
          <w:lang w:val="en-US" w:eastAsia="zh-CN"/>
        </w:rPr>
        <w:t>（一）指导思想</w:t>
      </w:r>
      <w:bookmarkEnd w:id="155"/>
      <w:bookmarkEnd w:id="156"/>
      <w:bookmarkEnd w:id="157"/>
      <w:bookmarkEnd w:id="158"/>
      <w:bookmarkEnd w:id="159"/>
      <w:bookmarkEnd w:id="160"/>
      <w:bookmarkEnd w:id="161"/>
      <w:bookmarkEnd w:id="162"/>
      <w:bookmarkEnd w:id="163"/>
      <w:bookmarkEnd w:id="164"/>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习近平新时代中国特色社会主义思想为指导，全面贯彻落实党的十九大和十九届二中、三中、四中、五中全会精神和市委十一届和十一届二次至九次全会精神，统筹推进经济建设、政治建设、文化建设、社会建设、生态文明建设的总体布局，协调推进全面建设社会主义现代化国家、全面深化改革、全面依法治国、全面从严治党的战略布局，坚持以人民为中心的发展思想，坚持安全发展和综合防灾减灾救灾理念，全力防范化解重大安全风险，有效抵御处置各类灾害事故，全面推进北辰区应急管理体系和能力现代化，不断增强人民群众获得感、幸福感、安全感，持续推进美丽富饶、生态宜居新北辰建设。</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165" w:name="_Toc30029"/>
      <w:bookmarkStart w:id="166" w:name="_Toc15521"/>
      <w:bookmarkStart w:id="167" w:name="_Toc18613"/>
      <w:bookmarkStart w:id="168" w:name="_Toc47878799"/>
      <w:bookmarkStart w:id="169" w:name="_Toc1846"/>
      <w:bookmarkStart w:id="170" w:name="_Toc17718"/>
      <w:bookmarkStart w:id="171" w:name="_Toc18842"/>
      <w:bookmarkStart w:id="172" w:name="_Toc16795"/>
      <w:bookmarkStart w:id="173" w:name="_Toc2416"/>
      <w:bookmarkStart w:id="174" w:name="_Toc18158"/>
      <w:r>
        <w:rPr>
          <w:rFonts w:hint="eastAsia" w:ascii="楷体_GB2312" w:hAnsi="楷体_GB2312" w:eastAsia="楷体_GB2312" w:cs="楷体_GB2312"/>
          <w:b/>
          <w:bCs/>
          <w:color w:val="auto"/>
          <w:sz w:val="32"/>
          <w:szCs w:val="32"/>
          <w:lang w:val="en-US" w:eastAsia="zh-CN"/>
        </w:rPr>
        <w:t>（二）基本原则</w:t>
      </w:r>
      <w:bookmarkEnd w:id="165"/>
      <w:bookmarkEnd w:id="166"/>
      <w:bookmarkEnd w:id="167"/>
      <w:bookmarkEnd w:id="168"/>
      <w:bookmarkEnd w:id="169"/>
      <w:bookmarkEnd w:id="170"/>
      <w:bookmarkEnd w:id="171"/>
      <w:bookmarkEnd w:id="172"/>
      <w:bookmarkEnd w:id="173"/>
      <w:bookmarkEnd w:id="174"/>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175" w:name="_Toc12651"/>
      <w:bookmarkStart w:id="176" w:name="_Toc1936"/>
      <w:bookmarkStart w:id="177" w:name="_Toc14362"/>
      <w:bookmarkStart w:id="178" w:name="_Toc18313"/>
      <w:bookmarkStart w:id="179" w:name="_Toc9153"/>
      <w:bookmarkStart w:id="180" w:name="_Toc960"/>
      <w:bookmarkStart w:id="181" w:name="_Toc11170"/>
      <w:bookmarkStart w:id="182" w:name="_Toc47878800"/>
      <w:bookmarkStart w:id="183" w:name="_Toc1812"/>
      <w:bookmarkStart w:id="184" w:name="_Toc1158"/>
      <w:r>
        <w:rPr>
          <w:rFonts w:hint="eastAsia" w:ascii="仿宋" w:hAnsi="仿宋" w:eastAsia="仿宋" w:cs="仿宋"/>
          <w:b/>
          <w:bCs/>
          <w:color w:val="auto"/>
          <w:sz w:val="32"/>
          <w:szCs w:val="32"/>
          <w:lang w:val="en-US" w:eastAsia="zh-CN"/>
        </w:rPr>
        <w:t>1、坚持党的领导、社会共治</w:t>
      </w:r>
      <w:bookmarkEnd w:id="175"/>
      <w:bookmarkEnd w:id="17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充分发挥党总揽全局、协调各方资源的核心领导作用，发挥政府部门的统领优势，确保责任链条无缝对接，更加注重发挥市场机制作用，强化社会共同参与，筑牢防灾减灾救灾的人民防线。</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185" w:name="_Toc10584"/>
      <w:bookmarkStart w:id="186" w:name="_Toc21736"/>
      <w:r>
        <w:rPr>
          <w:rFonts w:hint="eastAsia" w:ascii="仿宋" w:hAnsi="仿宋" w:eastAsia="仿宋" w:cs="仿宋"/>
          <w:b/>
          <w:bCs/>
          <w:color w:val="auto"/>
          <w:sz w:val="32"/>
          <w:szCs w:val="32"/>
          <w:lang w:val="en-US" w:eastAsia="zh-CN"/>
        </w:rPr>
        <w:t>2、坚持两个至上、安全发展</w:t>
      </w:r>
      <w:bookmarkEnd w:id="177"/>
      <w:bookmarkEnd w:id="178"/>
      <w:bookmarkEnd w:id="179"/>
      <w:bookmarkEnd w:id="180"/>
      <w:bookmarkEnd w:id="181"/>
      <w:bookmarkEnd w:id="182"/>
      <w:bookmarkEnd w:id="183"/>
      <w:bookmarkEnd w:id="184"/>
      <w:bookmarkEnd w:id="185"/>
      <w:bookmarkEnd w:id="18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坚持人民至上、生命至上，把保护人民群众生命安全作为首要目标，正确处理好安全与发展的关系，保障生产、生活、生命安全，维护社会稳定，防范突发事件，最大限度减少突发事件造成的生命财产损失。</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187" w:name="_Toc27883"/>
      <w:bookmarkStart w:id="188" w:name="_Toc17779"/>
      <w:bookmarkStart w:id="189" w:name="_Toc47878801"/>
      <w:bookmarkStart w:id="190" w:name="_Toc24440"/>
      <w:bookmarkStart w:id="191" w:name="_Toc4112"/>
      <w:bookmarkStart w:id="192" w:name="_Toc10034"/>
      <w:bookmarkStart w:id="193" w:name="_Toc11249"/>
      <w:bookmarkStart w:id="194" w:name="_Toc14534"/>
      <w:bookmarkStart w:id="195" w:name="_Toc16956"/>
      <w:bookmarkStart w:id="196" w:name="_Toc29505"/>
      <w:r>
        <w:rPr>
          <w:rFonts w:hint="eastAsia" w:ascii="仿宋" w:hAnsi="仿宋" w:eastAsia="仿宋" w:cs="仿宋"/>
          <w:b/>
          <w:bCs/>
          <w:color w:val="auto"/>
          <w:sz w:val="32"/>
          <w:szCs w:val="32"/>
          <w:lang w:val="en-US" w:eastAsia="zh-CN"/>
        </w:rPr>
        <w:t>3、坚持预防为主、源头治理</w:t>
      </w:r>
      <w:bookmarkEnd w:id="187"/>
      <w:bookmarkEnd w:id="188"/>
      <w:bookmarkEnd w:id="189"/>
      <w:bookmarkEnd w:id="190"/>
      <w:bookmarkEnd w:id="191"/>
      <w:bookmarkEnd w:id="192"/>
      <w:bookmarkEnd w:id="193"/>
      <w:bookmarkEnd w:id="194"/>
      <w:bookmarkEnd w:id="195"/>
      <w:bookmarkEnd w:id="19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按照预防与应急并重、防抗救相结合，强化预防治本，健全风险防范化解机制，坚决消除风险隐患，从源头上防范和化解重大安全风险，推进应急管理由应急处置向全过程风险管控转变。</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197" w:name="_Toc31841"/>
      <w:bookmarkStart w:id="198" w:name="_Toc32251"/>
      <w:bookmarkStart w:id="199" w:name="_Toc7189"/>
      <w:bookmarkStart w:id="200" w:name="_Toc26714"/>
      <w:bookmarkStart w:id="201" w:name="_Toc1602"/>
      <w:bookmarkStart w:id="202" w:name="_Toc47878802"/>
      <w:bookmarkStart w:id="203" w:name="_Toc18417"/>
      <w:bookmarkStart w:id="204" w:name="_Toc16367"/>
      <w:bookmarkStart w:id="205" w:name="_Toc31903"/>
      <w:bookmarkStart w:id="206" w:name="_Toc7423"/>
      <w:r>
        <w:rPr>
          <w:rFonts w:hint="eastAsia" w:ascii="仿宋" w:hAnsi="仿宋" w:eastAsia="仿宋" w:cs="仿宋"/>
          <w:b/>
          <w:bCs/>
          <w:color w:val="auto"/>
          <w:sz w:val="32"/>
          <w:szCs w:val="32"/>
          <w:lang w:val="en-US" w:eastAsia="zh-CN"/>
        </w:rPr>
        <w:t>4、坚持底线思维、</w:t>
      </w:r>
      <w:bookmarkEnd w:id="197"/>
      <w:bookmarkEnd w:id="198"/>
      <w:bookmarkEnd w:id="199"/>
      <w:bookmarkEnd w:id="200"/>
      <w:bookmarkEnd w:id="201"/>
      <w:bookmarkEnd w:id="202"/>
      <w:bookmarkEnd w:id="203"/>
      <w:bookmarkEnd w:id="204"/>
      <w:r>
        <w:rPr>
          <w:rFonts w:hint="eastAsia" w:ascii="仿宋" w:hAnsi="仿宋" w:eastAsia="仿宋" w:cs="仿宋"/>
          <w:b/>
          <w:bCs/>
          <w:color w:val="auto"/>
          <w:sz w:val="32"/>
          <w:szCs w:val="32"/>
          <w:lang w:val="en-US" w:eastAsia="zh-CN"/>
        </w:rPr>
        <w:t>防患未然</w:t>
      </w:r>
      <w:bookmarkEnd w:id="205"/>
      <w:bookmarkEnd w:id="20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着眼最严峻最复杂局面，深入研究突发事件发生、发展和波及的动态演变规律，以问题和目标为导向，加快推进事件防范及应急能力建设，有针对性地做好各项应急准备工作，有备无患、防患于未然。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07" w:name="_Toc19071"/>
      <w:bookmarkStart w:id="208" w:name="_Toc27058"/>
      <w:bookmarkStart w:id="209" w:name="_Toc23651"/>
      <w:bookmarkStart w:id="210" w:name="_Toc4968"/>
      <w:bookmarkStart w:id="211" w:name="_Toc47878803"/>
      <w:bookmarkStart w:id="212" w:name="_Toc25270"/>
      <w:bookmarkStart w:id="213" w:name="_Toc31723"/>
      <w:bookmarkStart w:id="214" w:name="_Toc15686"/>
      <w:bookmarkStart w:id="215" w:name="_Toc19959"/>
      <w:bookmarkStart w:id="216" w:name="_Toc12828"/>
      <w:r>
        <w:rPr>
          <w:rFonts w:hint="eastAsia" w:ascii="仿宋" w:hAnsi="仿宋" w:eastAsia="仿宋" w:cs="仿宋"/>
          <w:b/>
          <w:bCs/>
          <w:color w:val="auto"/>
          <w:sz w:val="32"/>
          <w:szCs w:val="32"/>
          <w:lang w:val="en-US" w:eastAsia="zh-CN"/>
        </w:rPr>
        <w:t>5、坚持资源整合、突出重点</w:t>
      </w:r>
      <w:bookmarkEnd w:id="207"/>
      <w:bookmarkEnd w:id="208"/>
      <w:bookmarkEnd w:id="209"/>
      <w:bookmarkEnd w:id="210"/>
      <w:bookmarkEnd w:id="211"/>
      <w:bookmarkEnd w:id="212"/>
      <w:bookmarkEnd w:id="213"/>
      <w:bookmarkEnd w:id="214"/>
      <w:bookmarkEnd w:id="215"/>
      <w:bookmarkEnd w:id="21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在充分利用政府和社会已有应急相关资源的基础上，统筹规划需要补充、完善和强化的建设内容，重点提高安全风险防范能力、基层基础管理能力、核心应急救援能力和社会协同应对能力。</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17" w:name="_Toc7974"/>
      <w:bookmarkStart w:id="218" w:name="_Toc16141"/>
      <w:bookmarkStart w:id="219" w:name="_Toc22021"/>
      <w:bookmarkStart w:id="220" w:name="_Toc16217"/>
      <w:bookmarkStart w:id="221" w:name="_Toc11294"/>
      <w:bookmarkStart w:id="222" w:name="_Toc31915"/>
      <w:bookmarkStart w:id="223" w:name="_Toc22525"/>
      <w:bookmarkStart w:id="224" w:name="_Toc47878804"/>
      <w:bookmarkStart w:id="225" w:name="_Toc23948"/>
      <w:bookmarkStart w:id="226" w:name="_Toc32164"/>
      <w:r>
        <w:rPr>
          <w:rFonts w:hint="eastAsia" w:ascii="仿宋" w:hAnsi="仿宋" w:eastAsia="仿宋" w:cs="仿宋"/>
          <w:b/>
          <w:bCs/>
          <w:color w:val="auto"/>
          <w:sz w:val="32"/>
          <w:szCs w:val="32"/>
          <w:lang w:val="en-US" w:eastAsia="zh-CN"/>
        </w:rPr>
        <w:t>6、坚持依法管理、精准治理</w:t>
      </w:r>
      <w:bookmarkEnd w:id="217"/>
      <w:bookmarkEnd w:id="218"/>
      <w:bookmarkEnd w:id="219"/>
      <w:bookmarkEnd w:id="220"/>
      <w:bookmarkEnd w:id="221"/>
      <w:bookmarkEnd w:id="222"/>
      <w:bookmarkEnd w:id="223"/>
      <w:bookmarkEnd w:id="224"/>
      <w:bookmarkEnd w:id="225"/>
      <w:bookmarkEnd w:id="22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完善法规制度建设，强化推进标准规范，运用法治思维和法治方式提高应急管理的法治化、规范化水平，从实际出发，创新科技手段和方法，提高应急管理的科学化、专业化、智能化、精细化水平。</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227" w:name="_Toc25645"/>
      <w:bookmarkStart w:id="228" w:name="_Toc17062"/>
      <w:bookmarkStart w:id="229" w:name="_Toc47878806"/>
      <w:bookmarkStart w:id="230" w:name="_Toc6453"/>
      <w:bookmarkStart w:id="231" w:name="_Toc22608"/>
      <w:bookmarkStart w:id="232" w:name="_Toc16258"/>
      <w:bookmarkStart w:id="233" w:name="_Toc17827"/>
      <w:bookmarkStart w:id="234" w:name="_Toc10027"/>
      <w:bookmarkStart w:id="235" w:name="_Toc12150"/>
      <w:bookmarkStart w:id="236" w:name="_Toc3123"/>
      <w:r>
        <w:rPr>
          <w:rFonts w:hint="eastAsia" w:ascii="楷体_GB2312" w:hAnsi="楷体_GB2312" w:eastAsia="楷体_GB2312" w:cs="楷体_GB2312"/>
          <w:b/>
          <w:bCs/>
          <w:color w:val="auto"/>
          <w:sz w:val="32"/>
          <w:szCs w:val="32"/>
          <w:lang w:val="en-US" w:eastAsia="zh-CN"/>
        </w:rPr>
        <w:t>（三）主要目标</w:t>
      </w:r>
      <w:bookmarkEnd w:id="227"/>
      <w:bookmarkEnd w:id="228"/>
      <w:bookmarkEnd w:id="229"/>
      <w:bookmarkEnd w:id="230"/>
      <w:bookmarkEnd w:id="231"/>
      <w:bookmarkEnd w:id="232"/>
      <w:bookmarkEnd w:id="233"/>
      <w:bookmarkEnd w:id="234"/>
      <w:bookmarkEnd w:id="235"/>
      <w:bookmarkEnd w:id="23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37" w:name="_Toc4849"/>
      <w:bookmarkStart w:id="238" w:name="_Toc4388"/>
      <w:bookmarkStart w:id="239" w:name="_Toc10697"/>
      <w:bookmarkStart w:id="240" w:name="_Toc23737"/>
      <w:bookmarkStart w:id="241" w:name="_Toc11482"/>
      <w:bookmarkStart w:id="242" w:name="_Toc47878807"/>
      <w:bookmarkStart w:id="243" w:name="_Toc10939"/>
      <w:bookmarkStart w:id="244" w:name="_Toc32287"/>
      <w:bookmarkStart w:id="245" w:name="_Toc6737"/>
      <w:bookmarkStart w:id="246" w:name="_Toc10578"/>
      <w:r>
        <w:rPr>
          <w:rFonts w:hint="eastAsia" w:ascii="仿宋" w:hAnsi="仿宋" w:eastAsia="仿宋" w:cs="仿宋"/>
          <w:b/>
          <w:bCs/>
          <w:color w:val="auto"/>
          <w:sz w:val="32"/>
          <w:szCs w:val="32"/>
          <w:lang w:val="en-US" w:eastAsia="zh-CN"/>
        </w:rPr>
        <w:t>1、总体目标</w:t>
      </w:r>
      <w:bookmarkEnd w:id="237"/>
      <w:bookmarkEnd w:id="238"/>
      <w:bookmarkEnd w:id="239"/>
      <w:bookmarkEnd w:id="240"/>
      <w:bookmarkEnd w:id="241"/>
      <w:bookmarkEnd w:id="242"/>
      <w:bookmarkEnd w:id="243"/>
      <w:bookmarkEnd w:id="244"/>
      <w:bookmarkEnd w:id="245"/>
      <w:bookmarkEnd w:id="24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到2025年，北辰区将全面建成“统一领导、权责一致、权威高效”的应急力量体系，推动落实“统一指挥、专常兼备、反应灵敏、上下联动”的应急管理体制</w:t>
      </w:r>
      <w:r>
        <w:rPr>
          <w:rFonts w:hint="eastAsia" w:ascii="仿宋" w:hAnsi="仿宋" w:eastAsia="仿宋" w:cs="仿宋"/>
          <w:b w:val="0"/>
          <w:bCs w:val="0"/>
          <w:kern w:val="2"/>
          <w:sz w:val="32"/>
          <w:szCs w:val="32"/>
          <w:lang w:val="en-US" w:eastAsia="zh-CN" w:bidi="ar-SA"/>
        </w:rPr>
        <w:t>，风险监测预警机制、突发事件监测预警机制、信息报告和共享机制、应急处置协调联动机制日臻完善</w:t>
      </w:r>
      <w:r>
        <w:rPr>
          <w:rFonts w:hint="eastAsia" w:ascii="仿宋" w:hAnsi="仿宋" w:eastAsia="仿宋" w:cs="仿宋"/>
          <w:color w:val="auto"/>
          <w:sz w:val="32"/>
          <w:szCs w:val="32"/>
          <w:lang w:val="en-US" w:eastAsia="zh-CN"/>
        </w:rPr>
        <w:t>。应急综合处置能力全面提升，综合防灾减灾救灾能力显著增强，自然灾害造成的生命财产损失持续下降，落实安全生产风险分级管理和隐患排查治理双重预防机制，夯实企业安全生产主体责任，坚决遏制重特大安全生产事故。</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47" w:name="_Toc4062"/>
      <w:bookmarkStart w:id="248" w:name="_Toc30819"/>
      <w:bookmarkStart w:id="249" w:name="_Toc2406"/>
      <w:bookmarkStart w:id="250" w:name="_Toc6661"/>
      <w:bookmarkStart w:id="251" w:name="_Toc13312"/>
      <w:bookmarkStart w:id="252" w:name="_Toc767"/>
      <w:bookmarkStart w:id="253" w:name="_Toc1597"/>
      <w:bookmarkStart w:id="254" w:name="_Toc899"/>
      <w:bookmarkStart w:id="255" w:name="_Toc47878808"/>
      <w:bookmarkStart w:id="256" w:name="_Toc20008"/>
      <w:r>
        <w:rPr>
          <w:rFonts w:hint="eastAsia" w:ascii="仿宋" w:hAnsi="仿宋" w:eastAsia="仿宋" w:cs="仿宋"/>
          <w:b/>
          <w:bCs/>
          <w:color w:val="auto"/>
          <w:sz w:val="32"/>
          <w:szCs w:val="32"/>
          <w:lang w:val="en-US" w:eastAsia="zh-CN"/>
        </w:rPr>
        <w:t>2、分类目标</w:t>
      </w:r>
      <w:bookmarkEnd w:id="247"/>
      <w:bookmarkEnd w:id="248"/>
      <w:bookmarkEnd w:id="249"/>
      <w:bookmarkEnd w:id="250"/>
      <w:bookmarkEnd w:id="251"/>
      <w:bookmarkEnd w:id="252"/>
      <w:bookmarkEnd w:id="253"/>
      <w:bookmarkEnd w:id="254"/>
      <w:bookmarkEnd w:id="255"/>
      <w:bookmarkEnd w:id="25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rPr>
          <w:rFonts w:hint="eastAsia" w:ascii="仿宋" w:hAnsi="仿宋" w:eastAsia="仿宋" w:cs="仿宋"/>
          <w:b/>
          <w:bCs/>
          <w:color w:val="auto"/>
          <w:sz w:val="32"/>
          <w:szCs w:val="32"/>
          <w:lang w:val="en-US" w:eastAsia="zh-CN"/>
        </w:rPr>
      </w:pPr>
      <w:bookmarkStart w:id="257" w:name="_Toc24868"/>
      <w:bookmarkStart w:id="258" w:name="_Toc17788"/>
      <w:bookmarkStart w:id="259" w:name="_Toc47878809"/>
      <w:bookmarkStart w:id="260" w:name="_Toc14291"/>
      <w:r>
        <w:rPr>
          <w:rFonts w:hint="eastAsia" w:ascii="仿宋" w:hAnsi="仿宋" w:eastAsia="仿宋" w:cs="仿宋"/>
          <w:b/>
          <w:bCs/>
          <w:color w:val="auto"/>
          <w:sz w:val="32"/>
          <w:szCs w:val="32"/>
          <w:lang w:val="en-US" w:eastAsia="zh-CN"/>
        </w:rPr>
        <w:t>一是应急管理方面：</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组织机构职能优化、协同高效，机构设置及职责划分更加科学，应急管理机制体制建设更加完善；镇街、开发区和社区（村居）应急能力得到有力提升，基层单位应急预案更加完善，推进全国综合减灾示范社区创建；应急救援力量体系建设更加健全，综合性消防救援队伍能力显著提升，专业应急救援队伍更加完备，社会应急救援力量规范发展，全社会应急救援联动机制更加完善；应急管理科技支撑能力显著增强，应急管理的科学化、专业化水平全面提升，应急指挥平台建设落地；社会协同应对突发事件能力稳步增强，公众应急意识和自救互救能力明显提升，市场机制作用有效发挥，应急产业快速发展，应急管理共建共治共享格局基本形成。</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二是安全生产方面：</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树牢安全发展理念，强化底线思维和红线意识，完善落实重在“从根本上消除事故隐患”的责任链条，大力推动科技创新，持续加强基础建设，全面提升本质安全水平；健全落实“党政同责、一岗双责、齐抓共管、失职追责”的安全生产责任制，强化党政领导责任、部门监管责任和企业主体责任，坚持群众观点和群众路线，坚持社会共治，积极推进安全风险网格化管理；健全安全生产风险分级管控和隐患排查治理双重预防机制，推进安全生产由企业被动接受监管向主动加强管理转变、安全风险管控由政府推动为主向企业自主开展转变、隐患排查治理由部门行政执法为主向企业日常自查自纠转变；“全面推进安全文化示范企业建设，持续开展安全宣传教育“五进”活动”，充分利用安全体验中心普及安全知识、培育安全文化，提升全民安全素质，</w:t>
      </w:r>
      <w:r>
        <w:rPr>
          <w:rFonts w:hint="default" w:ascii="仿宋" w:hAnsi="仿宋" w:eastAsia="仿宋" w:cs="仿宋"/>
          <w:color w:val="auto"/>
          <w:sz w:val="32"/>
          <w:szCs w:val="32"/>
          <w:lang w:val="en-US" w:eastAsia="zh-CN"/>
        </w:rPr>
        <w:t>夯实安全发展基础</w:t>
      </w:r>
      <w:r>
        <w:rPr>
          <w:rFonts w:hint="eastAsia" w:ascii="仿宋" w:hAnsi="仿宋" w:eastAsia="仿宋" w:cs="仿宋"/>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三是综合防灾减灾救灾方面：</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面推进北辰区第一次自然灾害综合风险普查工作，摸清北辰区自然灾害风险隐患底数，为全市绘制自然灾害综合风险“一张图”提供信息支持；有效提升地震、地面沉降等自然灾害监测预警能力，通过提升抗震标准、加固河岸堤防、严禁地下水开采等有效措施，降低和减缓各类自然灾害带来的破坏性影响，不断提升综合防灾减灾救灾能力；强化自然灾害基础防御设施建设，优化避难场所空间布局，提升避难场所建设标准和生活保障条件，经常性开展自然灾害疏散演练，深入开展防灾减灾救灾科普宣传；综合应急保障能力更加高效，持续开展应急物资储备和应急装备研发工作，提升应急处置与救援能力。</w:t>
      </w:r>
    </w:p>
    <w:p>
      <w:pPr>
        <w:pStyle w:val="8"/>
        <w:jc w:val="center"/>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表1：北辰区应急管理“十四五”规划指标设置</w:t>
      </w:r>
    </w:p>
    <w:tbl>
      <w:tblPr>
        <w:tblStyle w:val="19"/>
        <w:tblW w:w="10828" w:type="dxa"/>
        <w:tblInd w:w="-1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580"/>
        <w:gridCol w:w="3240"/>
        <w:gridCol w:w="1510"/>
        <w:gridCol w:w="1430"/>
        <w:gridCol w:w="147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68" w:type="dxa"/>
            <w:vAlign w:val="center"/>
          </w:tcPr>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指标</w:t>
            </w:r>
          </w:p>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类别</w:t>
            </w:r>
          </w:p>
        </w:tc>
        <w:tc>
          <w:tcPr>
            <w:tcW w:w="580" w:type="dxa"/>
            <w:vAlign w:val="center"/>
          </w:tcPr>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3240" w:type="dxa"/>
            <w:vAlign w:val="center"/>
          </w:tcPr>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指标名称</w:t>
            </w:r>
          </w:p>
        </w:tc>
        <w:tc>
          <w:tcPr>
            <w:tcW w:w="1510" w:type="dxa"/>
            <w:vAlign w:val="center"/>
          </w:tcPr>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市级</w:t>
            </w:r>
          </w:p>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指标</w:t>
            </w:r>
          </w:p>
        </w:tc>
        <w:tc>
          <w:tcPr>
            <w:tcW w:w="1430" w:type="dxa"/>
            <w:vAlign w:val="center"/>
          </w:tcPr>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北辰区</w:t>
            </w:r>
          </w:p>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指标</w:t>
            </w:r>
          </w:p>
        </w:tc>
        <w:tc>
          <w:tcPr>
            <w:tcW w:w="1470" w:type="dxa"/>
            <w:vAlign w:val="center"/>
          </w:tcPr>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指标</w:t>
            </w:r>
          </w:p>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性质</w:t>
            </w:r>
          </w:p>
        </w:tc>
        <w:tc>
          <w:tcPr>
            <w:tcW w:w="1530" w:type="dxa"/>
            <w:vAlign w:val="center"/>
          </w:tcPr>
          <w:p>
            <w:pPr>
              <w:pStyle w:val="8"/>
              <w:ind w:left="0" w:lef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同天津市指标对比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68" w:type="dxa"/>
            <w:vMerge w:val="restart"/>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安全生产类</w:t>
            </w: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亿元GDP（国内生产总值）生产安全事故死亡率</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下降33%</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下降33%</w:t>
            </w:r>
          </w:p>
        </w:tc>
        <w:tc>
          <w:tcPr>
            <w:tcW w:w="147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约束性</w:t>
            </w:r>
          </w:p>
        </w:tc>
        <w:tc>
          <w:tcPr>
            <w:tcW w:w="153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工矿商贸就业人员十万人生产事故死亡率</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控制在1.2以内</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控制在1.2以内</w:t>
            </w:r>
          </w:p>
        </w:tc>
        <w:tc>
          <w:tcPr>
            <w:tcW w:w="147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约束性</w:t>
            </w:r>
          </w:p>
        </w:tc>
        <w:tc>
          <w:tcPr>
            <w:tcW w:w="153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灾害防治类</w:t>
            </w: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年均因自然灾害直接经济损失占全区国内生产总值比例</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&lt;1%</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&lt;1%</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年均每百万人口因自然灾害死亡率</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&lt;1</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&lt;1</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年均每十万受灾人次</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&lt;15000</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&lt;15000</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能力建设类</w:t>
            </w: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区级应急管理装备达标率</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达到80%</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达到80%</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灾害预警信息公众覆盖率</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达到95%</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达到95%</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灾害事故发生后受灾人员基本生活得到有效救助时间</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缩短至10小时以内</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缩短至10小时以内</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消防救援人员（国家综合性消防人员、政府专职消防人员）占全区总人口的比例</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达到0.4‰</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达到0.4‰</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区级应急管理机构专业人才占比</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超过60%</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超过60%</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全国综合减灾示范社区</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新增70以上</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新增5以上</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高于平均值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center"/>
          </w:tcPr>
          <w:p>
            <w:pPr>
              <w:pStyle w:val="8"/>
              <w:jc w:val="center"/>
              <w:rPr>
                <w:rFonts w:hint="eastAsia" w:ascii="仿宋" w:hAnsi="仿宋" w:eastAsia="仿宋" w:cs="仿宋"/>
                <w:b w:val="0"/>
                <w:bCs w:val="0"/>
                <w:sz w:val="24"/>
                <w:szCs w:val="24"/>
                <w:vertAlign w:val="baseline"/>
                <w:lang w:val="en-US" w:eastAsia="zh-CN"/>
              </w:rPr>
            </w:pPr>
          </w:p>
        </w:tc>
        <w:tc>
          <w:tcPr>
            <w:tcW w:w="58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324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重点行业规模以上企业新增从业人员安全技能培训率</w:t>
            </w:r>
          </w:p>
        </w:tc>
        <w:tc>
          <w:tcPr>
            <w:tcW w:w="1510" w:type="dxa"/>
            <w:vAlign w:val="center"/>
          </w:tcPr>
          <w:p>
            <w:pPr>
              <w:pStyle w:val="8"/>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达到100%</w:t>
            </w:r>
          </w:p>
        </w:tc>
        <w:tc>
          <w:tcPr>
            <w:tcW w:w="1430" w:type="dxa"/>
            <w:vAlign w:val="center"/>
          </w:tcPr>
          <w:p>
            <w:pPr>
              <w:pStyle w:val="8"/>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达到100%</w:t>
            </w:r>
          </w:p>
        </w:tc>
        <w:tc>
          <w:tcPr>
            <w:tcW w:w="1470" w:type="dxa"/>
            <w:vAlign w:val="center"/>
          </w:tcPr>
          <w:p>
            <w:pPr>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预期性</w:t>
            </w:r>
          </w:p>
        </w:tc>
        <w:tc>
          <w:tcPr>
            <w:tcW w:w="1530" w:type="dxa"/>
            <w:vAlign w:val="center"/>
          </w:tcPr>
          <w:p>
            <w:p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一致</w:t>
            </w:r>
          </w:p>
        </w:tc>
      </w:tr>
    </w:tbl>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0"/>
        <w:rPr>
          <w:rFonts w:hint="eastAsia" w:ascii="黑体" w:hAnsi="黑体" w:eastAsia="黑体" w:cs="黑体"/>
          <w:b/>
          <w:bCs/>
          <w:color w:val="auto"/>
          <w:sz w:val="32"/>
          <w:szCs w:val="32"/>
          <w:lang w:val="en-US" w:eastAsia="zh-CN"/>
        </w:rPr>
      </w:pPr>
      <w:bookmarkStart w:id="261" w:name="_Toc29213"/>
      <w:bookmarkStart w:id="262" w:name="_Toc26186"/>
      <w:bookmarkStart w:id="263" w:name="_Toc20116"/>
      <w:bookmarkStart w:id="264" w:name="_Toc11827"/>
      <w:bookmarkStart w:id="265" w:name="_Toc16162"/>
      <w:bookmarkStart w:id="266" w:name="_Toc32133"/>
      <w:bookmarkStart w:id="267" w:name="_Toc27727"/>
      <w:r>
        <w:rPr>
          <w:rFonts w:hint="eastAsia" w:ascii="黑体" w:hAnsi="黑体" w:eastAsia="黑体" w:cs="黑体"/>
          <w:b/>
          <w:bCs/>
          <w:color w:val="auto"/>
          <w:sz w:val="32"/>
          <w:szCs w:val="32"/>
          <w:lang w:val="en-US" w:eastAsia="zh-CN"/>
        </w:rPr>
        <w:t>三、主要任务</w:t>
      </w:r>
      <w:bookmarkEnd w:id="257"/>
      <w:bookmarkEnd w:id="258"/>
      <w:bookmarkEnd w:id="261"/>
      <w:bookmarkEnd w:id="262"/>
      <w:bookmarkEnd w:id="263"/>
      <w:bookmarkEnd w:id="264"/>
      <w:bookmarkEnd w:id="265"/>
      <w:bookmarkEnd w:id="266"/>
      <w:bookmarkEnd w:id="267"/>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268" w:name="_Toc10993"/>
      <w:bookmarkStart w:id="269" w:name="_Toc47878810"/>
      <w:bookmarkStart w:id="270" w:name="_Toc11059"/>
      <w:bookmarkStart w:id="271" w:name="_Toc783"/>
      <w:bookmarkStart w:id="272" w:name="_Toc8483"/>
      <w:bookmarkStart w:id="273" w:name="_Toc30508"/>
      <w:bookmarkStart w:id="274" w:name="_Toc7198"/>
      <w:bookmarkStart w:id="275" w:name="_Toc7117"/>
      <w:bookmarkStart w:id="276" w:name="_Toc12076"/>
      <w:bookmarkStart w:id="277" w:name="_Toc22926"/>
      <w:bookmarkStart w:id="278" w:name="_Toc4306"/>
      <w:bookmarkStart w:id="279" w:name="_Toc5813"/>
      <w:r>
        <w:rPr>
          <w:rFonts w:hint="eastAsia" w:ascii="楷体_GB2312" w:hAnsi="楷体_GB2312" w:eastAsia="楷体_GB2312" w:cs="楷体_GB2312"/>
          <w:b/>
          <w:bCs/>
          <w:color w:val="auto"/>
          <w:sz w:val="32"/>
          <w:szCs w:val="32"/>
          <w:lang w:val="en-US" w:eastAsia="zh-CN"/>
        </w:rPr>
        <w:t>（一）深入推进应急管理</w:t>
      </w:r>
      <w:bookmarkEnd w:id="268"/>
      <w:bookmarkEnd w:id="269"/>
      <w:bookmarkEnd w:id="270"/>
      <w:bookmarkEnd w:id="271"/>
      <w:r>
        <w:rPr>
          <w:rFonts w:hint="eastAsia" w:ascii="楷体_GB2312" w:hAnsi="楷体_GB2312" w:eastAsia="楷体_GB2312" w:cs="楷体_GB2312"/>
          <w:b/>
          <w:bCs/>
          <w:color w:val="auto"/>
          <w:sz w:val="32"/>
          <w:szCs w:val="32"/>
          <w:lang w:val="en-US" w:eastAsia="zh-CN"/>
        </w:rPr>
        <w:t>体系建设</w:t>
      </w:r>
      <w:bookmarkEnd w:id="272"/>
      <w:bookmarkEnd w:id="273"/>
      <w:bookmarkEnd w:id="274"/>
      <w:bookmarkEnd w:id="275"/>
      <w:bookmarkEnd w:id="276"/>
      <w:bookmarkEnd w:id="277"/>
      <w:bookmarkEnd w:id="278"/>
      <w:bookmarkEnd w:id="279"/>
    </w:p>
    <w:bookmarkEnd w:id="259"/>
    <w:bookmarkEnd w:id="260"/>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80" w:name="_Toc9931"/>
      <w:bookmarkStart w:id="281" w:name="_Toc20781"/>
      <w:bookmarkStart w:id="282" w:name="_Toc24921"/>
      <w:bookmarkStart w:id="283" w:name="_Toc18213"/>
      <w:bookmarkStart w:id="284" w:name="_Toc1960"/>
      <w:bookmarkStart w:id="285" w:name="_Toc22136"/>
      <w:bookmarkStart w:id="286" w:name="_Toc47878816"/>
      <w:bookmarkStart w:id="287" w:name="_Toc3135"/>
      <w:r>
        <w:rPr>
          <w:rFonts w:hint="eastAsia" w:ascii="仿宋" w:hAnsi="仿宋" w:eastAsia="仿宋" w:cs="仿宋"/>
          <w:b/>
          <w:bCs/>
          <w:color w:val="auto"/>
          <w:sz w:val="32"/>
          <w:szCs w:val="32"/>
          <w:lang w:val="en-US" w:eastAsia="zh-CN"/>
        </w:rPr>
        <w:t>1、加强应急管理机制改革</w:t>
      </w:r>
      <w:bookmarkEnd w:id="280"/>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rPr>
          <w:rFonts w:hint="eastAsia" w:ascii="仿宋" w:hAnsi="仿宋" w:eastAsia="仿宋" w:cs="仿宋"/>
          <w:b w:val="0"/>
          <w:bCs w:val="0"/>
          <w:kern w:val="2"/>
          <w:sz w:val="32"/>
          <w:szCs w:val="32"/>
          <w:lang w:val="en-US" w:eastAsia="zh-CN" w:bidi="ar-SA"/>
        </w:rPr>
      </w:pPr>
      <w:bookmarkStart w:id="288" w:name="_Toc21752"/>
      <w:bookmarkStart w:id="289" w:name="_Toc10098"/>
      <w:bookmarkStart w:id="290" w:name="_Toc138"/>
      <w:r>
        <w:rPr>
          <w:rFonts w:hint="eastAsia" w:ascii="仿宋" w:hAnsi="仿宋" w:eastAsia="仿宋" w:cs="仿宋"/>
          <w:b w:val="0"/>
          <w:bCs w:val="0"/>
          <w:kern w:val="2"/>
          <w:sz w:val="32"/>
          <w:szCs w:val="32"/>
          <w:lang w:val="en-US" w:eastAsia="zh-CN" w:bidi="ar-SA"/>
        </w:rPr>
        <w:t>严格执行应急管理相关法律法规，提升安全生产、防灾减灾救灾协同能力。进一步完善区应急委、区安委会和区减灾委工作职责定位，健全“三委”同区各专项应急指挥部协同工作机制，健全灾情会商制度，加强应急队伍、应急物资统筹调度管理。针对消防救援、抗洪防汛、抗震抢险、防灾救灾、森林防火等职责，进一步细化工作职能，实现业务管理、队伍管理和执法管理职能相统一。</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91" w:name="_Toc24089"/>
      <w:bookmarkStart w:id="292" w:name="_Toc12712"/>
      <w:r>
        <w:rPr>
          <w:rFonts w:hint="eastAsia" w:ascii="仿宋" w:hAnsi="仿宋" w:eastAsia="仿宋" w:cs="仿宋"/>
          <w:b/>
          <w:bCs/>
          <w:color w:val="auto"/>
          <w:sz w:val="32"/>
          <w:szCs w:val="32"/>
          <w:lang w:val="en-US" w:eastAsia="zh-CN"/>
        </w:rPr>
        <w:t>2、完善跨区域应急联动机制</w:t>
      </w:r>
      <w:bookmarkEnd w:id="288"/>
      <w:bookmarkEnd w:id="289"/>
      <w:bookmarkEnd w:id="290"/>
      <w:bookmarkEnd w:id="291"/>
      <w:bookmarkEnd w:id="292"/>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北辰区作为连接北京和天津港的重要交通枢纽，通过区域协同、城乡协同、行业协同，建立跨区域应急联动机制，需要切实提高重大风险防范和化解能力，特别需要做好危险化学品交通运输安全管理，有效服务京津冀协同发展。</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293" w:name="_Toc6770"/>
      <w:bookmarkStart w:id="294" w:name="_Toc28700"/>
      <w:bookmarkStart w:id="295" w:name="_Toc23313"/>
      <w:bookmarkStart w:id="296" w:name="_Toc9298"/>
      <w:bookmarkStart w:id="297" w:name="_Toc3850"/>
      <w:r>
        <w:rPr>
          <w:rFonts w:hint="eastAsia" w:ascii="仿宋" w:hAnsi="仿宋" w:eastAsia="仿宋" w:cs="仿宋"/>
          <w:b/>
          <w:bCs/>
          <w:color w:val="auto"/>
          <w:sz w:val="32"/>
          <w:szCs w:val="32"/>
          <w:lang w:val="en-US" w:eastAsia="zh-CN"/>
        </w:rPr>
        <w:t>3、完善应急预案体系</w:t>
      </w:r>
      <w:bookmarkEnd w:id="293"/>
      <w:bookmarkEnd w:id="294"/>
      <w:bookmarkEnd w:id="295"/>
      <w:r>
        <w:rPr>
          <w:rFonts w:hint="eastAsia" w:ascii="仿宋" w:hAnsi="仿宋" w:eastAsia="仿宋" w:cs="仿宋"/>
          <w:b/>
          <w:bCs/>
          <w:color w:val="auto"/>
          <w:sz w:val="32"/>
          <w:szCs w:val="32"/>
          <w:lang w:val="en-US" w:eastAsia="zh-CN"/>
        </w:rPr>
        <w:t>建设</w:t>
      </w:r>
      <w:bookmarkEnd w:id="296"/>
      <w:bookmarkEnd w:id="297"/>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依据天津市总体应急预案，全面总结我区应急预案体系建设不足，重点推动专项、部门和基层应急预案完善修订工作，全面健全我区应急预案体系建设。推动社区（村居）、园区综合应急预案制定，提升区域内多灾种协同应对能力。强化预案的桌面推演和实训演练，重点推进城区综合演练和社区（村居）基层演练，提升城区协同应急能力和社区（村居）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2" w:firstLineChars="200"/>
        <w:textAlignment w:val="auto"/>
        <w:outlineLvl w:val="2"/>
        <w:rPr>
          <w:rFonts w:hint="eastAsia" w:ascii="仿宋" w:hAnsi="仿宋" w:eastAsia="仿宋" w:cs="仿宋"/>
          <w:b/>
          <w:bCs/>
          <w:color w:val="auto"/>
          <w:sz w:val="32"/>
          <w:szCs w:val="32"/>
          <w:lang w:val="en-US" w:eastAsia="zh-CN"/>
        </w:rPr>
      </w:pPr>
      <w:bookmarkStart w:id="298" w:name="_Toc23828"/>
      <w:bookmarkStart w:id="299" w:name="_Toc12611"/>
      <w:bookmarkStart w:id="300" w:name="_Toc10463"/>
      <w:bookmarkStart w:id="301" w:name="_Toc7743"/>
      <w:bookmarkStart w:id="302" w:name="_Toc9117"/>
      <w:r>
        <w:rPr>
          <w:rFonts w:hint="eastAsia" w:ascii="仿宋" w:hAnsi="仿宋" w:eastAsia="仿宋" w:cs="仿宋"/>
          <w:b/>
          <w:bCs/>
          <w:color w:val="auto"/>
          <w:sz w:val="32"/>
          <w:szCs w:val="32"/>
          <w:lang w:val="en-US" w:eastAsia="zh-CN"/>
        </w:rPr>
        <w:t>4、</w:t>
      </w:r>
      <w:bookmarkEnd w:id="298"/>
      <w:bookmarkEnd w:id="299"/>
      <w:bookmarkEnd w:id="300"/>
      <w:r>
        <w:rPr>
          <w:rFonts w:hint="eastAsia" w:ascii="仿宋" w:hAnsi="仿宋" w:eastAsia="仿宋" w:cs="仿宋"/>
          <w:b/>
          <w:bCs/>
          <w:kern w:val="2"/>
          <w:sz w:val="32"/>
          <w:szCs w:val="32"/>
          <w:lang w:val="en-US" w:eastAsia="zh-CN" w:bidi="ar-SA"/>
        </w:rPr>
        <w:t>健全事故调查评估责任体系</w:t>
      </w:r>
      <w:bookmarkEnd w:id="301"/>
      <w:bookmarkEnd w:id="302"/>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强事故灾害的事后调查分析，查清事故灾害的成因以及发展演变过程，全面分析总结预防、防护、救援等应急环节的工作成效，开展专家问询，进一步明确应急管理责任主体，提出具体有效的改进措施，加强事故警示教育，更好预防同类事故灾害发生，切实提高应急处置能力。</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303" w:name="_Toc6000"/>
      <w:bookmarkStart w:id="304" w:name="_Toc21280"/>
      <w:bookmarkStart w:id="305" w:name="_Toc25378"/>
      <w:bookmarkStart w:id="306" w:name="_Toc26413"/>
      <w:bookmarkStart w:id="307" w:name="_Toc7639"/>
      <w:bookmarkStart w:id="308" w:name="_Toc1195"/>
      <w:bookmarkStart w:id="309" w:name="_Toc21871"/>
      <w:bookmarkStart w:id="310" w:name="_Toc23167"/>
      <w:bookmarkStart w:id="311" w:name="_Toc3427"/>
      <w:r>
        <w:rPr>
          <w:rFonts w:hint="eastAsia" w:ascii="楷体_GB2312" w:hAnsi="楷体_GB2312" w:eastAsia="楷体_GB2312" w:cs="楷体_GB2312"/>
          <w:b/>
          <w:bCs/>
          <w:color w:val="auto"/>
          <w:sz w:val="32"/>
          <w:szCs w:val="32"/>
          <w:lang w:val="en-US" w:eastAsia="zh-CN"/>
        </w:rPr>
        <w:t>（二）完善安全生产责任体系建设</w:t>
      </w:r>
      <w:bookmarkEnd w:id="303"/>
      <w:bookmarkEnd w:id="304"/>
      <w:bookmarkEnd w:id="305"/>
      <w:bookmarkEnd w:id="306"/>
      <w:bookmarkEnd w:id="307"/>
      <w:bookmarkEnd w:id="308"/>
      <w:bookmarkEnd w:id="309"/>
      <w:bookmarkEnd w:id="310"/>
      <w:bookmarkEnd w:id="311"/>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color w:val="auto"/>
          <w:sz w:val="32"/>
          <w:szCs w:val="32"/>
          <w:lang w:val="en-US" w:eastAsia="zh-CN"/>
        </w:rPr>
      </w:pPr>
      <w:bookmarkStart w:id="312" w:name="_Toc32"/>
      <w:bookmarkStart w:id="313" w:name="_Toc14552"/>
      <w:bookmarkStart w:id="314" w:name="_Toc28484"/>
      <w:bookmarkStart w:id="315" w:name="_Toc14079"/>
      <w:bookmarkStart w:id="316" w:name="_Toc4746"/>
      <w:r>
        <w:rPr>
          <w:rFonts w:hint="eastAsia" w:ascii="仿宋" w:hAnsi="仿宋" w:eastAsia="仿宋" w:cs="仿宋"/>
          <w:b/>
          <w:bCs/>
          <w:color w:val="auto"/>
          <w:sz w:val="32"/>
          <w:szCs w:val="32"/>
          <w:lang w:val="en-US" w:eastAsia="zh-CN"/>
        </w:rPr>
        <w:t>5、</w:t>
      </w:r>
      <w:bookmarkEnd w:id="312"/>
      <w:bookmarkEnd w:id="313"/>
      <w:bookmarkEnd w:id="314"/>
      <w:r>
        <w:rPr>
          <w:rFonts w:hint="eastAsia" w:ascii="仿宋" w:hAnsi="仿宋" w:eastAsia="仿宋" w:cs="仿宋"/>
          <w:b/>
          <w:bCs/>
          <w:kern w:val="2"/>
          <w:sz w:val="32"/>
          <w:szCs w:val="32"/>
          <w:lang w:val="en-US" w:eastAsia="zh-CN" w:bidi="ar-SA"/>
        </w:rPr>
        <w:t>安全生产责任纳入行政绩效考核</w:t>
      </w:r>
      <w:bookmarkEnd w:id="315"/>
      <w:bookmarkEnd w:id="31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进一步健全“党政同责、一岗双责、齐抓共管、失职追责”安全生产责任制，不断强化党委政府领导责任、部门监管责任和企业主体责任，进一步细化考核细则。严格落实“三管三必须”工作要求，夯实重点行业的安全管理责任，严格执行安全生产“一票否决”制度，始终保持安全生产管理责任的高压状态。</w:t>
      </w:r>
      <w:bookmarkStart w:id="317" w:name="_Toc29442"/>
      <w:bookmarkStart w:id="318" w:name="_Toc21197"/>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19" w:name="_Toc28644"/>
      <w:bookmarkStart w:id="320" w:name="_Toc2220"/>
      <w:bookmarkStart w:id="321" w:name="_Toc18779"/>
      <w:r>
        <w:rPr>
          <w:rFonts w:hint="eastAsia" w:ascii="仿宋" w:hAnsi="仿宋" w:eastAsia="仿宋" w:cs="仿宋"/>
          <w:b/>
          <w:bCs/>
          <w:color w:val="auto"/>
          <w:sz w:val="32"/>
          <w:szCs w:val="32"/>
          <w:lang w:val="en-US" w:eastAsia="zh-CN"/>
        </w:rPr>
        <w:t>6、</w:t>
      </w:r>
      <w:bookmarkEnd w:id="317"/>
      <w:bookmarkEnd w:id="318"/>
      <w:bookmarkEnd w:id="319"/>
      <w:r>
        <w:rPr>
          <w:rFonts w:hint="eastAsia" w:ascii="仿宋" w:hAnsi="仿宋" w:eastAsia="仿宋" w:cs="仿宋"/>
          <w:b/>
          <w:bCs/>
          <w:kern w:val="2"/>
          <w:sz w:val="32"/>
          <w:szCs w:val="32"/>
          <w:lang w:val="en-US" w:eastAsia="zh-CN" w:bidi="ar-SA"/>
        </w:rPr>
        <w:t>突出企业安全生产主体责任</w:t>
      </w:r>
      <w:bookmarkEnd w:id="320"/>
      <w:bookmarkEnd w:id="321"/>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32"/>
          <w:szCs w:val="32"/>
          <w:lang w:val="en-US" w:eastAsia="zh-CN" w:bidi="ar-SA"/>
        </w:rPr>
        <w:t>按照《天津市生产经营单位安全生产主体责任规</w:t>
      </w:r>
      <w:r>
        <w:rPr>
          <w:rFonts w:hint="eastAsia" w:ascii="仿宋" w:hAnsi="仿宋" w:eastAsia="仿宋" w:cs="仿宋"/>
          <w:color w:val="auto"/>
          <w:sz w:val="32"/>
          <w:szCs w:val="32"/>
          <w:lang w:val="en-US" w:eastAsia="zh-CN"/>
        </w:rPr>
        <w:t>定》要求，落实北辰区企业安全生产主体责任三年行动专题实施方案，推动企业健全完善安全生产责任管理制度、风险防范机制、事故隐患排查机制，落实“五到位</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工作要求。落实企业主要负责人的安全生产第一责任人的法律责任，在企业建立“层层负责、人人有责、各负其责”的全员安全生产责任制，推动重点企业建立和完善安全生产管理团队，逐步构建企业安全生产诚信体系。</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22" w:name="_Toc9801"/>
      <w:bookmarkStart w:id="323" w:name="_Toc3631"/>
      <w:bookmarkStart w:id="324" w:name="_Toc23676"/>
      <w:bookmarkStart w:id="325" w:name="_Toc19800"/>
      <w:bookmarkStart w:id="326" w:name="_Toc26872"/>
      <w:r>
        <w:rPr>
          <w:rFonts w:hint="eastAsia" w:ascii="仿宋" w:hAnsi="仿宋" w:eastAsia="仿宋" w:cs="仿宋"/>
          <w:b/>
          <w:bCs/>
          <w:color w:val="auto"/>
          <w:sz w:val="32"/>
          <w:szCs w:val="32"/>
          <w:lang w:val="en-US" w:eastAsia="zh-CN"/>
        </w:rPr>
        <w:t>7、</w:t>
      </w:r>
      <w:bookmarkEnd w:id="322"/>
      <w:bookmarkEnd w:id="323"/>
      <w:bookmarkEnd w:id="324"/>
      <w:r>
        <w:rPr>
          <w:rFonts w:hint="eastAsia" w:ascii="仿宋" w:hAnsi="仿宋" w:eastAsia="仿宋" w:cs="仿宋"/>
          <w:b/>
          <w:bCs/>
          <w:kern w:val="2"/>
          <w:sz w:val="32"/>
          <w:szCs w:val="32"/>
          <w:lang w:val="en-US" w:eastAsia="zh-CN" w:bidi="ar-SA"/>
        </w:rPr>
        <w:t>推进企业安全标准化动态监管</w:t>
      </w:r>
      <w:bookmarkEnd w:id="325"/>
      <w:bookmarkEnd w:id="326"/>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kern w:val="2"/>
          <w:sz w:val="32"/>
          <w:szCs w:val="32"/>
          <w:lang w:val="en-US" w:eastAsia="zh-CN" w:bidi="ar-SA"/>
        </w:rPr>
      </w:pPr>
      <w:bookmarkStart w:id="327" w:name="_Toc28769"/>
      <w:bookmarkStart w:id="328" w:name="_Toc27513"/>
      <w:bookmarkStart w:id="329" w:name="_Toc5690"/>
      <w:r>
        <w:rPr>
          <w:rFonts w:hint="eastAsia" w:ascii="仿宋" w:hAnsi="仿宋" w:eastAsia="仿宋" w:cs="仿宋"/>
          <w:b w:val="0"/>
          <w:bCs w:val="0"/>
          <w:kern w:val="2"/>
          <w:sz w:val="32"/>
          <w:szCs w:val="32"/>
          <w:lang w:val="en-US" w:eastAsia="zh-CN" w:bidi="ar-SA"/>
        </w:rPr>
        <w:t>全面推动落实安全生产标准化建设，企业要在安全生产标准化建设、运行过程中，根据人员、设备、环境和管理等因素变化，不断深化风险管控和隐患排查工作。严格按照《企业安全生产标准化基本规范》（GB/T33000-2016）和行业专业标准化评定标准的要求，力争高危行业以及规模以上企业在2022年底前全面完成安全生产标准运行自评工作，落实相关改进意见。</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30" w:name="_Toc17508"/>
      <w:bookmarkStart w:id="331" w:name="_Toc14119"/>
      <w:r>
        <w:rPr>
          <w:rFonts w:hint="eastAsia" w:ascii="仿宋" w:hAnsi="仿宋" w:eastAsia="仿宋" w:cs="仿宋"/>
          <w:b/>
          <w:bCs/>
          <w:color w:val="auto"/>
          <w:sz w:val="32"/>
          <w:szCs w:val="32"/>
          <w:lang w:val="en-US" w:eastAsia="zh-CN"/>
        </w:rPr>
        <w:t>8、</w:t>
      </w:r>
      <w:bookmarkEnd w:id="327"/>
      <w:bookmarkEnd w:id="328"/>
      <w:bookmarkEnd w:id="329"/>
      <w:r>
        <w:rPr>
          <w:rFonts w:hint="eastAsia" w:ascii="仿宋" w:hAnsi="仿宋" w:eastAsia="仿宋" w:cs="仿宋"/>
          <w:b/>
          <w:bCs/>
          <w:kern w:val="2"/>
          <w:sz w:val="32"/>
          <w:szCs w:val="32"/>
          <w:lang w:val="en-US" w:eastAsia="zh-CN" w:bidi="ar-SA"/>
        </w:rPr>
        <w:t>完善全安全生产监管机制</w:t>
      </w:r>
      <w:bookmarkEnd w:id="330"/>
      <w:bookmarkEnd w:id="331"/>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kern w:val="2"/>
          <w:sz w:val="32"/>
          <w:szCs w:val="32"/>
          <w:lang w:val="en-US" w:eastAsia="zh-CN" w:bidi="ar-SA"/>
        </w:rPr>
      </w:pPr>
      <w:bookmarkStart w:id="332" w:name="_Toc25173"/>
      <w:bookmarkStart w:id="333" w:name="_Toc4680"/>
      <w:bookmarkStart w:id="334" w:name="_Toc18435"/>
      <w:r>
        <w:rPr>
          <w:rFonts w:hint="eastAsia" w:ascii="仿宋" w:hAnsi="仿宋" w:eastAsia="仿宋" w:cs="仿宋"/>
          <w:b w:val="0"/>
          <w:bCs w:val="0"/>
          <w:kern w:val="2"/>
          <w:sz w:val="32"/>
          <w:szCs w:val="32"/>
          <w:lang w:val="en-US" w:eastAsia="zh-CN" w:bidi="ar-SA"/>
        </w:rPr>
        <w:t>完善区安全生产监管和执法管理办法，加强安全生产管理人员专业培训，不断提高安全生产监管能力。在镇街、开发区推行安全生产网格化管理，进一步夯实镇街、开发区安全生产管理属地责任。针对重点领域的重点企业，强化执法监管，鼓励企业员工积极举报企业的安全隐患，构建全社会齐抓共管的良好监管氛围。</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color w:val="auto"/>
          <w:sz w:val="32"/>
          <w:szCs w:val="32"/>
          <w:lang w:val="en-US" w:eastAsia="zh-CN"/>
        </w:rPr>
      </w:pPr>
      <w:bookmarkStart w:id="335" w:name="_Toc12293"/>
      <w:bookmarkStart w:id="336" w:name="_Toc25459"/>
      <w:r>
        <w:rPr>
          <w:rFonts w:hint="eastAsia" w:ascii="仿宋" w:hAnsi="仿宋" w:eastAsia="仿宋" w:cs="仿宋"/>
          <w:b/>
          <w:bCs/>
          <w:color w:val="auto"/>
          <w:sz w:val="32"/>
          <w:szCs w:val="32"/>
          <w:lang w:val="en-US" w:eastAsia="zh-CN"/>
        </w:rPr>
        <w:t>9、</w:t>
      </w:r>
      <w:bookmarkEnd w:id="332"/>
      <w:bookmarkEnd w:id="333"/>
      <w:bookmarkEnd w:id="334"/>
      <w:r>
        <w:rPr>
          <w:rFonts w:hint="eastAsia" w:ascii="仿宋" w:hAnsi="仿宋" w:eastAsia="仿宋" w:cs="仿宋"/>
          <w:b/>
          <w:bCs/>
          <w:kern w:val="2"/>
          <w:sz w:val="32"/>
          <w:szCs w:val="32"/>
          <w:lang w:val="en-US" w:eastAsia="zh-CN" w:bidi="ar-SA"/>
        </w:rPr>
        <w:t>夯实安全生产监管部门责任</w:t>
      </w:r>
      <w:bookmarkEnd w:id="335"/>
      <w:bookmarkEnd w:id="336"/>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区政府“三定”方案，细化各安全生产监管部门责任要求，制定安全生产监管部门责任清单。进一步完善区级安全生产监管平台，对于重点企业的重点工序实现全天候24小时监管。加强科技创新对安全生产监管的支撑作用，加强对监管数据的实时智能分析，及时发现生产安全事故隐患。</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337" w:name="_Toc9028"/>
      <w:bookmarkStart w:id="338" w:name="_Toc1576"/>
      <w:bookmarkStart w:id="339" w:name="_Toc14928"/>
      <w:bookmarkStart w:id="340" w:name="_Toc47878811"/>
      <w:bookmarkStart w:id="341" w:name="_Toc14740"/>
      <w:bookmarkStart w:id="342" w:name="_Toc23156"/>
      <w:bookmarkStart w:id="343" w:name="_Toc16411"/>
      <w:bookmarkStart w:id="344" w:name="_Toc27323"/>
      <w:bookmarkStart w:id="345" w:name="_Toc11735"/>
      <w:bookmarkStart w:id="346" w:name="_Toc1823"/>
      <w:bookmarkStart w:id="347" w:name="_Toc3062"/>
      <w:bookmarkStart w:id="348" w:name="_Toc11618"/>
      <w:r>
        <w:rPr>
          <w:rFonts w:hint="eastAsia" w:ascii="楷体_GB2312" w:hAnsi="楷体_GB2312" w:eastAsia="楷体_GB2312" w:cs="楷体_GB2312"/>
          <w:b/>
          <w:bCs/>
          <w:color w:val="auto"/>
          <w:sz w:val="32"/>
          <w:szCs w:val="32"/>
          <w:lang w:val="en-US" w:eastAsia="zh-CN"/>
        </w:rPr>
        <w:t>（三）构建城市重大安全风险防范</w:t>
      </w:r>
      <w:bookmarkEnd w:id="337"/>
      <w:bookmarkEnd w:id="338"/>
      <w:bookmarkEnd w:id="339"/>
      <w:bookmarkEnd w:id="340"/>
      <w:bookmarkEnd w:id="341"/>
      <w:bookmarkEnd w:id="342"/>
      <w:bookmarkEnd w:id="343"/>
      <w:r>
        <w:rPr>
          <w:rFonts w:hint="eastAsia" w:ascii="楷体_GB2312" w:hAnsi="楷体_GB2312" w:eastAsia="楷体_GB2312" w:cs="楷体_GB2312"/>
          <w:b/>
          <w:bCs/>
          <w:color w:val="auto"/>
          <w:sz w:val="32"/>
          <w:szCs w:val="32"/>
          <w:lang w:val="en-US" w:eastAsia="zh-CN"/>
        </w:rPr>
        <w:t>机制</w:t>
      </w:r>
      <w:bookmarkEnd w:id="344"/>
      <w:bookmarkEnd w:id="345"/>
      <w:bookmarkEnd w:id="346"/>
      <w:bookmarkEnd w:id="347"/>
      <w:bookmarkEnd w:id="348"/>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349" w:name="_Toc26370"/>
      <w:bookmarkStart w:id="350" w:name="_Toc7726"/>
      <w:bookmarkStart w:id="351" w:name="_Toc8184"/>
      <w:bookmarkStart w:id="352" w:name="_Toc1726"/>
      <w:bookmarkStart w:id="353" w:name="_Toc31621"/>
      <w:r>
        <w:rPr>
          <w:rFonts w:hint="eastAsia" w:ascii="仿宋" w:hAnsi="仿宋" w:eastAsia="仿宋" w:cs="仿宋"/>
          <w:b/>
          <w:bCs/>
          <w:color w:val="auto"/>
          <w:sz w:val="32"/>
          <w:szCs w:val="32"/>
          <w:lang w:val="en-US" w:eastAsia="zh-CN"/>
        </w:rPr>
        <w:t>10</w:t>
      </w:r>
      <w:bookmarkEnd w:id="349"/>
      <w:bookmarkEnd w:id="350"/>
      <w:bookmarkStart w:id="354" w:name="_Toc18572"/>
      <w:bookmarkStart w:id="355" w:name="_Toc28632"/>
      <w:r>
        <w:rPr>
          <w:rFonts w:hint="eastAsia" w:ascii="仿宋" w:hAnsi="仿宋" w:eastAsia="仿宋" w:cs="仿宋"/>
          <w:b/>
          <w:bCs/>
          <w:color w:val="auto"/>
          <w:sz w:val="32"/>
          <w:szCs w:val="32"/>
          <w:lang w:val="en-US" w:eastAsia="zh-CN"/>
        </w:rPr>
        <w:t>、</w:t>
      </w:r>
      <w:bookmarkEnd w:id="351"/>
      <w:bookmarkEnd w:id="354"/>
      <w:bookmarkEnd w:id="355"/>
      <w:r>
        <w:rPr>
          <w:rFonts w:hint="eastAsia" w:ascii="仿宋" w:hAnsi="仿宋" w:eastAsia="仿宋" w:cs="仿宋"/>
          <w:b/>
          <w:bCs/>
          <w:kern w:val="2"/>
          <w:sz w:val="32"/>
          <w:szCs w:val="32"/>
          <w:lang w:val="en-US" w:eastAsia="zh-CN" w:bidi="ar-SA"/>
        </w:rPr>
        <w:t>完善安全生产风险监测预警机制</w:t>
      </w:r>
      <w:bookmarkEnd w:id="352"/>
      <w:bookmarkEnd w:id="353"/>
    </w:p>
    <w:p>
      <w:pPr>
        <w:keepNext w:val="0"/>
        <w:keepLines w:val="0"/>
        <w:pageBreakBefore w:val="0"/>
        <w:widowControl w:val="0"/>
        <w:kinsoku/>
        <w:wordWrap/>
        <w:overflowPunct/>
        <w:topLinePunct w:val="0"/>
        <w:autoSpaceDE/>
        <w:autoSpaceDN/>
        <w:bidi w:val="0"/>
        <w:adjustRightInd/>
        <w:snapToGrid/>
        <w:spacing w:line="574" w:lineRule="exact"/>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32"/>
          <w:szCs w:val="32"/>
          <w:lang w:val="en-US" w:eastAsia="zh-CN" w:bidi="ar-SA"/>
        </w:rPr>
        <w:t>进一步强化安全生产风险源头管控和全过程监督管理，健全重大项目准入安全风险评估与论证机制，强化建设项目过程安全管理。建立城市安全风险评估机制，推动重点领域、重点行业企业加强内部安全生产相关防护装置、处置措施、自动化及信息化系统的建设投入。加强政府监管部门与企业的数据对接，依托市级相关安全风险监测预警系统，结合行业特点和管理标准，建立行业专属的风险预警机制，实现风险智能感知和分类分级。逐步推进工业互联网在危险化学品、涉爆粉尘等重点行业领域安全生产中的融合应用，提高企业智能化、信息化建设水平，提升企业本质安全水平。</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356" w:name="_Toc20283"/>
      <w:bookmarkStart w:id="357" w:name="_Toc4031"/>
      <w:bookmarkStart w:id="358" w:name="_Toc31707"/>
      <w:bookmarkStart w:id="359" w:name="_Toc7885"/>
      <w:bookmarkStart w:id="360" w:name="_Toc7467"/>
      <w:bookmarkStart w:id="361" w:name="_Toc5940"/>
      <w:bookmarkStart w:id="362" w:name="_Toc11333"/>
      <w:bookmarkStart w:id="363" w:name="_Toc21943"/>
      <w:r>
        <w:rPr>
          <w:rFonts w:hint="eastAsia" w:ascii="仿宋" w:hAnsi="仿宋" w:eastAsia="仿宋" w:cs="仿宋"/>
          <w:b/>
          <w:bCs/>
          <w:kern w:val="2"/>
          <w:sz w:val="32"/>
          <w:szCs w:val="32"/>
          <w:lang w:val="en-US" w:eastAsia="zh-CN" w:bidi="ar-SA"/>
        </w:rPr>
        <w:t>11、完善企业安全风险评估与隐患排查</w:t>
      </w:r>
      <w:bookmarkEnd w:id="356"/>
      <w:bookmarkEnd w:id="357"/>
      <w:bookmarkEnd w:id="358"/>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2"/>
        <w:rPr>
          <w:rFonts w:hint="eastAsia" w:ascii="仿宋" w:hAnsi="仿宋" w:eastAsia="仿宋" w:cs="仿宋"/>
          <w:b/>
          <w:bCs/>
          <w:color w:val="auto"/>
          <w:sz w:val="32"/>
          <w:szCs w:val="32"/>
          <w:lang w:val="en-US" w:eastAsia="zh-CN"/>
        </w:rPr>
      </w:pPr>
      <w:r>
        <w:rPr>
          <w:rFonts w:hint="eastAsia" w:ascii="仿宋_GB2312" w:hAnsi="仿宋_GB2312" w:eastAsia="仿宋_GB2312" w:cs="仿宋_GB2312"/>
          <w:b w:val="0"/>
          <w:bCs w:val="0"/>
          <w:kern w:val="2"/>
          <w:sz w:val="32"/>
          <w:szCs w:val="32"/>
          <w:lang w:val="en-US" w:eastAsia="zh-CN" w:bidi="ar-SA"/>
        </w:rPr>
        <w:t>完善企业安全风险分级管控与隐患排查治理管理机制，在组织全员开展技术培训的基础上，全面开展岗位安全风险辨识、分析，逐级审核形成管控措施台账并监督落实，持续开展隐患</w:t>
      </w:r>
      <w:r>
        <w:rPr>
          <w:rFonts w:hint="eastAsia" w:ascii="仿宋" w:hAnsi="仿宋" w:eastAsia="仿宋" w:cs="仿宋"/>
          <w:b w:val="0"/>
          <w:bCs w:val="0"/>
          <w:kern w:val="2"/>
          <w:sz w:val="32"/>
          <w:szCs w:val="32"/>
          <w:lang w:val="en-US" w:eastAsia="zh-CN" w:bidi="ar-SA"/>
        </w:rPr>
        <w:t>自查自纠，切实提升企业安全生产风险自我评估和治理能力。按照全市统一安排，督促企业使用隐患排查系统开展自查自改自报，实现动态分析、全过程记录和评价。</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64" w:name="_Toc12013"/>
      <w:bookmarkStart w:id="365" w:name="_Toc22829"/>
      <w:r>
        <w:rPr>
          <w:rFonts w:hint="eastAsia" w:ascii="仿宋" w:hAnsi="仿宋" w:eastAsia="仿宋" w:cs="仿宋"/>
          <w:b/>
          <w:bCs/>
          <w:color w:val="auto"/>
          <w:sz w:val="32"/>
          <w:szCs w:val="32"/>
          <w:lang w:val="en-US" w:eastAsia="zh-CN"/>
        </w:rPr>
        <w:t>12、</w:t>
      </w:r>
      <w:bookmarkEnd w:id="359"/>
      <w:bookmarkEnd w:id="360"/>
      <w:r>
        <w:rPr>
          <w:rFonts w:hint="eastAsia" w:ascii="仿宋" w:hAnsi="仿宋" w:eastAsia="仿宋" w:cs="仿宋"/>
          <w:b/>
          <w:bCs/>
          <w:kern w:val="2"/>
          <w:sz w:val="32"/>
          <w:szCs w:val="32"/>
          <w:lang w:val="en-US" w:eastAsia="zh-CN" w:bidi="ar-SA"/>
        </w:rPr>
        <w:t>推进基层安全风险网格化管理</w:t>
      </w:r>
      <w:r>
        <w:rPr>
          <w:rFonts w:hint="eastAsia" w:ascii="仿宋" w:hAnsi="仿宋" w:eastAsia="仿宋" w:cs="仿宋"/>
          <w:b/>
          <w:bCs/>
          <w:color w:val="auto"/>
          <w:sz w:val="32"/>
          <w:szCs w:val="32"/>
          <w:lang w:val="en-US" w:eastAsia="zh-CN"/>
        </w:rPr>
        <w:t>。</w:t>
      </w:r>
      <w:bookmarkEnd w:id="361"/>
      <w:bookmarkEnd w:id="364"/>
      <w:bookmarkEnd w:id="365"/>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推进社区（村居）防灾减灾救灾能力建设，建立自然灾害第一响应人制度，协助社区（村居）组建和培训自救应急队伍。积极推进国家综合减灾示范社区建设工作，加强社区居民防灾减灾救灾知识科普，提高全体居民自救互救能力，熟悉逃生路线，正确使用救援设备。同时加强社区（村居）信息员应急专业培训，提高其灾害信息收集和上报能力，具备一定的现场组织指挥能力。</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66" w:name="_Toc26789"/>
      <w:bookmarkStart w:id="367" w:name="_Toc8186"/>
      <w:bookmarkStart w:id="368" w:name="_Toc15170"/>
      <w:bookmarkStart w:id="369" w:name="_Toc26856"/>
      <w:bookmarkStart w:id="370" w:name="_Toc9347"/>
      <w:bookmarkStart w:id="371" w:name="_Toc13467"/>
      <w:r>
        <w:rPr>
          <w:rFonts w:hint="eastAsia" w:ascii="仿宋" w:hAnsi="仿宋" w:eastAsia="仿宋" w:cs="仿宋"/>
          <w:b/>
          <w:bCs/>
          <w:color w:val="auto"/>
          <w:sz w:val="32"/>
          <w:szCs w:val="32"/>
          <w:lang w:val="en-US" w:eastAsia="zh-CN"/>
        </w:rPr>
        <w:t>13、</w:t>
      </w:r>
      <w:bookmarkEnd w:id="366"/>
      <w:bookmarkEnd w:id="367"/>
      <w:bookmarkEnd w:id="368"/>
      <w:r>
        <w:rPr>
          <w:rFonts w:hint="eastAsia" w:ascii="仿宋" w:hAnsi="仿宋" w:eastAsia="仿宋" w:cs="仿宋"/>
          <w:b/>
          <w:bCs/>
          <w:kern w:val="2"/>
          <w:sz w:val="32"/>
          <w:szCs w:val="32"/>
          <w:lang w:val="en-US" w:eastAsia="zh-CN" w:bidi="ar-SA"/>
        </w:rPr>
        <w:t>提升自然灾害预警能力</w:t>
      </w:r>
      <w:bookmarkEnd w:id="369"/>
      <w:bookmarkEnd w:id="370"/>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在区减灾委统一领导下，加强自然灾害防治联席会议制度建设，推进各主管部门信息分享和处置措施会商制度，构建综合防灾减灾救灾工作机制，实现单一灾种治理向多灾种综合防治能力的转变。提高多灾种综合监测、快速评估和精准预报能力，完善自然灾害预警机制，第一时间将灾害监测信息通报主管部门、属地政府，为区委、区政府科学决策提供有力的信息支撑。</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color w:val="auto"/>
          <w:sz w:val="32"/>
          <w:szCs w:val="32"/>
          <w:lang w:val="en-US" w:eastAsia="zh-CN"/>
        </w:rPr>
      </w:pPr>
      <w:bookmarkStart w:id="372" w:name="_Toc13077"/>
      <w:bookmarkStart w:id="373" w:name="_Toc3284"/>
      <w:r>
        <w:rPr>
          <w:rFonts w:hint="eastAsia" w:ascii="仿宋" w:hAnsi="仿宋" w:eastAsia="仿宋" w:cs="仿宋"/>
          <w:b/>
          <w:bCs/>
          <w:color w:val="auto"/>
          <w:sz w:val="32"/>
          <w:szCs w:val="32"/>
          <w:lang w:val="en-US" w:eastAsia="zh-CN"/>
        </w:rPr>
        <w:t>14、</w:t>
      </w:r>
      <w:bookmarkEnd w:id="362"/>
      <w:bookmarkEnd w:id="363"/>
      <w:bookmarkEnd w:id="371"/>
      <w:r>
        <w:rPr>
          <w:rFonts w:hint="eastAsia" w:ascii="仿宋" w:hAnsi="仿宋" w:eastAsia="仿宋" w:cs="仿宋"/>
          <w:b/>
          <w:bCs/>
          <w:kern w:val="2"/>
          <w:sz w:val="32"/>
          <w:szCs w:val="32"/>
          <w:lang w:val="en-US" w:eastAsia="zh-CN" w:bidi="ar-SA"/>
        </w:rPr>
        <w:t>提升自然灾害御灾标准</w:t>
      </w:r>
      <w:bookmarkEnd w:id="372"/>
      <w:bookmarkEnd w:id="373"/>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面开展自然灾害风险评估，强化高等级风险的监测预警，同时积极做好应急避灾准备，完善应急预案，做好人员疏散保障方案。不断提升自然灾害防治基础能力建设，加大资金保障力度，强化建筑抗震、河道疏洪、地下管道排涝，沉降监测等重大工程建设。不断加强应急救援队伍建设，改进救援设备和个人防护设备，提升应急救援的响应速度和实施效果。</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74" w:name="_Toc10353"/>
      <w:bookmarkStart w:id="375" w:name="_Toc29012"/>
      <w:bookmarkStart w:id="376" w:name="_Toc20295"/>
      <w:bookmarkStart w:id="377" w:name="_Toc7334"/>
      <w:bookmarkStart w:id="378" w:name="_Toc28551"/>
      <w:r>
        <w:rPr>
          <w:rFonts w:hint="eastAsia" w:ascii="仿宋" w:hAnsi="仿宋" w:eastAsia="仿宋" w:cs="仿宋"/>
          <w:b/>
          <w:bCs/>
          <w:color w:val="auto"/>
          <w:sz w:val="32"/>
          <w:szCs w:val="32"/>
          <w:lang w:val="en-US" w:eastAsia="zh-CN"/>
        </w:rPr>
        <w:t>15、提升自然灾害防治能力</w:t>
      </w:r>
      <w:bookmarkEnd w:id="374"/>
      <w:bookmarkEnd w:id="375"/>
      <w:bookmarkEnd w:id="376"/>
      <w:bookmarkEnd w:id="377"/>
      <w:bookmarkEnd w:id="378"/>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面推进北辰区第一次自然灾害综合风险普查，摸清我区自然灾害风险隐患底数，查明我区重点地域的抗灾能力，为落实提升自然灾害防治能力三年行动计划提供靶向数据支撑。我区是天津市自然灾害影响较为严重的地区，防汛、地面沉降以及冰雹、大风、暴雨等极端气象灾害时有发生，而且我区农业人口和农业产业相对较多，必须加强重点项目建设资金投入，严格防范各类自然灾害造成农业大面积减产和人员伤害。</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default" w:ascii="楷体_GB2312" w:hAnsi="楷体_GB2312" w:eastAsia="楷体_GB2312" w:cs="楷体_GB2312"/>
          <w:b/>
          <w:bCs/>
          <w:color w:val="auto"/>
          <w:sz w:val="32"/>
          <w:szCs w:val="32"/>
          <w:lang w:val="en-US" w:eastAsia="zh-CN"/>
        </w:rPr>
      </w:pPr>
      <w:bookmarkStart w:id="379" w:name="_Toc17598"/>
      <w:bookmarkStart w:id="380" w:name="_Toc22041"/>
      <w:bookmarkStart w:id="381" w:name="_Toc9735"/>
      <w:bookmarkStart w:id="382" w:name="_Toc17023"/>
      <w:bookmarkStart w:id="383" w:name="_Toc29056"/>
      <w:bookmarkStart w:id="384" w:name="_Toc16241"/>
      <w:bookmarkStart w:id="385" w:name="_Toc4649"/>
      <w:bookmarkStart w:id="386" w:name="_Toc22309"/>
      <w:bookmarkStart w:id="387" w:name="_Toc13868"/>
      <w:r>
        <w:rPr>
          <w:rFonts w:hint="eastAsia" w:ascii="楷体_GB2312" w:hAnsi="楷体_GB2312" w:eastAsia="楷体_GB2312" w:cs="楷体_GB2312"/>
          <w:b/>
          <w:bCs/>
          <w:color w:val="auto"/>
          <w:sz w:val="32"/>
          <w:szCs w:val="32"/>
          <w:lang w:val="en-US" w:eastAsia="zh-CN"/>
        </w:rPr>
        <w:t>（四）加强安全生产隐患排查治</w:t>
      </w:r>
      <w:bookmarkEnd w:id="379"/>
      <w:bookmarkEnd w:id="380"/>
      <w:bookmarkEnd w:id="381"/>
      <w:bookmarkEnd w:id="382"/>
      <w:bookmarkEnd w:id="383"/>
      <w:bookmarkEnd w:id="384"/>
      <w:bookmarkStart w:id="388" w:name="_Toc3290"/>
      <w:bookmarkStart w:id="389" w:name="_Toc12742"/>
      <w:bookmarkStart w:id="390" w:name="_Toc29625"/>
      <w:bookmarkStart w:id="391" w:name="_Toc47878812"/>
      <w:bookmarkStart w:id="392" w:name="_Toc15212"/>
      <w:r>
        <w:rPr>
          <w:rFonts w:hint="eastAsia" w:ascii="楷体_GB2312" w:hAnsi="楷体_GB2312" w:eastAsia="楷体_GB2312" w:cs="楷体_GB2312"/>
          <w:b/>
          <w:bCs/>
          <w:color w:val="auto"/>
          <w:sz w:val="32"/>
          <w:szCs w:val="32"/>
          <w:lang w:val="en-US" w:eastAsia="zh-CN"/>
        </w:rPr>
        <w:t>理</w:t>
      </w:r>
      <w:bookmarkEnd w:id="385"/>
      <w:bookmarkEnd w:id="386"/>
      <w:bookmarkEnd w:id="387"/>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393" w:name="_Toc30345"/>
      <w:bookmarkStart w:id="394" w:name="_Toc25187"/>
      <w:bookmarkStart w:id="395" w:name="_Toc28815"/>
      <w:r>
        <w:rPr>
          <w:rFonts w:hint="eastAsia" w:ascii="仿宋" w:hAnsi="仿宋" w:eastAsia="仿宋" w:cs="仿宋"/>
          <w:b/>
          <w:bCs/>
          <w:color w:val="auto"/>
          <w:sz w:val="32"/>
          <w:szCs w:val="32"/>
          <w:lang w:val="en-US" w:eastAsia="zh-CN"/>
        </w:rPr>
        <w:t>16、</w:t>
      </w:r>
      <w:bookmarkEnd w:id="388"/>
      <w:bookmarkEnd w:id="389"/>
      <w:bookmarkEnd w:id="393"/>
      <w:bookmarkStart w:id="396" w:name="_Toc25345"/>
      <w:bookmarkStart w:id="397" w:name="_Toc23428"/>
      <w:r>
        <w:rPr>
          <w:rFonts w:hint="eastAsia" w:ascii="仿宋" w:hAnsi="仿宋" w:eastAsia="仿宋" w:cs="仿宋"/>
          <w:b/>
          <w:bCs/>
          <w:kern w:val="2"/>
          <w:sz w:val="32"/>
          <w:szCs w:val="32"/>
          <w:lang w:val="en-US" w:eastAsia="zh-CN" w:bidi="ar-SA"/>
        </w:rPr>
        <w:t>建立安全生产隐患排查治理长效机制</w:t>
      </w:r>
      <w:bookmarkEnd w:id="394"/>
      <w:bookmarkEnd w:id="395"/>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针对重点领域，推进行业和企业安全风险评估常态化、隐患排查治理长效化，进一步完成有关安全生产评估标准，确保隐患排查符合行业和企业实际情况。针对危险化学品企业隐患排查，严格依据国家法律法规和天津市有关要求，按照“四铁”要求，彻查危险化学品（含危废）生产、储存、运输、使用等环节，对于发现的重大隐患要及时上报各主管部门，挂牌督办。</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398" w:name="_Toc20767"/>
      <w:bookmarkStart w:id="399" w:name="_Toc18135"/>
      <w:bookmarkStart w:id="400" w:name="_Toc7375"/>
      <w:r>
        <w:rPr>
          <w:rFonts w:hint="eastAsia" w:ascii="仿宋" w:hAnsi="仿宋" w:eastAsia="仿宋" w:cs="仿宋"/>
          <w:b/>
          <w:bCs/>
          <w:color w:val="auto"/>
          <w:sz w:val="32"/>
          <w:szCs w:val="32"/>
          <w:lang w:val="en-US" w:eastAsia="zh-CN"/>
        </w:rPr>
        <w:t>17、</w:t>
      </w:r>
      <w:bookmarkEnd w:id="396"/>
      <w:bookmarkEnd w:id="397"/>
      <w:bookmarkEnd w:id="398"/>
      <w:r>
        <w:rPr>
          <w:rFonts w:hint="eastAsia" w:ascii="仿宋" w:hAnsi="仿宋" w:eastAsia="仿宋" w:cs="仿宋"/>
          <w:b/>
          <w:bCs/>
          <w:kern w:val="2"/>
          <w:sz w:val="32"/>
          <w:szCs w:val="32"/>
          <w:lang w:val="en-US" w:eastAsia="zh-CN" w:bidi="ar-SA"/>
        </w:rPr>
        <w:t>推进安全生产重点领域治理</w:t>
      </w:r>
      <w:bookmarkEnd w:id="399"/>
      <w:bookmarkEnd w:id="400"/>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kern w:val="2"/>
          <w:sz w:val="32"/>
          <w:szCs w:val="32"/>
          <w:lang w:val="en-US" w:eastAsia="zh-CN" w:bidi="ar-SA"/>
        </w:rPr>
        <w:t>全面落实北辰区安全生产专项整治三年行动计划，强化重点领域整顿和治理：</w:t>
      </w:r>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2"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color w:val="auto"/>
          <w:sz w:val="32"/>
          <w:szCs w:val="32"/>
          <w:lang w:val="en-US" w:eastAsia="zh-CN"/>
        </w:rPr>
        <w:t>危险化学品领域</w:t>
      </w:r>
      <w:r>
        <w:rPr>
          <w:rFonts w:hint="eastAsia" w:ascii="仿宋" w:hAnsi="仿宋" w:eastAsia="仿宋" w:cs="仿宋"/>
          <w:color w:val="auto"/>
          <w:sz w:val="32"/>
          <w:szCs w:val="32"/>
          <w:lang w:val="en-US" w:eastAsia="zh-CN"/>
        </w:rPr>
        <w:t>，</w:t>
      </w:r>
      <w:r>
        <w:rPr>
          <w:rFonts w:hint="eastAsia" w:ascii="仿宋" w:hAnsi="仿宋" w:eastAsia="仿宋" w:cs="仿宋"/>
          <w:b w:val="0"/>
          <w:bCs w:val="0"/>
          <w:kern w:val="2"/>
          <w:sz w:val="32"/>
          <w:szCs w:val="32"/>
          <w:lang w:val="en-US" w:eastAsia="zh-CN" w:bidi="ar-SA"/>
        </w:rPr>
        <w:t>落实企业许可备案制度，提升企业项目准入门槛，加强生产、使用、经营、储存、运输等环节全生命周期安全管控，实现危险化学品企业综合防控管理；</w:t>
      </w:r>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工贸行业领域</w:t>
      </w:r>
      <w:r>
        <w:rPr>
          <w:rFonts w:hint="eastAsia" w:ascii="仿宋" w:hAnsi="仿宋" w:eastAsia="仿宋" w:cs="仿宋"/>
          <w:color w:val="auto"/>
          <w:sz w:val="32"/>
          <w:szCs w:val="32"/>
          <w:lang w:val="en-US" w:eastAsia="zh-CN"/>
        </w:rPr>
        <w:t>，加快产业结构升级，优化产业布局，加强事故隐患排查，重点防范机械伤害、高处坠落，深化涉及金属冶炼、涉氨制冷、涉爆粉尘、有限空间等重点企业的安全专项治理；</w:t>
      </w:r>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道路交通方面</w:t>
      </w:r>
      <w:r>
        <w:rPr>
          <w:rFonts w:hint="eastAsia" w:ascii="仿宋" w:hAnsi="仿宋" w:eastAsia="仿宋" w:cs="仿宋"/>
          <w:color w:val="auto"/>
          <w:sz w:val="32"/>
          <w:szCs w:val="32"/>
          <w:lang w:val="en-US" w:eastAsia="zh-CN"/>
        </w:rPr>
        <w:t>，继续加大“两客一危”等重点领域的安全监管能力，严防涉及道路安全的重大安全事件发生，坚决遏制重特大事故发生；</w:t>
      </w:r>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城市建设领域</w:t>
      </w:r>
      <w:r>
        <w:rPr>
          <w:rFonts w:hint="eastAsia" w:ascii="仿宋" w:hAnsi="仿宋" w:eastAsia="仿宋" w:cs="仿宋"/>
          <w:color w:val="auto"/>
          <w:sz w:val="32"/>
          <w:szCs w:val="32"/>
          <w:lang w:val="en-US" w:eastAsia="zh-CN"/>
        </w:rPr>
        <w:t>，健全建筑安全综合管理系统，加强对建设施工现场和管理人员监管，落实防高空坠落、防坍塌、防机械伤害、防触电、防物体打击、防火灾等“六防”工作；</w:t>
      </w:r>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特种设备方面</w:t>
      </w:r>
      <w:r>
        <w:rPr>
          <w:rFonts w:hint="eastAsia" w:ascii="仿宋" w:hAnsi="仿宋" w:eastAsia="仿宋" w:cs="仿宋"/>
          <w:color w:val="auto"/>
          <w:sz w:val="32"/>
          <w:szCs w:val="32"/>
          <w:lang w:val="en-US" w:eastAsia="zh-CN"/>
        </w:rPr>
        <w:t>，加强动态监察信息网络建设，推进分类分级监管，强化锅炉、压力容器（含气瓶）、压力管道、起重机械等特种设备的安全监察；</w:t>
      </w:r>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市政设施方面</w:t>
      </w:r>
      <w:r>
        <w:rPr>
          <w:rFonts w:hint="eastAsia" w:ascii="仿宋" w:hAnsi="仿宋" w:eastAsia="仿宋" w:cs="仿宋"/>
          <w:color w:val="auto"/>
          <w:sz w:val="32"/>
          <w:szCs w:val="32"/>
          <w:lang w:val="en-US" w:eastAsia="zh-CN"/>
        </w:rPr>
        <w:t>，加大供水、排水、供电、供暖、燃气、加气（油）站检查力度，特别针对地下管网老化、腐蚀、交叉、占压以及安全距离不足等安全隐患开展综合治理；</w:t>
      </w:r>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2"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b/>
          <w:bCs/>
          <w:color w:val="auto"/>
          <w:sz w:val="32"/>
          <w:szCs w:val="32"/>
          <w:lang w:val="en-US" w:eastAsia="zh-CN"/>
        </w:rPr>
        <w:t>消防安全方面</w:t>
      </w:r>
      <w:r>
        <w:rPr>
          <w:rFonts w:hint="eastAsia" w:ascii="仿宋" w:hAnsi="仿宋" w:eastAsia="仿宋" w:cs="仿宋"/>
          <w:color w:val="auto"/>
          <w:sz w:val="32"/>
          <w:szCs w:val="32"/>
          <w:lang w:val="en-US" w:eastAsia="zh-CN"/>
        </w:rPr>
        <w:t>，加强核心城区消防安全管控，加快推进人员密集场所、商业密集区、老旧城区等火灾风险高区域的小型站（执勤点）建设，开展消防队标准化建设，配齐配足灭火和应急救援车辆、器材和消防员个人防护装备。</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401" w:name="_Toc4892"/>
      <w:bookmarkStart w:id="402" w:name="_Toc7131"/>
      <w:bookmarkStart w:id="403" w:name="_Toc20935"/>
      <w:bookmarkStart w:id="404" w:name="_Toc12089"/>
      <w:bookmarkStart w:id="405" w:name="_Toc3180"/>
      <w:bookmarkStart w:id="406" w:name="_Toc11127"/>
      <w:bookmarkStart w:id="407" w:name="_Toc9660"/>
      <w:bookmarkStart w:id="408" w:name="_Toc8561"/>
      <w:bookmarkStart w:id="409" w:name="_Toc10741"/>
      <w:r>
        <w:rPr>
          <w:rFonts w:hint="eastAsia" w:ascii="楷体_GB2312" w:hAnsi="楷体_GB2312" w:eastAsia="楷体_GB2312" w:cs="楷体_GB2312"/>
          <w:b/>
          <w:bCs/>
          <w:color w:val="auto"/>
          <w:sz w:val="32"/>
          <w:szCs w:val="32"/>
          <w:lang w:val="en-US" w:eastAsia="zh-CN"/>
        </w:rPr>
        <w:t>（五）加强基层基础应急能力建设</w:t>
      </w:r>
      <w:bookmarkEnd w:id="390"/>
      <w:bookmarkEnd w:id="391"/>
      <w:bookmarkEnd w:id="392"/>
      <w:bookmarkEnd w:id="401"/>
      <w:bookmarkEnd w:id="402"/>
      <w:bookmarkEnd w:id="403"/>
      <w:bookmarkEnd w:id="404"/>
      <w:bookmarkEnd w:id="405"/>
      <w:bookmarkEnd w:id="406"/>
      <w:bookmarkEnd w:id="407"/>
      <w:bookmarkEnd w:id="408"/>
      <w:bookmarkEnd w:id="409"/>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410" w:name="_Toc27310"/>
      <w:bookmarkStart w:id="411" w:name="_Toc11795"/>
      <w:bookmarkStart w:id="412" w:name="_Toc18518"/>
      <w:bookmarkStart w:id="413" w:name="_Toc23575"/>
      <w:bookmarkStart w:id="414" w:name="_Toc25255"/>
      <w:r>
        <w:rPr>
          <w:rFonts w:hint="eastAsia" w:ascii="仿宋" w:hAnsi="仿宋" w:eastAsia="仿宋" w:cs="仿宋"/>
          <w:b/>
          <w:bCs/>
          <w:color w:val="auto"/>
          <w:sz w:val="32"/>
          <w:szCs w:val="32"/>
          <w:lang w:val="en-US" w:eastAsia="zh-CN"/>
        </w:rPr>
        <w:t>18、</w:t>
      </w:r>
      <w:bookmarkEnd w:id="410"/>
      <w:bookmarkEnd w:id="411"/>
      <w:bookmarkEnd w:id="412"/>
      <w:r>
        <w:rPr>
          <w:rFonts w:hint="eastAsia" w:ascii="仿宋" w:hAnsi="仿宋" w:eastAsia="仿宋" w:cs="仿宋"/>
          <w:b/>
          <w:bCs/>
          <w:kern w:val="2"/>
          <w:sz w:val="32"/>
          <w:szCs w:val="32"/>
          <w:lang w:val="en-US" w:eastAsia="zh-CN" w:bidi="ar-SA"/>
        </w:rPr>
        <w:t>实施基层应急管理能力提升工程</w:t>
      </w:r>
      <w:bookmarkEnd w:id="413"/>
      <w:bookmarkEnd w:id="414"/>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到2022年，全区基层单位必须开展隐患排查和风险评估工作，完善基层单位综合应急预案、配备必要的应急物资装备、加强志愿者应急队伍培训，建立值班和监测预警系统。全面掌握初期响应和处置、组织疏散和逃生、信息报告和通报、配合救援和宣教等能力。可以有效实施自救和组织互救，推动基层单位实现应急准备标准化、应急处置科学化，解决应急管理“最后一公里”的问题。</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415" w:name="_Toc4361"/>
      <w:bookmarkStart w:id="416" w:name="_Toc10694"/>
      <w:bookmarkStart w:id="417" w:name="_Toc27650"/>
      <w:bookmarkStart w:id="418" w:name="_Toc32682"/>
      <w:bookmarkStart w:id="419" w:name="_Toc12775"/>
      <w:r>
        <w:rPr>
          <w:rFonts w:hint="eastAsia" w:ascii="仿宋" w:hAnsi="仿宋" w:eastAsia="仿宋" w:cs="仿宋"/>
          <w:b/>
          <w:bCs/>
          <w:color w:val="auto"/>
          <w:sz w:val="32"/>
          <w:szCs w:val="32"/>
          <w:lang w:val="en-US" w:eastAsia="zh-CN"/>
        </w:rPr>
        <w:t>19、</w:t>
      </w:r>
      <w:bookmarkEnd w:id="415"/>
      <w:bookmarkEnd w:id="416"/>
      <w:bookmarkEnd w:id="417"/>
      <w:r>
        <w:rPr>
          <w:rFonts w:hint="eastAsia" w:ascii="仿宋" w:hAnsi="仿宋" w:eastAsia="仿宋" w:cs="仿宋"/>
          <w:b/>
          <w:bCs/>
          <w:kern w:val="2"/>
          <w:sz w:val="32"/>
          <w:szCs w:val="32"/>
          <w:lang w:val="en-US" w:eastAsia="zh-CN" w:bidi="ar-SA"/>
        </w:rPr>
        <w:t>加强应急管理科技力量支撑</w:t>
      </w:r>
      <w:bookmarkEnd w:id="418"/>
      <w:bookmarkEnd w:id="419"/>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rPr>
          <w:rFonts w:hint="eastAsia" w:ascii="仿宋" w:hAnsi="仿宋" w:eastAsia="仿宋" w:cs="仿宋"/>
          <w:b w:val="0"/>
          <w:bCs w:val="0"/>
          <w:kern w:val="2"/>
          <w:sz w:val="32"/>
          <w:szCs w:val="32"/>
          <w:lang w:val="en-US" w:eastAsia="zh-CN" w:bidi="ar-SA"/>
        </w:rPr>
      </w:pPr>
      <w:bookmarkStart w:id="420" w:name="_Toc25574"/>
      <w:bookmarkStart w:id="421" w:name="_Toc10542"/>
      <w:bookmarkStart w:id="422" w:name="_Toc17842"/>
      <w:r>
        <w:rPr>
          <w:rFonts w:hint="eastAsia" w:ascii="仿宋" w:hAnsi="仿宋" w:eastAsia="仿宋" w:cs="仿宋"/>
          <w:b w:val="0"/>
          <w:bCs w:val="0"/>
          <w:kern w:val="2"/>
          <w:sz w:val="32"/>
          <w:szCs w:val="32"/>
          <w:lang w:val="en-US" w:eastAsia="zh-CN" w:bidi="ar-SA"/>
        </w:rPr>
        <w:t>整合各类科技资源，推进科技自主创新。坚持总体国家安全观，增强应急管理整体性、协同性、精准性，强化和创新科技支撑，为创新技术应用提供试点平台。加强同区内各高校在应急技术领域的合作，加快技术成果转化，提升应急管理能力。加强北辰区应急管理信息化建设，充分利用物联网、大数据、人工智能等技术，提高对风险因素的感知、预测、防范能力。</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423" w:name="_Toc20286"/>
      <w:bookmarkStart w:id="424" w:name="_Toc14767"/>
      <w:r>
        <w:rPr>
          <w:rFonts w:hint="eastAsia" w:ascii="仿宋" w:hAnsi="仿宋" w:eastAsia="仿宋" w:cs="仿宋"/>
          <w:b/>
          <w:bCs/>
          <w:color w:val="auto"/>
          <w:sz w:val="32"/>
          <w:szCs w:val="32"/>
          <w:lang w:val="en-US" w:eastAsia="zh-CN"/>
        </w:rPr>
        <w:t>20、</w:t>
      </w:r>
      <w:bookmarkEnd w:id="420"/>
      <w:bookmarkEnd w:id="421"/>
      <w:bookmarkEnd w:id="422"/>
      <w:r>
        <w:rPr>
          <w:rFonts w:hint="eastAsia" w:ascii="仿宋" w:hAnsi="仿宋" w:eastAsia="仿宋" w:cs="仿宋"/>
          <w:b/>
          <w:bCs/>
          <w:kern w:val="2"/>
          <w:sz w:val="32"/>
          <w:szCs w:val="32"/>
          <w:lang w:val="en-US" w:eastAsia="zh-CN" w:bidi="ar-SA"/>
        </w:rPr>
        <w:t>加强应急管理人才队伍建设</w:t>
      </w:r>
      <w:bookmarkEnd w:id="423"/>
      <w:bookmarkEnd w:id="424"/>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rPr>
          <w:rFonts w:hint="default" w:ascii="仿宋" w:hAnsi="仿宋" w:eastAsia="仿宋" w:cs="仿宋"/>
          <w:b w:val="0"/>
          <w:bCs w:val="0"/>
          <w:kern w:val="2"/>
          <w:sz w:val="32"/>
          <w:szCs w:val="32"/>
          <w:lang w:val="en-US" w:eastAsia="zh-CN" w:bidi="ar-SA"/>
        </w:rPr>
      </w:pPr>
      <w:bookmarkStart w:id="425" w:name="_Toc14773"/>
      <w:bookmarkStart w:id="426" w:name="_Toc6624"/>
      <w:bookmarkStart w:id="427" w:name="_Toc24263"/>
      <w:bookmarkStart w:id="428" w:name="_Toc24048"/>
      <w:bookmarkStart w:id="429" w:name="_Toc26302"/>
      <w:bookmarkStart w:id="430" w:name="_Toc22182"/>
      <w:bookmarkStart w:id="431" w:name="_Toc47878813"/>
      <w:bookmarkStart w:id="432" w:name="_Toc25775"/>
      <w:bookmarkStart w:id="433" w:name="_Toc911"/>
      <w:bookmarkStart w:id="434" w:name="_Toc10176"/>
      <w:r>
        <w:rPr>
          <w:rFonts w:hint="eastAsia" w:ascii="仿宋" w:hAnsi="仿宋" w:eastAsia="仿宋" w:cs="仿宋"/>
          <w:b w:val="0"/>
          <w:bCs w:val="0"/>
          <w:kern w:val="2"/>
          <w:sz w:val="32"/>
          <w:szCs w:val="32"/>
          <w:lang w:val="en-US" w:eastAsia="zh-CN" w:bidi="ar-SA"/>
        </w:rPr>
        <w:t>采取公开招聘和委托培养、教育培训等渠道，加强全区各有关部门、单位应急管理岗位专业人才建设，提升应急管理机构专业人才占比。开展应急管理部门应急管理、安全生产及防灾减灾救灾等专业知识和技能的培训，全面提升应急业务能力。加强网格员应急教育培训，强化第一响应人制度建设。健全重点行业、重点地区安全监管人员与企业人员双向挂职交流机制。加强专家人才库建设，完善专家管理办法，提升专家在规划论证、现场检查、事故处置等方面技术支撑力度。</w:t>
      </w:r>
    </w:p>
    <w:p>
      <w:pPr>
        <w:pStyle w:val="2"/>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仿宋" w:hAnsi="仿宋" w:eastAsia="仿宋" w:cs="仿宋"/>
          <w:color w:val="auto"/>
          <w:sz w:val="32"/>
          <w:szCs w:val="32"/>
          <w:lang w:val="en-US" w:eastAsia="zh-CN"/>
        </w:rPr>
      </w:pPr>
      <w:bookmarkStart w:id="435" w:name="_Toc29739"/>
      <w:bookmarkStart w:id="436" w:name="_Toc10528"/>
      <w:r>
        <w:rPr>
          <w:rFonts w:hint="eastAsia" w:ascii="楷体_GB2312" w:hAnsi="楷体_GB2312" w:eastAsia="楷体_GB2312" w:cs="楷体_GB2312"/>
          <w:b/>
          <w:bCs/>
          <w:color w:val="auto"/>
          <w:sz w:val="32"/>
          <w:szCs w:val="32"/>
          <w:lang w:val="en-US" w:eastAsia="zh-CN"/>
        </w:rPr>
        <w:t>（六）加强应急救援力量体系建设</w:t>
      </w:r>
      <w:bookmarkEnd w:id="425"/>
      <w:bookmarkEnd w:id="426"/>
      <w:bookmarkEnd w:id="427"/>
      <w:bookmarkEnd w:id="428"/>
      <w:bookmarkEnd w:id="429"/>
      <w:bookmarkEnd w:id="430"/>
      <w:bookmarkEnd w:id="431"/>
      <w:bookmarkEnd w:id="432"/>
      <w:bookmarkEnd w:id="433"/>
      <w:bookmarkEnd w:id="434"/>
      <w:bookmarkEnd w:id="435"/>
      <w:bookmarkEnd w:id="436"/>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437" w:name="_Toc30704"/>
      <w:bookmarkStart w:id="438" w:name="_Toc23435"/>
      <w:r>
        <w:rPr>
          <w:rFonts w:hint="eastAsia" w:ascii="仿宋" w:hAnsi="仿宋" w:eastAsia="仿宋" w:cs="仿宋"/>
          <w:b/>
          <w:bCs/>
          <w:color w:val="auto"/>
          <w:sz w:val="32"/>
          <w:szCs w:val="32"/>
          <w:lang w:val="en-US" w:eastAsia="zh-CN"/>
        </w:rPr>
        <w:t>21、</w:t>
      </w:r>
      <w:r>
        <w:rPr>
          <w:rFonts w:hint="eastAsia" w:ascii="仿宋" w:hAnsi="仿宋" w:eastAsia="仿宋" w:cs="仿宋"/>
          <w:b/>
          <w:bCs/>
          <w:kern w:val="2"/>
          <w:sz w:val="32"/>
          <w:szCs w:val="32"/>
          <w:lang w:val="en-US" w:eastAsia="zh-CN" w:bidi="ar-SA"/>
        </w:rPr>
        <w:t>提升综合性消防救援队伍救援能力</w:t>
      </w:r>
      <w:bookmarkEnd w:id="437"/>
      <w:bookmarkEnd w:id="438"/>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牢固树立习近平总书记授旗重要训词在综合性消防救援队伍建设中的根本性指导地位，全面加强北辰消防救援支队物资和装备保障，改进优化训练方式方法，提升救援信息化、自动化和智能化水平，加快面对新任务形势的快速响应能力建设。</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439" w:name="_Toc6855"/>
      <w:bookmarkStart w:id="440" w:name="_Toc13063"/>
      <w:bookmarkStart w:id="441" w:name="_Toc21876"/>
      <w:bookmarkStart w:id="442" w:name="_Toc15489"/>
      <w:bookmarkStart w:id="443" w:name="_Toc6373"/>
      <w:r>
        <w:rPr>
          <w:rFonts w:hint="eastAsia" w:ascii="仿宋" w:hAnsi="仿宋" w:eastAsia="仿宋" w:cs="仿宋"/>
          <w:b/>
          <w:bCs/>
          <w:color w:val="auto"/>
          <w:sz w:val="32"/>
          <w:szCs w:val="32"/>
          <w:lang w:val="en-US" w:eastAsia="zh-CN"/>
        </w:rPr>
        <w:t>22、</w:t>
      </w:r>
      <w:bookmarkEnd w:id="439"/>
      <w:bookmarkEnd w:id="440"/>
      <w:bookmarkEnd w:id="441"/>
      <w:r>
        <w:rPr>
          <w:rFonts w:hint="eastAsia" w:ascii="仿宋" w:hAnsi="仿宋" w:eastAsia="仿宋" w:cs="仿宋"/>
          <w:b/>
          <w:bCs/>
          <w:kern w:val="2"/>
          <w:sz w:val="32"/>
          <w:szCs w:val="32"/>
          <w:lang w:val="en-US" w:eastAsia="zh-CN" w:bidi="ar-SA"/>
        </w:rPr>
        <w:t>加强社会救援队伍专业能力建设</w:t>
      </w:r>
      <w:bookmarkEnd w:id="442"/>
      <w:bookmarkEnd w:id="443"/>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通过健全法律法规、搭建协作服务平台、组织竞赛和评估、建立与专业队伍共训共练和服务保障机制等，积极支持鼓励社会救援力量建设发展，规范有序参与救援行动。依据《天津市应急救援队伍建设管理办法》，加强已有社会应急救援力量管理和帮扶，通过购置安全保险、配置救援设备、提供专业轮训、开展实训演练等方式，不断推进社会应急救援力量正规化能力建设。</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444" w:name="_Toc15517"/>
      <w:bookmarkStart w:id="445" w:name="_Toc7341"/>
      <w:bookmarkStart w:id="446" w:name="_Toc18351"/>
      <w:bookmarkStart w:id="447" w:name="_Toc8039"/>
      <w:bookmarkStart w:id="448" w:name="_Toc15030"/>
      <w:bookmarkStart w:id="449" w:name="_Toc2018"/>
      <w:bookmarkStart w:id="450" w:name="_Toc31301"/>
      <w:bookmarkStart w:id="451" w:name="_Toc3815"/>
      <w:bookmarkStart w:id="452" w:name="_Toc47878814"/>
      <w:bookmarkStart w:id="453" w:name="_Toc13046"/>
      <w:bookmarkStart w:id="454" w:name="_Toc3227"/>
      <w:bookmarkStart w:id="455" w:name="_Toc2593"/>
      <w:bookmarkStart w:id="456" w:name="_Toc12246"/>
      <w:bookmarkStart w:id="457" w:name="_Toc22684"/>
      <w:bookmarkStart w:id="458" w:name="_Toc11277"/>
      <w:r>
        <w:rPr>
          <w:rFonts w:hint="eastAsia" w:ascii="仿宋" w:hAnsi="仿宋" w:eastAsia="仿宋" w:cs="仿宋"/>
          <w:b/>
          <w:bCs/>
          <w:kern w:val="2"/>
          <w:sz w:val="32"/>
          <w:szCs w:val="32"/>
          <w:lang w:val="en-US" w:eastAsia="zh-CN" w:bidi="ar-SA"/>
        </w:rPr>
        <w:t>23、引导志愿者救援力量健康有序发展</w:t>
      </w:r>
      <w:bookmarkEnd w:id="444"/>
      <w:bookmarkEnd w:id="445"/>
      <w:bookmarkEnd w:id="446"/>
      <w:bookmarkEnd w:id="447"/>
      <w:bookmarkEnd w:id="448"/>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照专业和半专业相结合的原则，协同推进社区（村居）志愿者救援队伍建设，由北辰区消防救援支队为志愿者救援队伍提供专业化救援培训，不断提升业务能力专业化水平。在已有社区志愿者救援队伍基础上，进行经验总结，实现在全区所有社区推广。</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459" w:name="_Toc6121"/>
      <w:bookmarkStart w:id="460" w:name="_Toc6538"/>
      <w:bookmarkStart w:id="461" w:name="_Toc674"/>
      <w:bookmarkStart w:id="462" w:name="_Toc30768"/>
      <w:bookmarkStart w:id="463" w:name="_Toc17717"/>
      <w:bookmarkStart w:id="464" w:name="_Toc6879"/>
      <w:r>
        <w:rPr>
          <w:rFonts w:hint="eastAsia" w:ascii="仿宋" w:hAnsi="仿宋" w:eastAsia="仿宋" w:cs="仿宋"/>
          <w:b/>
          <w:bCs/>
          <w:kern w:val="2"/>
          <w:sz w:val="32"/>
          <w:szCs w:val="32"/>
          <w:lang w:val="en-US" w:eastAsia="zh-CN" w:bidi="ar-SA"/>
        </w:rPr>
        <w:t>24、加强应急救援队伍建设资金保障</w:t>
      </w:r>
      <w:bookmarkEnd w:id="459"/>
      <w:bookmarkEnd w:id="460"/>
      <w:bookmarkEnd w:id="461"/>
      <w:bookmarkEnd w:id="462"/>
      <w:bookmarkEnd w:id="463"/>
    </w:p>
    <w:bookmarkEnd w:id="464"/>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树牢“以人民为中心”的发展理念，充分认识应急管理是保平安、保民生的核心工作，各级财政必须优先保障。加强项目可行性审查和实施效果评估，避免形式主义、官僚主义。在基础建设、队伍建设方面，加快完善管理制度，充分吸收社会资金，践行共建共管共享理念。</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465" w:name="_Toc7706"/>
      <w:bookmarkStart w:id="466" w:name="_Toc1918"/>
      <w:r>
        <w:rPr>
          <w:rFonts w:hint="eastAsia" w:ascii="楷体_GB2312" w:hAnsi="楷体_GB2312" w:eastAsia="楷体_GB2312" w:cs="楷体_GB2312"/>
          <w:b/>
          <w:bCs/>
          <w:color w:val="auto"/>
          <w:sz w:val="32"/>
          <w:szCs w:val="32"/>
          <w:lang w:val="en-US" w:eastAsia="zh-CN"/>
        </w:rPr>
        <w:t>（七）加强综合应急保障能力建设</w:t>
      </w:r>
      <w:bookmarkEnd w:id="449"/>
      <w:bookmarkEnd w:id="450"/>
      <w:bookmarkEnd w:id="451"/>
      <w:bookmarkEnd w:id="452"/>
      <w:bookmarkEnd w:id="453"/>
      <w:bookmarkEnd w:id="454"/>
      <w:bookmarkEnd w:id="455"/>
      <w:bookmarkEnd w:id="456"/>
      <w:bookmarkEnd w:id="457"/>
      <w:bookmarkEnd w:id="458"/>
      <w:bookmarkEnd w:id="465"/>
      <w:bookmarkEnd w:id="466"/>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467" w:name="_Toc16963"/>
      <w:bookmarkStart w:id="468" w:name="_Toc7250"/>
      <w:bookmarkStart w:id="469" w:name="_Toc18039"/>
      <w:bookmarkStart w:id="470" w:name="_Toc601"/>
      <w:bookmarkStart w:id="471" w:name="_Toc14827"/>
      <w:bookmarkStart w:id="472" w:name="_Toc16427"/>
      <w:bookmarkStart w:id="473" w:name="_Toc19648"/>
      <w:bookmarkStart w:id="474" w:name="_Toc6575"/>
      <w:r>
        <w:rPr>
          <w:rFonts w:hint="eastAsia" w:ascii="仿宋" w:hAnsi="仿宋" w:eastAsia="仿宋" w:cs="仿宋"/>
          <w:b/>
          <w:bCs/>
          <w:kern w:val="2"/>
          <w:sz w:val="32"/>
          <w:szCs w:val="32"/>
          <w:lang w:val="en-US" w:eastAsia="zh-CN" w:bidi="ar-SA"/>
        </w:rPr>
        <w:t>25、加快区级应急管理信息化建设</w:t>
      </w:r>
      <w:bookmarkEnd w:id="467"/>
      <w:bookmarkEnd w:id="468"/>
      <w:bookmarkEnd w:id="469"/>
      <w:bookmarkEnd w:id="470"/>
      <w:bookmarkEnd w:id="471"/>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加快完善区级应急管理信息化基础配套设施及通讯信息网络，积极对接市应急管理信息化平台完成相关子系统的落地使用，广泛收集各使用部门、各单位关于落地系统的进一步建设需求，本着急用先行、逐步完善的工作思路，开展二次开发、功能拓展及使用层级延伸，同时加强区级指挥中心在保障通讯能力、网络汇聚、存储计算、视觉展现等各方面能力提升。</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475" w:name="_Toc10435"/>
      <w:bookmarkStart w:id="476" w:name="_Toc21391"/>
      <w:bookmarkStart w:id="477" w:name="_Toc28777"/>
      <w:bookmarkStart w:id="478" w:name="_Toc21819"/>
      <w:bookmarkStart w:id="479" w:name="_Toc7901"/>
      <w:r>
        <w:rPr>
          <w:rFonts w:hint="eastAsia" w:ascii="仿宋" w:hAnsi="仿宋" w:eastAsia="仿宋" w:cs="仿宋"/>
          <w:b/>
          <w:bCs/>
          <w:kern w:val="2"/>
          <w:sz w:val="32"/>
          <w:szCs w:val="32"/>
          <w:lang w:val="en-US" w:eastAsia="zh-CN" w:bidi="ar-SA"/>
        </w:rPr>
        <w:t>26、加强应急物资储备保障能力</w:t>
      </w:r>
      <w:bookmarkEnd w:id="475"/>
      <w:bookmarkEnd w:id="476"/>
      <w:bookmarkEnd w:id="477"/>
      <w:bookmarkEnd w:id="478"/>
      <w:bookmarkEnd w:id="479"/>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构建实物储备和产能储备相结合、政府储备和企业商业储备相结合的储备机制，优化救灾物资储备布局，组建区级应急救援物资储备库。进一步增强各街镇物资储备能力，鼓励引导居民家庭储备基本应急物资和救生避险装备，推广使用家庭应急包。</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480" w:name="_Toc28241"/>
      <w:bookmarkStart w:id="481" w:name="_Toc9342"/>
      <w:r>
        <w:rPr>
          <w:rFonts w:hint="eastAsia" w:ascii="仿宋" w:hAnsi="仿宋" w:eastAsia="仿宋" w:cs="仿宋"/>
          <w:b/>
          <w:bCs/>
          <w:color w:val="auto"/>
          <w:sz w:val="32"/>
          <w:szCs w:val="32"/>
          <w:lang w:val="en-US" w:eastAsia="zh-CN"/>
        </w:rPr>
        <w:t>27、</w:t>
      </w:r>
      <w:bookmarkEnd w:id="472"/>
      <w:bookmarkEnd w:id="473"/>
      <w:bookmarkEnd w:id="474"/>
      <w:r>
        <w:rPr>
          <w:rFonts w:hint="eastAsia" w:ascii="仿宋" w:hAnsi="仿宋" w:eastAsia="仿宋" w:cs="仿宋"/>
          <w:b/>
          <w:bCs/>
          <w:kern w:val="2"/>
          <w:sz w:val="32"/>
          <w:szCs w:val="32"/>
          <w:lang w:val="en-US" w:eastAsia="zh-CN" w:bidi="ar-SA"/>
        </w:rPr>
        <w:t>完善应急物资运输运力储备</w:t>
      </w:r>
      <w:bookmarkEnd w:id="480"/>
      <w:bookmarkEnd w:id="481"/>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rPr>
          <w:rFonts w:hint="eastAsia" w:ascii="仿宋" w:hAnsi="仿宋" w:eastAsia="仿宋" w:cs="仿宋"/>
          <w:b w:val="0"/>
          <w:bCs w:val="0"/>
          <w:kern w:val="2"/>
          <w:sz w:val="32"/>
          <w:szCs w:val="32"/>
          <w:lang w:val="en-US" w:eastAsia="zh-CN" w:bidi="ar-SA"/>
        </w:rPr>
      </w:pPr>
      <w:bookmarkStart w:id="482" w:name="_Toc13003"/>
      <w:bookmarkStart w:id="483" w:name="_Toc28531"/>
      <w:bookmarkStart w:id="484" w:name="_Toc19181"/>
      <w:r>
        <w:rPr>
          <w:rFonts w:hint="eastAsia" w:ascii="仿宋" w:hAnsi="仿宋" w:eastAsia="仿宋" w:cs="仿宋"/>
          <w:b w:val="0"/>
          <w:bCs w:val="0"/>
          <w:kern w:val="2"/>
          <w:sz w:val="32"/>
          <w:szCs w:val="32"/>
          <w:lang w:val="en-US" w:eastAsia="zh-CN" w:bidi="ar-SA"/>
        </w:rPr>
        <w:t>持续加强应急运力储备，建立各街镇和开发区运力协调联络机制，建立应急物资优先通行的绿色通道机制。建议应急管理指挥调度平台支撑下的应急物资装备调运机制，加强同有关物流企业合作，进一步提高运输保障能力，提升应急救援工作效率。</w:t>
      </w:r>
      <w:bookmarkStart w:id="485" w:name="_Toc20514"/>
    </w:p>
    <w:bookmarkEnd w:id="485"/>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486" w:name="_Toc28546"/>
      <w:bookmarkStart w:id="487" w:name="_Toc7491"/>
      <w:bookmarkStart w:id="488" w:name="_Toc29233"/>
      <w:bookmarkStart w:id="489" w:name="_Toc13400"/>
      <w:bookmarkStart w:id="490" w:name="_Toc6555"/>
      <w:r>
        <w:rPr>
          <w:rFonts w:hint="eastAsia" w:ascii="仿宋" w:hAnsi="仿宋" w:eastAsia="仿宋" w:cs="仿宋"/>
          <w:b/>
          <w:bCs/>
          <w:kern w:val="2"/>
          <w:sz w:val="32"/>
          <w:szCs w:val="32"/>
          <w:lang w:val="en-US" w:eastAsia="zh-CN" w:bidi="ar-SA"/>
        </w:rPr>
        <w:t>28、强化应急通讯装备的配备</w:t>
      </w:r>
      <w:bookmarkEnd w:id="486"/>
      <w:bookmarkEnd w:id="487"/>
      <w:bookmarkEnd w:id="488"/>
      <w:bookmarkEnd w:id="489"/>
      <w:bookmarkEnd w:id="490"/>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依托市级应急管理信息化平台实现现场信息快速获取、分析研判及决策指挥，新增一定数量应急通讯指挥车，为执法队伍、应急救援队伍配置一定数量移动单兵和卫星通讯终端，提升应急通讯保障的机动性、冗余度，保障远程指挥调度的及时畅通。</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491" w:name="_Toc8205"/>
      <w:bookmarkStart w:id="492" w:name="_Toc1129"/>
      <w:r>
        <w:rPr>
          <w:rFonts w:hint="eastAsia" w:ascii="仿宋" w:hAnsi="仿宋" w:eastAsia="仿宋" w:cs="仿宋"/>
          <w:b/>
          <w:bCs/>
          <w:color w:val="auto"/>
          <w:sz w:val="32"/>
          <w:szCs w:val="32"/>
          <w:lang w:val="en-US" w:eastAsia="zh-CN"/>
        </w:rPr>
        <w:t>29、</w:t>
      </w:r>
      <w:bookmarkEnd w:id="482"/>
      <w:bookmarkEnd w:id="483"/>
      <w:bookmarkEnd w:id="484"/>
      <w:r>
        <w:rPr>
          <w:rFonts w:hint="eastAsia" w:ascii="仿宋" w:hAnsi="仿宋" w:eastAsia="仿宋" w:cs="仿宋"/>
          <w:b/>
          <w:bCs/>
          <w:kern w:val="2"/>
          <w:sz w:val="32"/>
          <w:szCs w:val="32"/>
          <w:lang w:val="en-US" w:eastAsia="zh-CN" w:bidi="ar-SA"/>
        </w:rPr>
        <w:t>落实国土空间安全专项规划</w:t>
      </w:r>
      <w:bookmarkEnd w:id="491"/>
      <w:bookmarkEnd w:id="492"/>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深入推进国土空间安全专项规划，落实相关防灾减灾救灾基础建设标准和空间布局，落实应急避难场所的空间布局。提升应急避难场所建设标准，提升卫生、医疗、物资、通讯、电力等基础条件保障能力，计划建设四十七中学、南仓中学、普青学校、秋怡中学等四个固定避难场所和龙顺庄园一个中心避难场所。</w:t>
      </w:r>
    </w:p>
    <w:p>
      <w:pPr>
        <w:pStyle w:val="2"/>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1"/>
        <w:rPr>
          <w:rFonts w:hint="eastAsia" w:ascii="楷体_GB2312" w:hAnsi="楷体_GB2312" w:eastAsia="楷体_GB2312" w:cs="楷体_GB2312"/>
          <w:b/>
          <w:bCs/>
          <w:color w:val="auto"/>
          <w:sz w:val="32"/>
          <w:szCs w:val="32"/>
          <w:lang w:val="en-US" w:eastAsia="zh-CN"/>
        </w:rPr>
      </w:pPr>
      <w:bookmarkStart w:id="493" w:name="_Toc23511"/>
      <w:bookmarkStart w:id="494" w:name="_Toc1211"/>
      <w:bookmarkStart w:id="495" w:name="_Toc5572"/>
      <w:bookmarkStart w:id="496" w:name="_Toc47878815"/>
      <w:bookmarkStart w:id="497" w:name="_Toc28659"/>
      <w:bookmarkStart w:id="498" w:name="_Toc20398"/>
      <w:bookmarkStart w:id="499" w:name="_Toc19078"/>
      <w:bookmarkStart w:id="500" w:name="_Toc17866"/>
      <w:bookmarkStart w:id="501" w:name="_Toc20445"/>
      <w:bookmarkStart w:id="502" w:name="_Toc19329"/>
      <w:bookmarkStart w:id="503" w:name="_Toc17315"/>
      <w:bookmarkStart w:id="504" w:name="_Toc28877"/>
      <w:r>
        <w:rPr>
          <w:rFonts w:hint="eastAsia" w:ascii="楷体_GB2312" w:hAnsi="楷体_GB2312" w:eastAsia="楷体_GB2312" w:cs="楷体_GB2312"/>
          <w:b/>
          <w:bCs/>
          <w:color w:val="auto"/>
          <w:sz w:val="32"/>
          <w:szCs w:val="32"/>
          <w:lang w:val="en-US" w:eastAsia="zh-CN"/>
        </w:rPr>
        <w:t>（八）推进社会协同应急能力建设</w:t>
      </w:r>
      <w:bookmarkEnd w:id="493"/>
      <w:bookmarkEnd w:id="494"/>
      <w:bookmarkEnd w:id="495"/>
      <w:bookmarkEnd w:id="496"/>
      <w:bookmarkEnd w:id="497"/>
      <w:bookmarkEnd w:id="498"/>
      <w:bookmarkEnd w:id="499"/>
      <w:bookmarkEnd w:id="500"/>
      <w:bookmarkEnd w:id="501"/>
      <w:bookmarkEnd w:id="502"/>
      <w:bookmarkEnd w:id="503"/>
      <w:bookmarkEnd w:id="504"/>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505" w:name="_Toc9902"/>
      <w:bookmarkStart w:id="506" w:name="_Toc23360"/>
      <w:bookmarkStart w:id="507" w:name="_Toc20003"/>
      <w:bookmarkStart w:id="508" w:name="_Toc8701"/>
      <w:bookmarkStart w:id="509" w:name="_Toc17830"/>
      <w:r>
        <w:rPr>
          <w:rFonts w:hint="eastAsia" w:ascii="仿宋" w:hAnsi="仿宋" w:eastAsia="仿宋" w:cs="仿宋"/>
          <w:b/>
          <w:bCs/>
          <w:color w:val="auto"/>
          <w:sz w:val="32"/>
          <w:szCs w:val="32"/>
          <w:lang w:val="en-US" w:eastAsia="zh-CN"/>
        </w:rPr>
        <w:t>30、</w:t>
      </w:r>
      <w:bookmarkEnd w:id="505"/>
      <w:bookmarkEnd w:id="506"/>
      <w:bookmarkEnd w:id="507"/>
      <w:r>
        <w:rPr>
          <w:rFonts w:hint="eastAsia" w:ascii="仿宋" w:hAnsi="仿宋" w:eastAsia="仿宋" w:cs="仿宋"/>
          <w:b/>
          <w:bCs/>
          <w:kern w:val="2"/>
          <w:sz w:val="32"/>
          <w:szCs w:val="32"/>
          <w:lang w:val="en-US" w:eastAsia="zh-CN" w:bidi="ar-SA"/>
        </w:rPr>
        <w:t>加强应急管理科普宣教</w:t>
      </w:r>
      <w:bookmarkEnd w:id="508"/>
      <w:bookmarkEnd w:id="509"/>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32"/>
          <w:szCs w:val="32"/>
          <w:lang w:val="en-US" w:eastAsia="zh-CN" w:bidi="ar-SA"/>
        </w:rPr>
        <w:t>普及安全知识，培育安全文化，帮助公众更加直观认识事故灾难的成因以及巨大破坏力，不断提升公众的安全生产和防灾减灾救灾素养。持续做好“全国防灾减灾日”、“安全生产月”的应急知识科普推广，制作宣传册、宣传短片，利用微信、微博等新媒体，努力将宣传深入人心。</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510" w:name="_Toc2955"/>
      <w:bookmarkStart w:id="511" w:name="_Toc15344"/>
      <w:bookmarkStart w:id="512" w:name="_Toc22142"/>
      <w:bookmarkStart w:id="513" w:name="_Toc1117"/>
      <w:bookmarkStart w:id="514" w:name="_Toc28582"/>
      <w:r>
        <w:rPr>
          <w:rFonts w:hint="eastAsia" w:ascii="仿宋" w:hAnsi="仿宋" w:eastAsia="仿宋" w:cs="仿宋"/>
          <w:b/>
          <w:bCs/>
          <w:color w:val="auto"/>
          <w:sz w:val="32"/>
          <w:szCs w:val="32"/>
          <w:lang w:val="en-US" w:eastAsia="zh-CN"/>
        </w:rPr>
        <w:t>31、</w:t>
      </w:r>
      <w:bookmarkEnd w:id="510"/>
      <w:bookmarkEnd w:id="511"/>
      <w:bookmarkEnd w:id="512"/>
      <w:r>
        <w:rPr>
          <w:rFonts w:hint="eastAsia" w:ascii="仿宋" w:hAnsi="仿宋" w:eastAsia="仿宋" w:cs="仿宋"/>
          <w:b/>
          <w:bCs/>
          <w:kern w:val="2"/>
          <w:sz w:val="32"/>
          <w:szCs w:val="32"/>
          <w:lang w:val="en-US" w:eastAsia="zh-CN" w:bidi="ar-SA"/>
        </w:rPr>
        <w:t>加强面向公众应急知识培训</w:t>
      </w:r>
      <w:bookmarkEnd w:id="513"/>
      <w:bookmarkEnd w:id="514"/>
    </w:p>
    <w:p>
      <w:pPr>
        <w:numPr>
          <w:ilvl w:val="0"/>
          <w:numId w:val="0"/>
        </w:numPr>
        <w:spacing w:line="574"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bCs w:val="0"/>
          <w:kern w:val="2"/>
          <w:sz w:val="32"/>
          <w:szCs w:val="32"/>
          <w:lang w:val="en-US" w:eastAsia="zh-CN" w:bidi="ar-SA"/>
        </w:rPr>
        <w:t>建立公众应急知识培训体系，提升公众自救互救能力。以社区（村居）、工业园区、商务中心、学校、医院、工厂等单位以及政府机关部门为基础组织单位，经常性开展应对突发事件应急疏散演练。加强应急志愿者业务能力培训，每年至少保证两次以上专业培训，将学习应急知识贯穿日常生活。</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2"/>
        <w:rPr>
          <w:rFonts w:hint="eastAsia" w:ascii="仿宋" w:hAnsi="仿宋" w:eastAsia="仿宋" w:cs="仿宋"/>
          <w:b/>
          <w:bCs/>
          <w:color w:val="auto"/>
          <w:sz w:val="32"/>
          <w:szCs w:val="32"/>
          <w:lang w:val="en-US" w:eastAsia="zh-CN"/>
        </w:rPr>
      </w:pPr>
      <w:bookmarkStart w:id="515" w:name="_Toc26509"/>
      <w:bookmarkStart w:id="516" w:name="_Toc6080"/>
      <w:bookmarkStart w:id="517" w:name="_Toc14751"/>
      <w:bookmarkStart w:id="518" w:name="_Toc6838"/>
      <w:bookmarkStart w:id="519" w:name="_Toc15481"/>
      <w:r>
        <w:rPr>
          <w:rFonts w:hint="eastAsia" w:ascii="仿宋" w:hAnsi="仿宋" w:eastAsia="仿宋" w:cs="仿宋"/>
          <w:b/>
          <w:bCs/>
          <w:color w:val="auto"/>
          <w:sz w:val="32"/>
          <w:szCs w:val="32"/>
          <w:lang w:val="en-US" w:eastAsia="zh-CN"/>
        </w:rPr>
        <w:t>32、加强社会化服务体系建设</w:t>
      </w:r>
      <w:bookmarkEnd w:id="515"/>
      <w:bookmarkEnd w:id="516"/>
      <w:bookmarkEnd w:id="517"/>
      <w:bookmarkEnd w:id="518"/>
      <w:bookmarkEnd w:id="519"/>
    </w:p>
    <w:p>
      <w:pPr>
        <w:pStyle w:val="2"/>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深化体制机制改革，推进社会化应急服务体系建设，为应急管理、安全生产技术服务企业提供需求牵引，全面提升技术支撑、专家咨询、安全管家、教育培训等领域的服务能力和服务质量，为提升地方应急管理能力保驾护航。</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520" w:name="_Toc7382"/>
      <w:bookmarkStart w:id="521" w:name="_Toc11950"/>
      <w:bookmarkStart w:id="522" w:name="_Toc12891"/>
      <w:bookmarkStart w:id="523" w:name="_Toc180"/>
      <w:bookmarkStart w:id="524" w:name="_Toc27248"/>
      <w:r>
        <w:rPr>
          <w:rFonts w:hint="eastAsia" w:ascii="仿宋" w:hAnsi="仿宋" w:eastAsia="仿宋" w:cs="仿宋"/>
          <w:b/>
          <w:bCs/>
          <w:color w:val="auto"/>
          <w:sz w:val="32"/>
          <w:szCs w:val="32"/>
          <w:lang w:val="en-US" w:eastAsia="zh-CN"/>
        </w:rPr>
        <w:t>33、</w:t>
      </w:r>
      <w:bookmarkEnd w:id="520"/>
      <w:bookmarkEnd w:id="521"/>
      <w:bookmarkEnd w:id="522"/>
      <w:r>
        <w:rPr>
          <w:rFonts w:hint="eastAsia" w:ascii="仿宋" w:hAnsi="仿宋" w:eastAsia="仿宋" w:cs="仿宋"/>
          <w:b/>
          <w:bCs/>
          <w:kern w:val="2"/>
          <w:sz w:val="32"/>
          <w:szCs w:val="32"/>
          <w:lang w:val="en-US" w:eastAsia="zh-CN" w:bidi="ar-SA"/>
        </w:rPr>
        <w:t>完善事故灾害风险分担机制</w:t>
      </w:r>
      <w:bookmarkEnd w:id="523"/>
      <w:bookmarkEnd w:id="524"/>
    </w:p>
    <w:p>
      <w:pPr>
        <w:numPr>
          <w:ilvl w:val="0"/>
          <w:numId w:val="0"/>
        </w:numPr>
        <w:spacing w:line="574"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强化保险机构灾害事故预防和灾后补偿服务。推动保险企业同重点行业、重点企业的深度合作，建立健全保险服务应急管理的实施机制，在为企业提供防灾减损保障的同时，充分发挥保险企业监管职能，有效抑制事故灾难的发生。</w:t>
      </w:r>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2"/>
        <w:rPr>
          <w:rFonts w:hint="eastAsia" w:ascii="仿宋" w:hAnsi="仿宋" w:eastAsia="仿宋" w:cs="仿宋"/>
          <w:b/>
          <w:bCs/>
          <w:kern w:val="2"/>
          <w:sz w:val="32"/>
          <w:szCs w:val="32"/>
          <w:lang w:val="en-US" w:eastAsia="zh-CN" w:bidi="ar-SA"/>
        </w:rPr>
      </w:pPr>
      <w:bookmarkStart w:id="525" w:name="_Toc19139"/>
      <w:bookmarkStart w:id="526" w:name="_Toc8546"/>
      <w:bookmarkStart w:id="527" w:name="_Toc1445"/>
      <w:r>
        <w:rPr>
          <w:rFonts w:hint="eastAsia" w:ascii="仿宋" w:hAnsi="仿宋" w:eastAsia="仿宋" w:cs="仿宋"/>
          <w:b/>
          <w:bCs/>
          <w:kern w:val="2"/>
          <w:sz w:val="32"/>
          <w:szCs w:val="32"/>
          <w:lang w:val="en-US" w:eastAsia="zh-CN" w:bidi="ar-SA"/>
        </w:rPr>
        <w:t>34、加快推进应急产业快速发展</w:t>
      </w:r>
      <w:bookmarkEnd w:id="525"/>
      <w:bookmarkEnd w:id="526"/>
      <w:bookmarkEnd w:id="527"/>
    </w:p>
    <w:p>
      <w:pPr>
        <w:numPr>
          <w:ilvl w:val="0"/>
          <w:numId w:val="0"/>
        </w:numPr>
        <w:spacing w:line="574"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培育应急救援、应急咨询服务等新业态。应急产业是关系国计民生的保障性产业，关系到国家的长治久安，具有很好的发展前景和市场需求，大力发展应急产业可以有效推动高耗能产业转型升级，还能为区域应急管理能力提升提供基础保障。</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2" w:firstLineChars="200"/>
        <w:textAlignment w:val="auto"/>
        <w:outlineLvl w:val="0"/>
        <w:rPr>
          <w:rFonts w:hint="default" w:ascii="黑体" w:hAnsi="黑体" w:eastAsia="黑体" w:cs="黑体"/>
          <w:b/>
          <w:bCs/>
          <w:color w:val="auto"/>
          <w:sz w:val="32"/>
          <w:szCs w:val="32"/>
          <w:lang w:val="en-US" w:eastAsia="zh-CN"/>
        </w:rPr>
      </w:pPr>
      <w:bookmarkStart w:id="528" w:name="_Toc8944"/>
      <w:bookmarkStart w:id="529" w:name="_Toc22104"/>
      <w:bookmarkStart w:id="530" w:name="_Toc18078"/>
      <w:bookmarkStart w:id="531" w:name="_Toc28180"/>
      <w:bookmarkStart w:id="532" w:name="_Toc20878"/>
      <w:bookmarkStart w:id="533" w:name="_Toc19640"/>
      <w:bookmarkStart w:id="534" w:name="_Toc11991"/>
      <w:r>
        <w:rPr>
          <w:rFonts w:hint="eastAsia" w:ascii="黑体" w:hAnsi="黑体" w:eastAsia="黑体" w:cs="黑体"/>
          <w:b/>
          <w:bCs/>
          <w:color w:val="auto"/>
          <w:sz w:val="32"/>
          <w:szCs w:val="32"/>
          <w:lang w:val="en-US" w:eastAsia="zh-CN"/>
        </w:rPr>
        <w:t>四</w:t>
      </w:r>
      <w:r>
        <w:rPr>
          <w:rFonts w:hint="eastAsia" w:ascii="黑体" w:hAnsi="黑体" w:eastAsia="黑体" w:cs="黑体"/>
          <w:b/>
          <w:bCs/>
          <w:color w:val="auto"/>
          <w:sz w:val="32"/>
          <w:szCs w:val="32"/>
        </w:rPr>
        <w:t>、重大</w:t>
      </w:r>
      <w:bookmarkEnd w:id="285"/>
      <w:bookmarkEnd w:id="286"/>
      <w:bookmarkEnd w:id="287"/>
      <w:bookmarkEnd w:id="528"/>
      <w:bookmarkEnd w:id="529"/>
      <w:bookmarkEnd w:id="530"/>
      <w:bookmarkEnd w:id="531"/>
      <w:bookmarkEnd w:id="532"/>
      <w:r>
        <w:rPr>
          <w:rFonts w:hint="eastAsia" w:ascii="黑体" w:hAnsi="黑体" w:eastAsia="黑体" w:cs="黑体"/>
          <w:b/>
          <w:bCs/>
          <w:color w:val="auto"/>
          <w:sz w:val="32"/>
          <w:szCs w:val="32"/>
          <w:lang w:val="en-US" w:eastAsia="zh-CN"/>
        </w:rPr>
        <w:t>建设工程</w:t>
      </w:r>
      <w:bookmarkEnd w:id="533"/>
      <w:bookmarkEnd w:id="534"/>
    </w:p>
    <w:p>
      <w:pPr>
        <w:keepNext w:val="0"/>
        <w:keepLines w:val="0"/>
        <w:pageBreakBefore w:val="0"/>
        <w:widowControl w:val="0"/>
        <w:kinsoku/>
        <w:wordWrap/>
        <w:overflowPunct/>
        <w:topLinePunct w:val="0"/>
        <w:autoSpaceDE/>
        <w:autoSpaceDN/>
        <w:bidi w:val="0"/>
        <w:adjustRightInd/>
        <w:snapToGrid/>
        <w:spacing w:line="574" w:lineRule="exact"/>
        <w:ind w:firstLine="643"/>
        <w:textAlignment w:val="auto"/>
        <w:outlineLvl w:val="1"/>
        <w:rPr>
          <w:rFonts w:hint="eastAsia" w:ascii="楷体" w:hAnsi="楷体" w:eastAsia="楷体" w:cs="楷体"/>
          <w:b/>
          <w:bCs/>
          <w:kern w:val="2"/>
          <w:sz w:val="32"/>
          <w:szCs w:val="32"/>
          <w:lang w:val="en-US" w:eastAsia="zh-CN" w:bidi="ar-SA"/>
        </w:rPr>
      </w:pPr>
      <w:bookmarkStart w:id="535" w:name="_Toc11019"/>
      <w:bookmarkStart w:id="536" w:name="_Toc9859"/>
      <w:bookmarkStart w:id="537" w:name="_Toc2175"/>
      <w:bookmarkStart w:id="538" w:name="_Toc12228"/>
      <w:bookmarkStart w:id="539" w:name="_Toc2558"/>
      <w:bookmarkStart w:id="540" w:name="_Toc16773"/>
      <w:bookmarkStart w:id="541" w:name="_Toc31471"/>
      <w:bookmarkStart w:id="542" w:name="_Toc21665"/>
      <w:bookmarkStart w:id="543" w:name="_Toc28771"/>
      <w:bookmarkStart w:id="544" w:name="_Toc25231"/>
      <w:bookmarkStart w:id="545" w:name="_Toc22534"/>
      <w:bookmarkStart w:id="546" w:name="_Toc16405"/>
      <w:bookmarkStart w:id="547" w:name="_Toc3132"/>
      <w:bookmarkStart w:id="548" w:name="_Toc28437"/>
      <w:bookmarkStart w:id="549" w:name="_Toc47878817"/>
      <w:r>
        <w:rPr>
          <w:rFonts w:hint="eastAsia" w:ascii="楷体" w:hAnsi="楷体" w:eastAsia="楷体" w:cs="楷体"/>
          <w:b/>
          <w:bCs/>
          <w:kern w:val="2"/>
          <w:sz w:val="32"/>
          <w:szCs w:val="32"/>
          <w:lang w:val="en-US" w:eastAsia="zh-CN" w:bidi="ar-SA"/>
        </w:rPr>
        <w:t>（一）城市安全风险评估工程</w:t>
      </w:r>
      <w:bookmarkEnd w:id="535"/>
      <w:bookmarkEnd w:id="536"/>
      <w:bookmarkEnd w:id="537"/>
      <w:bookmarkEnd w:id="538"/>
      <w:bookmarkEnd w:id="539"/>
      <w:bookmarkEnd w:id="540"/>
      <w:bookmarkEnd w:id="541"/>
      <w:bookmarkEnd w:id="542"/>
    </w:p>
    <w:p>
      <w:pPr>
        <w:keepNext w:val="0"/>
        <w:keepLines w:val="0"/>
        <w:pageBreakBefore w:val="0"/>
        <w:widowControl w:val="0"/>
        <w:numPr>
          <w:ilvl w:val="255"/>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szCs w:val="32"/>
        </w:rPr>
      </w:pPr>
      <w:r>
        <w:rPr>
          <w:rFonts w:hint="eastAsia" w:ascii="仿宋" w:hAnsi="仿宋" w:eastAsia="仿宋" w:cs="仿宋"/>
          <w:kern w:val="2"/>
          <w:sz w:val="32"/>
          <w:szCs w:val="32"/>
          <w:lang w:val="en-US" w:eastAsia="zh-CN" w:bidi="ar-SA"/>
        </w:rPr>
        <w:t>贯彻《中共中央国务院关于推进安全生产领域改革发展意见》《中共中央办公厅国务院办公厅关于推进城市安全发展的意见》，按照天津市城市安全风险评估导则，计划2021年启动城市风险再评估工作。采用风险分级管控与隐患排查系统收集各行业部门的风险清单及每个风险点的风险评估报告，最大限度摸清城市风险底数。在大数据平台的支持下，建立安全风险专家知识库，构建城市风险大数据评估指</w:t>
      </w:r>
      <w:r>
        <w:rPr>
          <w:rFonts w:hint="eastAsia" w:ascii="仿宋" w:hAnsi="仿宋" w:eastAsia="仿宋" w:cs="仿宋"/>
          <w:szCs w:val="32"/>
        </w:rPr>
        <w:t>标体系和模型，按照统一标准进行</w:t>
      </w:r>
      <w:r>
        <w:rPr>
          <w:rFonts w:hint="eastAsia" w:ascii="仿宋" w:hAnsi="仿宋" w:eastAsia="仿宋" w:cs="仿宋"/>
          <w:szCs w:val="32"/>
          <w:lang w:val="en-US" w:eastAsia="zh-CN"/>
        </w:rPr>
        <w:t>风险数据</w:t>
      </w:r>
      <w:r>
        <w:rPr>
          <w:rFonts w:hint="eastAsia" w:ascii="仿宋" w:hAnsi="仿宋" w:eastAsia="仿宋" w:cs="仿宋"/>
          <w:szCs w:val="32"/>
        </w:rPr>
        <w:t>动态整合分析，对城市风险点、风险区域进行评估与分级，对处于不同级别的风险提出针对性的管控措施并分级确定安全责任单位</w:t>
      </w:r>
      <w:r>
        <w:rPr>
          <w:rFonts w:hint="eastAsia" w:ascii="仿宋" w:hAnsi="仿宋" w:eastAsia="仿宋" w:cs="仿宋"/>
          <w:szCs w:val="32"/>
          <w:lang w:eastAsia="zh-CN"/>
        </w:rPr>
        <w:t>。</w:t>
      </w:r>
      <w:r>
        <w:rPr>
          <w:rFonts w:hint="eastAsia" w:ascii="仿宋" w:hAnsi="仿宋" w:eastAsia="仿宋" w:cs="仿宋"/>
          <w:szCs w:val="32"/>
        </w:rPr>
        <w:t>利用大数据平台、移动互联网、物联网、GIS等技术，构建城市风险大数据可视化平台，动态呈现城市风险四色图、区域安全风险四色图、行业风险对比图，将城市风险评估动态运转，实现城市风险动态管控</w:t>
      </w:r>
      <w:r>
        <w:rPr>
          <w:rFonts w:hint="eastAsia" w:ascii="仿宋" w:hAnsi="仿宋" w:eastAsia="仿宋" w:cs="仿宋"/>
          <w:szCs w:val="32"/>
          <w:lang w:eastAsia="zh-CN"/>
        </w:rPr>
        <w:t>，</w:t>
      </w:r>
      <w:r>
        <w:rPr>
          <w:rFonts w:hint="eastAsia" w:ascii="仿宋" w:hAnsi="仿宋" w:eastAsia="仿宋" w:cs="仿宋"/>
          <w:szCs w:val="32"/>
          <w:lang w:val="en-US" w:eastAsia="zh-CN"/>
        </w:rPr>
        <w:t>为城市风险有效预防保驾护航</w:t>
      </w:r>
      <w:r>
        <w:rPr>
          <w:rFonts w:hint="eastAsia" w:ascii="仿宋" w:hAnsi="仿宋" w:eastAsia="仿宋" w:cs="仿宋"/>
          <w:szCs w:val="32"/>
        </w:rPr>
        <w:t>。</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550" w:name="_Toc16042"/>
      <w:bookmarkStart w:id="551" w:name="_Toc6045"/>
      <w:bookmarkStart w:id="552" w:name="_Toc10775"/>
      <w:bookmarkStart w:id="553" w:name="_Toc8837"/>
      <w:bookmarkStart w:id="554" w:name="_Toc14337"/>
      <w:bookmarkStart w:id="555" w:name="_Toc14793"/>
      <w:bookmarkStart w:id="556" w:name="_Toc12431"/>
      <w:bookmarkStart w:id="557" w:name="_Toc7973"/>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）自然灾害综合风险普查</w:t>
      </w:r>
      <w:bookmarkEnd w:id="550"/>
      <w:bookmarkEnd w:id="551"/>
      <w:bookmarkEnd w:id="552"/>
      <w:bookmarkEnd w:id="553"/>
      <w:bookmarkEnd w:id="554"/>
      <w:bookmarkEnd w:id="555"/>
      <w:bookmarkEnd w:id="556"/>
      <w:bookmarkEnd w:id="557"/>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kern w:val="2"/>
          <w:sz w:val="32"/>
          <w:szCs w:val="32"/>
          <w:lang w:val="en-US" w:eastAsia="zh-CN" w:bidi="ar-SA"/>
        </w:rPr>
        <w:t>全面推进北辰区第一次自然灾害综合风险普查，摸清北辰区灾害风险隐患底数，查明高风险区域抗灾减灾能力，客观认识北辰区灾害综合风险水平，为有力规避自然灾害风险提供支撑。普查将重点针对地震灾害、地质灾害、气象灾害、水旱灾害、森林火灾的孕灾因子、承</w:t>
      </w:r>
      <w:r>
        <w:rPr>
          <w:rFonts w:hint="eastAsia" w:ascii="仿宋" w:hAnsi="仿宋" w:eastAsia="仿宋" w:cs="仿宋"/>
          <w:color w:val="auto"/>
          <w:kern w:val="2"/>
          <w:sz w:val="32"/>
          <w:szCs w:val="32"/>
          <w:highlight w:val="none"/>
          <w:lang w:val="en-US" w:eastAsia="zh-CN" w:bidi="ar-SA"/>
        </w:rPr>
        <w:t>灾体</w:t>
      </w:r>
      <w:r>
        <w:rPr>
          <w:rFonts w:hint="eastAsia" w:ascii="仿宋" w:hAnsi="仿宋" w:eastAsia="仿宋" w:cs="仿宋"/>
          <w:color w:val="auto"/>
          <w:kern w:val="2"/>
          <w:sz w:val="32"/>
          <w:szCs w:val="32"/>
          <w:lang w:val="en-US" w:eastAsia="zh-CN" w:bidi="ar-SA"/>
        </w:rPr>
        <w:t>、历史数据以及防灾能力开展全面普查，发现自然灾害综合风险重点隐患区域，为下一步制定防治措施提供支撑。2020年全面开展第一次全国自然灾害普查，力争2022年完成普查任务，为后续政府决策提供支撑。</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558" w:name="_Toc28346"/>
      <w:bookmarkStart w:id="559" w:name="_Toc5594"/>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）应急预案体系建设</w:t>
      </w:r>
      <w:bookmarkEnd w:id="543"/>
      <w:bookmarkEnd w:id="544"/>
      <w:bookmarkEnd w:id="545"/>
      <w:bookmarkEnd w:id="546"/>
      <w:bookmarkEnd w:id="547"/>
      <w:bookmarkEnd w:id="548"/>
      <w:bookmarkEnd w:id="549"/>
      <w:bookmarkEnd w:id="558"/>
      <w:bookmarkEnd w:id="559"/>
    </w:p>
    <w:p>
      <w:pPr>
        <w:keepNext w:val="0"/>
        <w:keepLines w:val="0"/>
        <w:pageBreakBefore w:val="0"/>
        <w:widowControl w:val="0"/>
        <w:numPr>
          <w:ilvl w:val="255"/>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结合我区“十四五”期间产业结构调整和</w:t>
      </w:r>
      <w:r>
        <w:rPr>
          <w:rFonts w:hint="eastAsia" w:ascii="仿宋" w:hAnsi="仿宋" w:eastAsia="仿宋" w:cs="仿宋"/>
          <w:color w:val="auto"/>
          <w:sz w:val="32"/>
          <w:szCs w:val="32"/>
          <w:lang w:val="en-US" w:eastAsia="zh-CN"/>
        </w:rPr>
        <w:t>转型</w:t>
      </w:r>
      <w:r>
        <w:rPr>
          <w:rFonts w:hint="eastAsia" w:ascii="仿宋" w:hAnsi="仿宋" w:eastAsia="仿宋" w:cs="仿宋"/>
          <w:color w:val="auto"/>
          <w:sz w:val="32"/>
          <w:szCs w:val="32"/>
        </w:rPr>
        <w:t>升级、基础建设项目的实施，全面开展自然灾害、事故灾难安全风险评估，根据评估结论进一步优化我区总体应急预案。以总体应急预案为纲，进一步梳理专项预案和部门预案之间的协同性，结合组织机构改革，补充和修订相关专项预案，确保专项预案实现安全领域全覆盖。全面推进基层预案的审查和修订，提供必要的专业技术支持，确保基层预案的落地性和实用性，特别是社区（村居）综合预案。</w:t>
      </w:r>
      <w:r>
        <w:rPr>
          <w:rFonts w:hint="eastAsia" w:ascii="仿宋" w:hAnsi="仿宋" w:eastAsia="仿宋" w:cs="仿宋"/>
          <w:color w:val="auto"/>
          <w:sz w:val="32"/>
          <w:szCs w:val="32"/>
          <w:lang w:val="en-US" w:eastAsia="zh-CN"/>
        </w:rPr>
        <w:t>不断</w:t>
      </w:r>
      <w:r>
        <w:rPr>
          <w:rFonts w:hint="eastAsia" w:ascii="仿宋" w:hAnsi="仿宋" w:eastAsia="仿宋" w:cs="仿宋"/>
          <w:color w:val="auto"/>
          <w:sz w:val="32"/>
          <w:szCs w:val="32"/>
        </w:rPr>
        <w:t>提升企事业单位应急预案制定质量，</w:t>
      </w:r>
      <w:r>
        <w:rPr>
          <w:rFonts w:hint="eastAsia" w:ascii="仿宋" w:hAnsi="仿宋" w:eastAsia="仿宋" w:cs="仿宋"/>
          <w:color w:val="auto"/>
          <w:sz w:val="32"/>
          <w:szCs w:val="32"/>
          <w:lang w:val="en-US" w:eastAsia="zh-CN"/>
        </w:rPr>
        <w:t>持续开展</w:t>
      </w:r>
      <w:r>
        <w:rPr>
          <w:rFonts w:hint="eastAsia" w:ascii="仿宋" w:hAnsi="仿宋" w:eastAsia="仿宋" w:cs="仿宋"/>
          <w:color w:val="auto"/>
          <w:sz w:val="32"/>
          <w:szCs w:val="32"/>
        </w:rPr>
        <w:t>专项</w:t>
      </w:r>
      <w:r>
        <w:rPr>
          <w:rFonts w:hint="eastAsia" w:ascii="仿宋" w:hAnsi="仿宋" w:eastAsia="仿宋" w:cs="仿宋"/>
          <w:color w:val="auto"/>
          <w:sz w:val="32"/>
          <w:szCs w:val="32"/>
          <w:lang w:val="en-US" w:eastAsia="zh-CN"/>
        </w:rPr>
        <w:t>技能</w:t>
      </w:r>
      <w:r>
        <w:rPr>
          <w:rFonts w:hint="eastAsia" w:ascii="仿宋" w:hAnsi="仿宋" w:eastAsia="仿宋" w:cs="仿宋"/>
          <w:color w:val="auto"/>
          <w:sz w:val="32"/>
          <w:szCs w:val="32"/>
        </w:rPr>
        <w:t>培训，确保区域内重点企业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预案备案率达到100%。加强应急预案管理，保障相关预案演练经费，确保一年两次演练目标的实现。规范演练的组织流程，确保演练更加贴近实战，更好暴露预案存在的不适用问题，为预案修订提供有力支撑。到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年，我区应急预案体系</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将更加完整、实用性更强，覆盖无死角。</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560" w:name="_Toc13785"/>
      <w:bookmarkStart w:id="561" w:name="_Toc27646"/>
      <w:bookmarkStart w:id="562" w:name="_Toc5417"/>
      <w:bookmarkStart w:id="563" w:name="_Toc9081"/>
      <w:bookmarkStart w:id="564" w:name="_Toc47878819"/>
      <w:bookmarkStart w:id="565" w:name="_Toc2458"/>
      <w:bookmarkStart w:id="566" w:name="_Toc31893"/>
      <w:bookmarkStart w:id="567" w:name="_Toc12102"/>
      <w:bookmarkStart w:id="568" w:name="_Toc5264"/>
      <w:bookmarkStart w:id="569" w:name="_Toc535"/>
      <w:bookmarkStart w:id="570" w:name="_Toc32081"/>
      <w:bookmarkStart w:id="571" w:name="_Toc20806"/>
      <w:bookmarkStart w:id="572" w:name="_Toc13280"/>
      <w:bookmarkStart w:id="573" w:name="_Toc4986"/>
      <w:bookmarkStart w:id="574" w:name="_Toc16032"/>
      <w:bookmarkStart w:id="575" w:name="_Toc47878818"/>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）应急管理综合信息平台建设</w:t>
      </w:r>
      <w:bookmarkEnd w:id="560"/>
      <w:bookmarkEnd w:id="561"/>
      <w:bookmarkEnd w:id="562"/>
      <w:bookmarkEnd w:id="563"/>
      <w:bookmarkEnd w:id="564"/>
      <w:bookmarkEnd w:id="565"/>
      <w:bookmarkEnd w:id="566"/>
      <w:bookmarkEnd w:id="567"/>
      <w:bookmarkEnd w:id="568"/>
    </w:p>
    <w:p>
      <w:pPr>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持续推进预警系统信息化建设，按照突发事件监测预警、应急处置、综合保障、恢复重建、事件评估等全过程</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流程</w:t>
      </w:r>
      <w:r>
        <w:rPr>
          <w:rFonts w:hint="eastAsia" w:ascii="仿宋" w:hAnsi="仿宋" w:eastAsia="仿宋" w:cs="仿宋"/>
          <w:color w:val="auto"/>
          <w:sz w:val="32"/>
          <w:szCs w:val="32"/>
          <w:lang w:val="en-US" w:eastAsia="zh-CN"/>
        </w:rPr>
        <w:t>管理要求</w:t>
      </w:r>
      <w:r>
        <w:rPr>
          <w:rFonts w:hint="eastAsia" w:ascii="仿宋" w:hAnsi="仿宋" w:eastAsia="仿宋" w:cs="仿宋"/>
          <w:color w:val="auto"/>
          <w:sz w:val="32"/>
          <w:szCs w:val="32"/>
        </w:rPr>
        <w:t>，对应急综合管理系统、应急数据库系统、应急数据交换与共享系统、应急地理信息系统等</w:t>
      </w:r>
      <w:r>
        <w:rPr>
          <w:rFonts w:hint="eastAsia" w:ascii="仿宋" w:hAnsi="仿宋" w:eastAsia="仿宋" w:cs="仿宋"/>
          <w:color w:val="auto"/>
          <w:sz w:val="32"/>
          <w:szCs w:val="32"/>
          <w:lang w:val="en-US" w:eastAsia="zh-CN"/>
        </w:rPr>
        <w:t>数据平台</w:t>
      </w:r>
      <w:r>
        <w:rPr>
          <w:rFonts w:hint="eastAsia" w:ascii="仿宋" w:hAnsi="仿宋" w:eastAsia="仿宋" w:cs="仿宋"/>
          <w:color w:val="auto"/>
          <w:sz w:val="32"/>
          <w:szCs w:val="32"/>
        </w:rPr>
        <w:t>进行完善和优化升级。建立监测预警和灾情报告制度，健全自然灾害信息资源获取和共享机制。依托现代信息技术的力量，综合提升</w:t>
      </w:r>
      <w:r>
        <w:rPr>
          <w:rFonts w:hint="eastAsia" w:ascii="仿宋" w:hAnsi="仿宋" w:eastAsia="仿宋" w:cs="仿宋"/>
          <w:color w:val="auto"/>
          <w:sz w:val="32"/>
          <w:szCs w:val="32"/>
          <w:lang w:val="en-US" w:eastAsia="zh-CN"/>
        </w:rPr>
        <w:t>我区</w:t>
      </w:r>
      <w:r>
        <w:rPr>
          <w:rFonts w:hint="eastAsia" w:ascii="仿宋" w:hAnsi="仿宋" w:eastAsia="仿宋" w:cs="仿宋"/>
          <w:color w:val="auto"/>
          <w:sz w:val="32"/>
          <w:szCs w:val="32"/>
        </w:rPr>
        <w:t>突发事件预警能力、应急指挥能力、应急救援能力。到202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年，我区</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按照天津市区级应急管理信息化建设指导意见，</w:t>
      </w: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一平台多用途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的原则，构建区综合信息平台。</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lang w:val="en-US" w:eastAsia="zh-CN"/>
        </w:rPr>
      </w:pPr>
      <w:bookmarkStart w:id="576" w:name="_Toc31832"/>
      <w:bookmarkStart w:id="577" w:name="_Toc31546"/>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w:t>
      </w:r>
      <w:bookmarkEnd w:id="569"/>
      <w:bookmarkEnd w:id="570"/>
      <w:bookmarkEnd w:id="571"/>
      <w:bookmarkEnd w:id="572"/>
      <w:bookmarkEnd w:id="573"/>
      <w:bookmarkEnd w:id="574"/>
      <w:bookmarkEnd w:id="575"/>
      <w:r>
        <w:rPr>
          <w:rFonts w:hint="eastAsia" w:ascii="楷体_GB2312" w:hAnsi="楷体_GB2312" w:eastAsia="楷体_GB2312" w:cs="楷体_GB2312"/>
          <w:color w:val="auto"/>
          <w:sz w:val="32"/>
          <w:szCs w:val="32"/>
          <w:lang w:val="en-US" w:eastAsia="zh-CN"/>
        </w:rPr>
        <w:t>应急避难场所工程建设</w:t>
      </w:r>
      <w:bookmarkEnd w:id="576"/>
      <w:bookmarkEnd w:id="577"/>
    </w:p>
    <w:p>
      <w:pPr>
        <w:pStyle w:val="2"/>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outlineLvl w:val="2"/>
        <w:rPr>
          <w:rFonts w:hint="eastAsia" w:ascii="仿宋" w:hAnsi="仿宋" w:eastAsia="仿宋" w:cs="仿宋"/>
          <w:color w:val="auto"/>
          <w:sz w:val="44"/>
          <w:szCs w:val="44"/>
          <w:lang w:val="en-US" w:eastAsia="zh-CN"/>
        </w:rPr>
      </w:pPr>
      <w:bookmarkStart w:id="578" w:name="_Toc25979"/>
      <w:bookmarkStart w:id="579" w:name="_Toc7910"/>
      <w:bookmarkStart w:id="580" w:name="_Toc24691"/>
      <w:bookmarkStart w:id="581" w:name="_Toc18912"/>
      <w:bookmarkStart w:id="582" w:name="_Toc21211"/>
      <w:bookmarkStart w:id="583" w:name="_Toc7896"/>
      <w:bookmarkStart w:id="584" w:name="_Toc12681"/>
      <w:bookmarkStart w:id="585" w:name="_Toc2454"/>
      <w:bookmarkStart w:id="586" w:name="_Toc13594"/>
      <w:bookmarkStart w:id="587" w:name="_Toc9550"/>
      <w:r>
        <w:rPr>
          <w:rFonts w:hint="eastAsia" w:ascii="仿宋" w:hAnsi="仿宋" w:eastAsia="仿宋" w:cs="仿宋"/>
          <w:color w:val="auto"/>
          <w:sz w:val="32"/>
          <w:szCs w:val="32"/>
          <w:lang w:val="en-US" w:eastAsia="zh-CN"/>
        </w:rPr>
        <w:t>充分利用北辰区已有公园、绿地、广场等开放空间，优先落实紧急避难场所建设，确保疏散步行时长不超过10分钟或服务距离确保在500米以内，实现社区（村居）、商场、学校、医院等人员密集场所全覆盖。加快推进中心或固定应急避难场所建设，兼具人员避难、集中救援、生活保障和救灾指挥等功能</w:t>
      </w:r>
      <w:r>
        <w:rPr>
          <w:rFonts w:hint="eastAsia" w:ascii="仿宋" w:hAnsi="仿宋" w:eastAsia="仿宋" w:cs="仿宋"/>
          <w:color w:val="FF0000"/>
          <w:sz w:val="32"/>
          <w:szCs w:val="32"/>
          <w:lang w:val="en-US" w:eastAsia="zh-CN"/>
        </w:rPr>
        <w:t>。</w:t>
      </w:r>
    </w:p>
    <w:bookmarkEnd w:id="578"/>
    <w:bookmarkEnd w:id="579"/>
    <w:bookmarkEnd w:id="580"/>
    <w:bookmarkEnd w:id="581"/>
    <w:bookmarkEnd w:id="582"/>
    <w:bookmarkEnd w:id="583"/>
    <w:bookmarkEnd w:id="584"/>
    <w:bookmarkEnd w:id="585"/>
    <w:bookmarkEnd w:id="586"/>
    <w:bookmarkEnd w:id="587"/>
    <w:p>
      <w:pPr>
        <w:pStyle w:val="7"/>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588" w:name="_Toc47878820"/>
      <w:bookmarkStart w:id="589" w:name="_Toc19140"/>
      <w:bookmarkStart w:id="590" w:name="_Toc6152"/>
      <w:bookmarkStart w:id="591" w:name="_Toc3067"/>
      <w:bookmarkStart w:id="592" w:name="_Toc14889"/>
      <w:bookmarkStart w:id="593" w:name="_Toc31948"/>
      <w:bookmarkStart w:id="594" w:name="_Toc13774"/>
      <w:bookmarkStart w:id="595" w:name="_Toc20168"/>
      <w:bookmarkStart w:id="596" w:name="_Toc22100"/>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）应急物资</w:t>
      </w:r>
      <w:r>
        <w:rPr>
          <w:rFonts w:hint="eastAsia" w:ascii="楷体_GB2312" w:hAnsi="楷体_GB2312" w:eastAsia="楷体_GB2312" w:cs="楷体_GB2312"/>
          <w:color w:val="auto"/>
          <w:sz w:val="32"/>
          <w:szCs w:val="32"/>
          <w:lang w:val="en-US" w:eastAsia="zh-CN"/>
        </w:rPr>
        <w:t>装备储备</w:t>
      </w:r>
      <w:r>
        <w:rPr>
          <w:rFonts w:hint="eastAsia" w:ascii="楷体_GB2312" w:hAnsi="楷体_GB2312" w:eastAsia="楷体_GB2312" w:cs="楷体_GB2312"/>
          <w:color w:val="auto"/>
          <w:sz w:val="32"/>
          <w:szCs w:val="32"/>
        </w:rPr>
        <w:t>库建设</w:t>
      </w:r>
      <w:bookmarkEnd w:id="588"/>
      <w:bookmarkEnd w:id="589"/>
      <w:bookmarkEnd w:id="590"/>
      <w:bookmarkEnd w:id="591"/>
      <w:bookmarkEnd w:id="592"/>
      <w:bookmarkEnd w:id="593"/>
      <w:bookmarkEnd w:id="594"/>
      <w:bookmarkEnd w:id="595"/>
      <w:bookmarkEnd w:id="596"/>
    </w:p>
    <w:p>
      <w:pPr>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现主要应急物资储备单位信息资源互联互通，应急物资资源管理系统、仓储物流管理系统、决策支持系统、应急物资GIS管理系统进行优化升级。利用互联网及相关安全设备与相关物资企业联网，通过企业在线填报数据，建立应急物资重点生产和销售企业数据库，形成全区应急物资保障信息平台，形成多种类、多数量、线上线下结合、科技化、智能化的物资储备体系，满足我区突发事件应急物资保障需求。2025年，应急物资保障库将提供满足5万人应急需求的物资保障能力。</w:t>
      </w:r>
    </w:p>
    <w:p>
      <w:pPr>
        <w:pStyle w:val="7"/>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597" w:name="_Toc26143"/>
      <w:bookmarkStart w:id="598" w:name="_Toc270"/>
      <w:bookmarkStart w:id="599" w:name="_Toc10834"/>
      <w:bookmarkStart w:id="600" w:name="_Toc1866"/>
      <w:bookmarkStart w:id="601" w:name="_Toc25990"/>
      <w:bookmarkStart w:id="602" w:name="_Toc47878821"/>
      <w:bookmarkStart w:id="603" w:name="_Toc12093"/>
      <w:bookmarkStart w:id="604" w:name="_Toc9136"/>
      <w:bookmarkStart w:id="605" w:name="_Toc545"/>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）安全文化教育示范中心建设</w:t>
      </w:r>
      <w:bookmarkEnd w:id="597"/>
      <w:bookmarkEnd w:id="598"/>
      <w:bookmarkEnd w:id="599"/>
      <w:bookmarkEnd w:id="600"/>
      <w:bookmarkEnd w:id="601"/>
      <w:bookmarkEnd w:id="602"/>
      <w:bookmarkEnd w:id="603"/>
      <w:bookmarkEnd w:id="604"/>
      <w:bookmarkEnd w:id="605"/>
    </w:p>
    <w:p>
      <w:pPr>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展企业安全文化建设示范工程。依托重点行业典型企业建设安全综合教育培训、特种设备实训、交通安全宣传教育示范基地。基于“互联网+”，建立网络培训平台，加强安全培训工作。强化重点工贸行业企业法人、主要负责人、安全管理人员、从业人员、高危行业从业人员、新进外来务工人员、农民工和劳务派遣人员的培训，推动建立危险化学品安全馆、交通安全馆、应急处置演示馆等多种场馆，普及安全生产知识和应急处置方法。2025年，将持续推进安全文化教育，实现线上线下相结合，全面提升安全素质，有效抑制因操作失误造成的安全事故。</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723"/>
        <w:textAlignment w:val="auto"/>
        <w:outlineLvl w:val="0"/>
        <w:rPr>
          <w:rFonts w:hint="eastAsia" w:ascii="黑体" w:hAnsi="黑体" w:eastAsia="黑体" w:cs="黑体"/>
          <w:b/>
          <w:bCs/>
          <w:color w:val="auto"/>
          <w:sz w:val="32"/>
          <w:szCs w:val="32"/>
        </w:rPr>
      </w:pPr>
      <w:bookmarkStart w:id="606" w:name="_Toc10883"/>
      <w:bookmarkStart w:id="607" w:name="_Toc21640"/>
      <w:bookmarkStart w:id="608" w:name="_Toc27263"/>
      <w:bookmarkStart w:id="609" w:name="_Toc31174"/>
      <w:bookmarkStart w:id="610" w:name="_Toc31092"/>
      <w:bookmarkStart w:id="611" w:name="_Toc25720"/>
      <w:bookmarkStart w:id="612" w:name="_Toc47878822"/>
      <w:bookmarkStart w:id="613" w:name="_Toc7477"/>
      <w:bookmarkStart w:id="614" w:name="_Toc29431"/>
      <w:bookmarkStart w:id="615" w:name="_Toc10278"/>
      <w:bookmarkStart w:id="616" w:name="_Toc21202"/>
      <w:r>
        <w:rPr>
          <w:rFonts w:hint="eastAsia" w:ascii="黑体" w:hAnsi="黑体" w:eastAsia="黑体" w:cs="黑体"/>
          <w:b/>
          <w:bCs/>
          <w:color w:val="auto"/>
          <w:sz w:val="32"/>
          <w:szCs w:val="32"/>
          <w:lang w:val="en-US" w:eastAsia="zh-CN"/>
        </w:rPr>
        <w:t>五</w:t>
      </w:r>
      <w:r>
        <w:rPr>
          <w:rFonts w:hint="eastAsia" w:ascii="黑体" w:hAnsi="黑体" w:eastAsia="黑体" w:cs="黑体"/>
          <w:b/>
          <w:bCs/>
          <w:color w:val="auto"/>
          <w:sz w:val="32"/>
          <w:szCs w:val="32"/>
        </w:rPr>
        <w:t>、保障措施</w:t>
      </w:r>
      <w:bookmarkEnd w:id="606"/>
      <w:bookmarkEnd w:id="607"/>
      <w:bookmarkEnd w:id="608"/>
      <w:bookmarkEnd w:id="609"/>
      <w:bookmarkEnd w:id="610"/>
      <w:bookmarkEnd w:id="611"/>
      <w:bookmarkEnd w:id="612"/>
      <w:bookmarkEnd w:id="613"/>
      <w:bookmarkEnd w:id="614"/>
      <w:bookmarkEnd w:id="615"/>
      <w:bookmarkEnd w:id="616"/>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617" w:name="_Toc17857"/>
      <w:bookmarkStart w:id="618" w:name="_Toc583"/>
      <w:bookmarkStart w:id="619" w:name="_Toc6428"/>
      <w:bookmarkStart w:id="620" w:name="_Toc21278"/>
      <w:bookmarkStart w:id="621" w:name="_Toc14210"/>
      <w:bookmarkStart w:id="622" w:name="_Toc13227"/>
      <w:bookmarkStart w:id="623" w:name="_Toc12201"/>
      <w:bookmarkStart w:id="624" w:name="_Toc47878823"/>
      <w:bookmarkStart w:id="625" w:name="_Toc13626"/>
      <w:bookmarkStart w:id="626" w:name="_Toc17106"/>
      <w:r>
        <w:rPr>
          <w:rFonts w:hint="eastAsia" w:ascii="楷体_GB2312" w:hAnsi="楷体_GB2312" w:eastAsia="楷体_GB2312" w:cs="楷体_GB2312"/>
          <w:color w:val="auto"/>
          <w:sz w:val="32"/>
          <w:szCs w:val="32"/>
        </w:rPr>
        <w:t>（一）构建“大安全、大应急、大减灾”工作格局</w:t>
      </w:r>
      <w:bookmarkEnd w:id="617"/>
      <w:bookmarkEnd w:id="618"/>
      <w:bookmarkEnd w:id="619"/>
      <w:bookmarkEnd w:id="620"/>
      <w:bookmarkEnd w:id="621"/>
      <w:bookmarkEnd w:id="622"/>
      <w:bookmarkEnd w:id="623"/>
      <w:bookmarkEnd w:id="624"/>
      <w:bookmarkEnd w:id="625"/>
      <w:bookmarkEnd w:id="626"/>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进一步完善</w:t>
      </w:r>
      <w:r>
        <w:rPr>
          <w:rFonts w:hint="eastAsia" w:ascii="仿宋" w:hAnsi="仿宋" w:eastAsia="仿宋" w:cs="仿宋"/>
          <w:color w:val="auto"/>
          <w:sz w:val="32"/>
          <w:szCs w:val="32"/>
          <w:lang w:eastAsia="zh-CN"/>
        </w:rPr>
        <w:t>区委、区政府</w:t>
      </w:r>
      <w:r>
        <w:rPr>
          <w:rFonts w:hint="eastAsia" w:ascii="仿宋" w:hAnsi="仿宋" w:eastAsia="仿宋" w:cs="仿宋"/>
          <w:color w:val="auto"/>
          <w:sz w:val="32"/>
          <w:szCs w:val="32"/>
        </w:rPr>
        <w:t>统一领导、部门依法监管、企业全面负责、群众参与监督、全社会广泛支持的安全</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工作格局。建立健全体制机制，切实扛起安全生产、应急管理、防灾减灾救灾的工作使命。推进监管部门与组织部门、监察部门、司法部门联动，完善专家参与技术服务、监督检查和决策咨询机制，推动</w:t>
      </w:r>
      <w:r>
        <w:rPr>
          <w:rFonts w:hint="eastAsia" w:ascii="仿宋" w:hAnsi="仿宋" w:eastAsia="仿宋" w:cs="仿宋"/>
          <w:color w:val="auto"/>
          <w:sz w:val="32"/>
          <w:szCs w:val="32"/>
          <w:lang w:val="en-US" w:eastAsia="zh-CN"/>
        </w:rPr>
        <w:t>第三方</w:t>
      </w:r>
      <w:r>
        <w:rPr>
          <w:rFonts w:hint="eastAsia" w:ascii="仿宋" w:hAnsi="仿宋" w:eastAsia="仿宋" w:cs="仿宋"/>
          <w:color w:val="auto"/>
          <w:sz w:val="32"/>
          <w:szCs w:val="32"/>
        </w:rPr>
        <w:t>机构等中介组织规范发展，鼓励其参与安全管理。</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627" w:name="_Toc17795"/>
      <w:bookmarkStart w:id="628" w:name="_Toc23593"/>
      <w:bookmarkStart w:id="629" w:name="_Toc11788"/>
      <w:bookmarkStart w:id="630" w:name="_Toc6725"/>
      <w:bookmarkStart w:id="631" w:name="_Toc8744"/>
      <w:bookmarkStart w:id="632" w:name="_Toc31912"/>
      <w:bookmarkStart w:id="633" w:name="_Toc8312"/>
      <w:bookmarkStart w:id="634" w:name="_Toc2461"/>
      <w:bookmarkStart w:id="635" w:name="_Toc20404"/>
      <w:bookmarkStart w:id="636" w:name="_Toc47878824"/>
      <w:r>
        <w:rPr>
          <w:rFonts w:hint="eastAsia" w:ascii="楷体_GB2312" w:hAnsi="楷体_GB2312" w:eastAsia="楷体_GB2312" w:cs="楷体_GB2312"/>
          <w:color w:val="auto"/>
          <w:sz w:val="32"/>
          <w:szCs w:val="32"/>
        </w:rPr>
        <w:t>（二）加强</w:t>
      </w:r>
      <w:r>
        <w:rPr>
          <w:rFonts w:hint="eastAsia" w:ascii="楷体_GB2312" w:hAnsi="楷体_GB2312" w:eastAsia="楷体_GB2312" w:cs="楷体_GB2312"/>
          <w:color w:val="auto"/>
          <w:sz w:val="32"/>
          <w:szCs w:val="32"/>
          <w:lang w:val="en-US" w:eastAsia="zh-CN"/>
        </w:rPr>
        <w:t>规划</w:t>
      </w:r>
      <w:r>
        <w:rPr>
          <w:rFonts w:hint="eastAsia" w:ascii="楷体_GB2312" w:hAnsi="楷体_GB2312" w:eastAsia="楷体_GB2312" w:cs="楷体_GB2312"/>
          <w:color w:val="auto"/>
          <w:sz w:val="32"/>
          <w:szCs w:val="32"/>
        </w:rPr>
        <w:t>组织保障</w:t>
      </w:r>
      <w:bookmarkEnd w:id="627"/>
      <w:bookmarkEnd w:id="628"/>
      <w:bookmarkEnd w:id="629"/>
      <w:bookmarkEnd w:id="630"/>
      <w:bookmarkEnd w:id="631"/>
      <w:bookmarkEnd w:id="632"/>
      <w:bookmarkEnd w:id="633"/>
      <w:bookmarkEnd w:id="634"/>
      <w:bookmarkEnd w:id="635"/>
      <w:bookmarkEnd w:id="636"/>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加强顶层设计，进一步明确各级各类</w:t>
      </w:r>
      <w:r>
        <w:rPr>
          <w:rFonts w:hint="eastAsia" w:ascii="仿宋" w:hAnsi="仿宋" w:eastAsia="仿宋" w:cs="仿宋"/>
          <w:color w:val="auto"/>
          <w:sz w:val="32"/>
          <w:szCs w:val="32"/>
          <w:lang w:eastAsia="zh-CN"/>
        </w:rPr>
        <w:t>具有</w:t>
      </w:r>
      <w:r>
        <w:rPr>
          <w:rFonts w:hint="eastAsia" w:ascii="仿宋" w:hAnsi="仿宋" w:eastAsia="仿宋" w:cs="仿宋"/>
          <w:color w:val="auto"/>
          <w:sz w:val="32"/>
          <w:szCs w:val="32"/>
        </w:rPr>
        <w:t>应急</w:t>
      </w:r>
      <w:r>
        <w:rPr>
          <w:rFonts w:hint="eastAsia" w:ascii="仿宋" w:hAnsi="仿宋" w:eastAsia="仿宋" w:cs="仿宋"/>
          <w:color w:val="auto"/>
          <w:sz w:val="32"/>
          <w:szCs w:val="32"/>
          <w:lang w:eastAsia="zh-CN"/>
        </w:rPr>
        <w:t>工作职责的部门</w:t>
      </w:r>
      <w:r>
        <w:rPr>
          <w:rFonts w:hint="eastAsia" w:ascii="仿宋" w:hAnsi="仿宋" w:eastAsia="仿宋" w:cs="仿宋"/>
          <w:color w:val="auto"/>
          <w:sz w:val="32"/>
          <w:szCs w:val="32"/>
        </w:rPr>
        <w:t>之间的关系和权限，进一步强化区应急委的统筹决策职能和应急管理</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的指挥协调职责。各相关部门要强化对应急管理工作的保障，确保机构到位、编制到位、人员到位。</w:t>
      </w:r>
    </w:p>
    <w:p>
      <w:pPr>
        <w:pStyle w:val="7"/>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637" w:name="_Toc14668"/>
      <w:bookmarkStart w:id="638" w:name="_Toc8110"/>
      <w:bookmarkStart w:id="639" w:name="_Toc6695"/>
      <w:bookmarkStart w:id="640" w:name="_Toc47878825"/>
      <w:bookmarkStart w:id="641" w:name="_Toc12725"/>
      <w:bookmarkStart w:id="642" w:name="_Toc21832"/>
      <w:bookmarkStart w:id="643" w:name="_Toc30286"/>
      <w:bookmarkStart w:id="644" w:name="_Toc12743"/>
      <w:bookmarkStart w:id="645" w:name="_Toc9088"/>
      <w:bookmarkStart w:id="646" w:name="_Toc26733"/>
      <w:r>
        <w:rPr>
          <w:rFonts w:hint="eastAsia" w:ascii="楷体_GB2312" w:hAnsi="楷体_GB2312" w:eastAsia="楷体_GB2312" w:cs="楷体_GB2312"/>
          <w:color w:val="auto"/>
          <w:sz w:val="32"/>
          <w:szCs w:val="32"/>
        </w:rPr>
        <w:t>（三）实行检查考核和责任追究</w:t>
      </w:r>
      <w:bookmarkEnd w:id="637"/>
      <w:bookmarkEnd w:id="638"/>
      <w:bookmarkEnd w:id="639"/>
      <w:bookmarkEnd w:id="640"/>
      <w:bookmarkEnd w:id="641"/>
      <w:bookmarkEnd w:id="642"/>
      <w:bookmarkEnd w:id="643"/>
      <w:bookmarkEnd w:id="644"/>
      <w:bookmarkEnd w:id="645"/>
      <w:bookmarkEnd w:id="646"/>
    </w:p>
    <w:p>
      <w:pPr>
        <w:pageBreakBefore w:val="0"/>
        <w:widowControl w:val="0"/>
        <w:kinsoku/>
        <w:wordWrap/>
        <w:overflowPunct/>
        <w:topLinePunct w:val="0"/>
        <w:autoSpaceDE/>
        <w:autoSpaceDN/>
        <w:bidi w:val="0"/>
        <w:adjustRightInd/>
        <w:snapToGrid w:val="0"/>
        <w:spacing w:line="56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将安全生产工作纳入区委、区政府和各部门、</w:t>
      </w:r>
      <w:r>
        <w:rPr>
          <w:rFonts w:hint="eastAsia" w:ascii="仿宋" w:hAnsi="仿宋" w:eastAsia="仿宋" w:cs="仿宋"/>
          <w:color w:val="auto"/>
          <w:sz w:val="32"/>
          <w:szCs w:val="32"/>
          <w:lang w:val="en-US" w:eastAsia="zh-CN"/>
        </w:rPr>
        <w:t>各单位、</w:t>
      </w:r>
      <w:r>
        <w:rPr>
          <w:rFonts w:hint="eastAsia" w:ascii="仿宋" w:hAnsi="仿宋" w:eastAsia="仿宋" w:cs="仿宋"/>
          <w:color w:val="auto"/>
          <w:sz w:val="32"/>
          <w:szCs w:val="32"/>
        </w:rPr>
        <w:t>各企事业单位领导班子及其成员年终考核内容，提高考核权重，把考核结果作为能力评价、选拔任用和奖励惩戒的重要依据。完善督查检查、定量考核和评比奖惩制度，将年度安全生产事故控制指标等作为各级政府安全生产</w:t>
      </w:r>
      <w:r>
        <w:rPr>
          <w:rFonts w:hint="eastAsia" w:ascii="仿宋" w:hAnsi="仿宋" w:eastAsia="仿宋" w:cs="仿宋"/>
          <w:color w:val="auto"/>
          <w:sz w:val="32"/>
          <w:szCs w:val="32"/>
          <w:lang w:eastAsia="zh-CN"/>
        </w:rPr>
        <w:t>重要</w:t>
      </w:r>
      <w:r>
        <w:rPr>
          <w:rFonts w:hint="eastAsia" w:ascii="仿宋" w:hAnsi="仿宋" w:eastAsia="仿宋" w:cs="仿宋"/>
          <w:color w:val="auto"/>
          <w:sz w:val="32"/>
          <w:szCs w:val="32"/>
        </w:rPr>
        <w:t>考核指标。坚持对安全隐患“零容忍”、整改不到位“零容忍”、责任不落实“零容忍”，依法从严从重追究违法违规、失职不作为行为和安全事故的相关责任，严肃查处事故背后的腐败行为。健全和完善相关责任人党纪政纪处分、经济处罚、行政处罚、刑事处罚等综合追责体系，严格落实事故查处、挂牌督办、跟踪督办、警示通报、诫勉约谈和现场分析制度，及时向社会公布调查处理结果。</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647" w:name="_Toc9137"/>
      <w:bookmarkStart w:id="648" w:name="_Toc3598"/>
      <w:bookmarkStart w:id="649" w:name="_Toc7306"/>
      <w:bookmarkStart w:id="650" w:name="_Toc5495"/>
      <w:bookmarkStart w:id="651" w:name="_Toc12915"/>
      <w:bookmarkStart w:id="652" w:name="_Toc22614"/>
      <w:bookmarkStart w:id="653" w:name="_Toc17948"/>
      <w:bookmarkStart w:id="654" w:name="_Toc21410"/>
      <w:bookmarkStart w:id="655" w:name="_Toc47878826"/>
      <w:bookmarkStart w:id="656" w:name="_Toc27264"/>
      <w:r>
        <w:rPr>
          <w:rFonts w:hint="eastAsia" w:ascii="楷体_GB2312" w:hAnsi="楷体_GB2312" w:eastAsia="楷体_GB2312" w:cs="楷体_GB2312"/>
          <w:color w:val="auto"/>
          <w:sz w:val="32"/>
          <w:szCs w:val="32"/>
        </w:rPr>
        <w:t>（四）加大政策支持，形成强有力的推进机制</w:t>
      </w:r>
      <w:bookmarkEnd w:id="647"/>
      <w:bookmarkEnd w:id="648"/>
      <w:bookmarkEnd w:id="649"/>
      <w:bookmarkEnd w:id="650"/>
      <w:bookmarkEnd w:id="651"/>
      <w:bookmarkEnd w:id="652"/>
      <w:bookmarkEnd w:id="653"/>
      <w:bookmarkEnd w:id="654"/>
      <w:bookmarkEnd w:id="655"/>
      <w:bookmarkEnd w:id="656"/>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sz w:val="32"/>
          <w:szCs w:val="32"/>
          <w:lang w:eastAsia="zh-CN"/>
        </w:rPr>
        <w:t>按照市有关要求，结合我区实际，健全</w:t>
      </w:r>
      <w:r>
        <w:rPr>
          <w:rFonts w:hint="eastAsia" w:ascii="仿宋" w:hAnsi="仿宋" w:eastAsia="仿宋" w:cs="仿宋"/>
          <w:color w:val="auto"/>
          <w:sz w:val="32"/>
          <w:szCs w:val="32"/>
        </w:rPr>
        <w:t>完善鼓励自然人、法人或其他组织进行捐赠、志愿服务等援助的</w:t>
      </w:r>
      <w:r>
        <w:rPr>
          <w:rFonts w:hint="eastAsia" w:ascii="仿宋" w:hAnsi="仿宋" w:eastAsia="仿宋" w:cs="仿宋"/>
          <w:color w:val="auto"/>
          <w:sz w:val="32"/>
          <w:szCs w:val="32"/>
          <w:lang w:eastAsia="zh-CN"/>
        </w:rPr>
        <w:t>有关机制</w:t>
      </w:r>
      <w:r>
        <w:rPr>
          <w:rFonts w:hint="eastAsia" w:ascii="仿宋" w:hAnsi="仿宋" w:eastAsia="仿宋" w:cs="仿宋"/>
          <w:color w:val="auto"/>
          <w:sz w:val="32"/>
          <w:szCs w:val="32"/>
        </w:rPr>
        <w:t>，建立完善应急财产征收、征用补偿和损害赔偿</w:t>
      </w:r>
      <w:r>
        <w:rPr>
          <w:rFonts w:hint="eastAsia" w:ascii="仿宋" w:hAnsi="仿宋" w:eastAsia="仿宋" w:cs="仿宋"/>
          <w:color w:val="auto"/>
          <w:sz w:val="32"/>
          <w:szCs w:val="32"/>
          <w:lang w:eastAsia="zh-CN"/>
        </w:rPr>
        <w:t>机制</w:t>
      </w:r>
      <w:r>
        <w:rPr>
          <w:rFonts w:hint="eastAsia" w:ascii="仿宋" w:hAnsi="仿宋" w:eastAsia="仿宋" w:cs="仿宋"/>
          <w:color w:val="auto"/>
          <w:sz w:val="32"/>
          <w:szCs w:val="32"/>
        </w:rPr>
        <w:t>，研究鼓励家庭购买应急产品和储备应急物资的</w:t>
      </w:r>
      <w:r>
        <w:rPr>
          <w:rFonts w:hint="eastAsia" w:ascii="仿宋" w:hAnsi="仿宋" w:eastAsia="仿宋" w:cs="仿宋"/>
          <w:color w:val="auto"/>
          <w:sz w:val="32"/>
          <w:szCs w:val="32"/>
          <w:lang w:eastAsia="zh-CN"/>
        </w:rPr>
        <w:t>措施</w:t>
      </w:r>
      <w:r>
        <w:rPr>
          <w:rFonts w:hint="eastAsia" w:ascii="仿宋" w:hAnsi="仿宋" w:eastAsia="仿宋" w:cs="仿宋"/>
          <w:color w:val="auto"/>
          <w:sz w:val="32"/>
          <w:szCs w:val="32"/>
        </w:rPr>
        <w:t>，制定鼓励企业、社会组织和个人共享应急物资储备的</w:t>
      </w:r>
      <w:r>
        <w:rPr>
          <w:rFonts w:hint="eastAsia" w:ascii="仿宋" w:hAnsi="仿宋" w:eastAsia="仿宋" w:cs="仿宋"/>
          <w:color w:val="auto"/>
          <w:sz w:val="32"/>
          <w:szCs w:val="32"/>
          <w:lang w:eastAsia="zh-CN"/>
        </w:rPr>
        <w:t>措施</w:t>
      </w:r>
      <w:r>
        <w:rPr>
          <w:rFonts w:hint="eastAsia" w:ascii="仿宋" w:hAnsi="仿宋" w:eastAsia="仿宋" w:cs="仿宋"/>
          <w:color w:val="auto"/>
          <w:sz w:val="32"/>
          <w:szCs w:val="32"/>
        </w:rPr>
        <w:t>。各有关部门组织编制本部门的应急管理体系建设规划或实施方案，统筹做好主要任务和重点项目的进度安排，明确实施责任主体、责任人和保障措施，确保按计划逐年有序推进和实施。</w:t>
      </w:r>
      <w:r>
        <w:rPr>
          <w:rFonts w:hint="eastAsia" w:ascii="仿宋" w:hAnsi="仿宋" w:eastAsia="仿宋" w:cs="仿宋"/>
          <w:color w:val="auto"/>
          <w:sz w:val="32"/>
          <w:szCs w:val="32"/>
          <w:lang w:eastAsia="zh-CN"/>
        </w:rPr>
        <w:t>健全</w:t>
      </w:r>
      <w:r>
        <w:rPr>
          <w:rFonts w:hint="eastAsia" w:ascii="仿宋" w:hAnsi="仿宋" w:eastAsia="仿宋" w:cs="仿宋"/>
          <w:color w:val="auto"/>
          <w:sz w:val="32"/>
          <w:szCs w:val="32"/>
        </w:rPr>
        <w:t>完善应急管理体系重点项目建设管理机制，完善资金、队伍、平台等建成后的日常运维保障机制，保障规划建设目标、任务和重点项目的</w:t>
      </w:r>
      <w:r>
        <w:rPr>
          <w:rFonts w:hint="eastAsia" w:ascii="仿宋" w:hAnsi="仿宋" w:eastAsia="仿宋" w:cs="仿宋"/>
          <w:color w:val="auto"/>
          <w:sz w:val="32"/>
          <w:szCs w:val="32"/>
          <w:lang w:eastAsia="zh-CN"/>
        </w:rPr>
        <w:t>有序</w:t>
      </w:r>
      <w:r>
        <w:rPr>
          <w:rFonts w:hint="eastAsia" w:ascii="仿宋" w:hAnsi="仿宋" w:eastAsia="仿宋" w:cs="仿宋"/>
          <w:color w:val="auto"/>
          <w:sz w:val="32"/>
          <w:szCs w:val="32"/>
        </w:rPr>
        <w:t>完成，把安全北辰建设各项任务真正落到实处。</w:t>
      </w:r>
    </w:p>
    <w:p>
      <w:pPr>
        <w:pStyle w:val="7"/>
        <w:keepNext/>
        <w:keepLines/>
        <w:pageBreakBefore w:val="0"/>
        <w:widowControl w:val="0"/>
        <w:kinsoku/>
        <w:wordWrap/>
        <w:overflowPunct/>
        <w:topLinePunct w:val="0"/>
        <w:autoSpaceDE/>
        <w:autoSpaceDN/>
        <w:bidi w:val="0"/>
        <w:adjustRightInd/>
        <w:snapToGrid w:val="0"/>
        <w:spacing w:before="0" w:after="0" w:line="560" w:lineRule="exact"/>
        <w:ind w:firstLine="643"/>
        <w:textAlignment w:val="auto"/>
        <w:outlineLvl w:val="1"/>
        <w:rPr>
          <w:rFonts w:hint="eastAsia" w:ascii="楷体_GB2312" w:hAnsi="楷体_GB2312" w:eastAsia="楷体_GB2312" w:cs="楷体_GB2312"/>
          <w:color w:val="auto"/>
          <w:sz w:val="32"/>
          <w:szCs w:val="32"/>
        </w:rPr>
      </w:pPr>
      <w:bookmarkStart w:id="657" w:name="_Toc11566"/>
      <w:bookmarkStart w:id="658" w:name="_Toc8622"/>
      <w:bookmarkStart w:id="659" w:name="_Toc17275"/>
      <w:bookmarkStart w:id="660" w:name="_Toc30004"/>
      <w:bookmarkStart w:id="661" w:name="_Toc18661"/>
      <w:bookmarkStart w:id="662" w:name="_Toc9668"/>
      <w:bookmarkStart w:id="663" w:name="_Toc108"/>
      <w:bookmarkStart w:id="664" w:name="_Toc18735"/>
      <w:bookmarkStart w:id="665" w:name="_Toc47878827"/>
      <w:bookmarkStart w:id="666" w:name="_Toc11370"/>
      <w:r>
        <w:rPr>
          <w:rFonts w:hint="eastAsia" w:ascii="楷体_GB2312" w:hAnsi="楷体_GB2312" w:eastAsia="楷体_GB2312" w:cs="楷体_GB2312"/>
          <w:color w:val="auto"/>
          <w:sz w:val="32"/>
          <w:szCs w:val="32"/>
        </w:rPr>
        <w:t>（五）加大资金投入和人才培养的力度</w:t>
      </w:r>
      <w:bookmarkEnd w:id="657"/>
      <w:bookmarkEnd w:id="658"/>
      <w:bookmarkEnd w:id="659"/>
      <w:bookmarkEnd w:id="660"/>
      <w:bookmarkEnd w:id="661"/>
      <w:bookmarkEnd w:id="662"/>
      <w:bookmarkEnd w:id="663"/>
      <w:bookmarkEnd w:id="664"/>
      <w:bookmarkEnd w:id="665"/>
      <w:bookmarkEnd w:id="666"/>
    </w:p>
    <w:p>
      <w:pPr>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ascii="仿宋" w:hAnsi="仿宋" w:eastAsia="仿宋" w:cs="仿宋"/>
          <w:color w:val="auto"/>
          <w:szCs w:val="32"/>
        </w:rPr>
      </w:pPr>
      <w:r>
        <w:rPr>
          <w:rFonts w:hint="eastAsia" w:ascii="仿宋" w:hAnsi="仿宋" w:eastAsia="仿宋" w:cs="仿宋"/>
          <w:color w:val="auto"/>
          <w:sz w:val="32"/>
          <w:szCs w:val="32"/>
        </w:rPr>
        <w:t>完善政府、企业、社会相结合的应急资金保障机制，区财政部门要调整应急管理财政支出重心，加大应急管理公共产品和服务支出的投入，</w:t>
      </w:r>
      <w:r>
        <w:rPr>
          <w:rFonts w:hint="eastAsia" w:ascii="仿宋" w:hAnsi="仿宋" w:eastAsia="仿宋" w:cs="仿宋"/>
          <w:color w:val="auto"/>
          <w:sz w:val="32"/>
          <w:szCs w:val="32"/>
          <w:lang w:eastAsia="zh-CN"/>
        </w:rPr>
        <w:t>建立资金保障绿色通道机制，着重加强风险监测预警、重大风险防控、自然灾害防治、专业人才培养、应急科技创新、智慧应急支撑、应急宣传教育培训、安全文化建设等方面的财政资金投入与资金支持，</w:t>
      </w:r>
      <w:r>
        <w:rPr>
          <w:rFonts w:hint="eastAsia" w:ascii="仿宋" w:hAnsi="仿宋" w:eastAsia="仿宋" w:cs="仿宋"/>
          <w:color w:val="auto"/>
          <w:sz w:val="32"/>
          <w:szCs w:val="32"/>
        </w:rPr>
        <w:t>保障重特大突发事件应对和应急管理重点项目的经费需求。坚持专款专用、滚动使用、严审慎用。吸收借鉴先进国家和地区的经验，研究探索建立重特大突发事件应急储备金制度，为应急处置和灾后重建提供资金保障。强化人才队伍建设和应急管理学科建设，创新应急管理培训、交流、考察、锻炼等工作方式，加大与高等院校、科研院所、社会培训机构等优质培训资源合作力度，鼓励学科交叉与融合，促进应急管理专业人才培养。加强应急管理人才储备机制建设，培育储备突发事</w:t>
      </w:r>
      <w:r>
        <w:rPr>
          <w:rFonts w:hint="eastAsia" w:ascii="仿宋" w:hAnsi="仿宋" w:eastAsia="仿宋" w:cs="仿宋"/>
          <w:color w:val="auto"/>
          <w:szCs w:val="32"/>
        </w:rPr>
        <w:t>件应对的专业人才。</w:t>
      </w: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center"/>
      <w:rPr>
        <w:sz w:val="21"/>
        <w:szCs w:val="21"/>
      </w:rPr>
    </w:pP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center"/>
      <w:rPr>
        <w:sz w:val="21"/>
        <w:szCs w:val="21"/>
      </w:rPr>
    </w:pP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- 7 -</w:t>
    </w:r>
    <w:r>
      <w:rPr>
        <w:sz w:val="21"/>
        <w:szCs w:val="21"/>
      </w:rPr>
      <w:fldChar w:fldCharType="end"/>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469AC"/>
    <w:rsid w:val="00095524"/>
    <w:rsid w:val="000A3842"/>
    <w:rsid w:val="000E49F4"/>
    <w:rsid w:val="00117757"/>
    <w:rsid w:val="00136A84"/>
    <w:rsid w:val="001A6DB1"/>
    <w:rsid w:val="001B041F"/>
    <w:rsid w:val="001D3304"/>
    <w:rsid w:val="00225A82"/>
    <w:rsid w:val="002713B5"/>
    <w:rsid w:val="002800C6"/>
    <w:rsid w:val="00291E7C"/>
    <w:rsid w:val="002A1B14"/>
    <w:rsid w:val="002B7ADF"/>
    <w:rsid w:val="002C72F8"/>
    <w:rsid w:val="002D597A"/>
    <w:rsid w:val="00316F6F"/>
    <w:rsid w:val="00334FF9"/>
    <w:rsid w:val="00350C4A"/>
    <w:rsid w:val="00363D92"/>
    <w:rsid w:val="003A1DB2"/>
    <w:rsid w:val="003A7082"/>
    <w:rsid w:val="003B670A"/>
    <w:rsid w:val="003C4A43"/>
    <w:rsid w:val="003D2030"/>
    <w:rsid w:val="004045AD"/>
    <w:rsid w:val="00427410"/>
    <w:rsid w:val="00450984"/>
    <w:rsid w:val="004518E6"/>
    <w:rsid w:val="00472994"/>
    <w:rsid w:val="004915E3"/>
    <w:rsid w:val="004A681A"/>
    <w:rsid w:val="004D3ABA"/>
    <w:rsid w:val="0053235C"/>
    <w:rsid w:val="00551E51"/>
    <w:rsid w:val="005F416D"/>
    <w:rsid w:val="005F556F"/>
    <w:rsid w:val="00604F37"/>
    <w:rsid w:val="00635F9F"/>
    <w:rsid w:val="006B7448"/>
    <w:rsid w:val="006C14C5"/>
    <w:rsid w:val="00740EC1"/>
    <w:rsid w:val="007514D7"/>
    <w:rsid w:val="007832C0"/>
    <w:rsid w:val="007A076D"/>
    <w:rsid w:val="007A17BB"/>
    <w:rsid w:val="007E25BC"/>
    <w:rsid w:val="007E6385"/>
    <w:rsid w:val="00810B45"/>
    <w:rsid w:val="00841DFD"/>
    <w:rsid w:val="00843707"/>
    <w:rsid w:val="008A20A6"/>
    <w:rsid w:val="008B3C23"/>
    <w:rsid w:val="008D16F2"/>
    <w:rsid w:val="008D552E"/>
    <w:rsid w:val="008E359C"/>
    <w:rsid w:val="009128F8"/>
    <w:rsid w:val="00924056"/>
    <w:rsid w:val="00946705"/>
    <w:rsid w:val="009851DA"/>
    <w:rsid w:val="009A2D72"/>
    <w:rsid w:val="009B5C90"/>
    <w:rsid w:val="009B6687"/>
    <w:rsid w:val="009E4BE3"/>
    <w:rsid w:val="009E4BE4"/>
    <w:rsid w:val="00A20CDC"/>
    <w:rsid w:val="00A479DC"/>
    <w:rsid w:val="00A933DB"/>
    <w:rsid w:val="00AB101D"/>
    <w:rsid w:val="00AC3742"/>
    <w:rsid w:val="00AF222F"/>
    <w:rsid w:val="00B2253B"/>
    <w:rsid w:val="00B44AB6"/>
    <w:rsid w:val="00B47BBA"/>
    <w:rsid w:val="00B62DF6"/>
    <w:rsid w:val="00B73FD4"/>
    <w:rsid w:val="00B83938"/>
    <w:rsid w:val="00B906C8"/>
    <w:rsid w:val="00BA1A03"/>
    <w:rsid w:val="00BD64E5"/>
    <w:rsid w:val="00C416E0"/>
    <w:rsid w:val="00C543FD"/>
    <w:rsid w:val="00C8083B"/>
    <w:rsid w:val="00C9391C"/>
    <w:rsid w:val="00C94EE9"/>
    <w:rsid w:val="00CA391E"/>
    <w:rsid w:val="00CF5F6D"/>
    <w:rsid w:val="00CF7500"/>
    <w:rsid w:val="00D11EC7"/>
    <w:rsid w:val="00D66AA0"/>
    <w:rsid w:val="00D73B06"/>
    <w:rsid w:val="00DE4952"/>
    <w:rsid w:val="00E1455D"/>
    <w:rsid w:val="00E77A78"/>
    <w:rsid w:val="00E82082"/>
    <w:rsid w:val="00EF2E12"/>
    <w:rsid w:val="00F155C2"/>
    <w:rsid w:val="00F33156"/>
    <w:rsid w:val="00F70882"/>
    <w:rsid w:val="00F77557"/>
    <w:rsid w:val="00F8477E"/>
    <w:rsid w:val="00FB7816"/>
    <w:rsid w:val="00FD3287"/>
    <w:rsid w:val="0157711C"/>
    <w:rsid w:val="017B785C"/>
    <w:rsid w:val="017F4A9B"/>
    <w:rsid w:val="020E39E0"/>
    <w:rsid w:val="028309CE"/>
    <w:rsid w:val="028C13B3"/>
    <w:rsid w:val="02E4711E"/>
    <w:rsid w:val="03024319"/>
    <w:rsid w:val="0377423C"/>
    <w:rsid w:val="03B9254D"/>
    <w:rsid w:val="03F07987"/>
    <w:rsid w:val="0419450F"/>
    <w:rsid w:val="043D574D"/>
    <w:rsid w:val="04B33B15"/>
    <w:rsid w:val="04B37176"/>
    <w:rsid w:val="04CB390C"/>
    <w:rsid w:val="04D944EE"/>
    <w:rsid w:val="04E72D49"/>
    <w:rsid w:val="05256920"/>
    <w:rsid w:val="05825D4E"/>
    <w:rsid w:val="058E6BEA"/>
    <w:rsid w:val="05BB758C"/>
    <w:rsid w:val="05DE399C"/>
    <w:rsid w:val="05E40FA8"/>
    <w:rsid w:val="0616375A"/>
    <w:rsid w:val="06281A6C"/>
    <w:rsid w:val="06391B92"/>
    <w:rsid w:val="06420606"/>
    <w:rsid w:val="06855AC3"/>
    <w:rsid w:val="06F72205"/>
    <w:rsid w:val="075F630E"/>
    <w:rsid w:val="07790906"/>
    <w:rsid w:val="07DB351F"/>
    <w:rsid w:val="085F6906"/>
    <w:rsid w:val="0860597B"/>
    <w:rsid w:val="08683321"/>
    <w:rsid w:val="08881D9E"/>
    <w:rsid w:val="08910116"/>
    <w:rsid w:val="08A155C1"/>
    <w:rsid w:val="08A42984"/>
    <w:rsid w:val="08AB6C97"/>
    <w:rsid w:val="08C13099"/>
    <w:rsid w:val="08C54DA3"/>
    <w:rsid w:val="08C91A59"/>
    <w:rsid w:val="08D07DB2"/>
    <w:rsid w:val="0989751E"/>
    <w:rsid w:val="09B94E4D"/>
    <w:rsid w:val="09C70EF9"/>
    <w:rsid w:val="0A1D012C"/>
    <w:rsid w:val="0A7B6096"/>
    <w:rsid w:val="0A873E0F"/>
    <w:rsid w:val="0AC21933"/>
    <w:rsid w:val="0AE745CE"/>
    <w:rsid w:val="0AFA7E51"/>
    <w:rsid w:val="0B0A066A"/>
    <w:rsid w:val="0B3559F2"/>
    <w:rsid w:val="0C34387A"/>
    <w:rsid w:val="0C3A620F"/>
    <w:rsid w:val="0C716CC6"/>
    <w:rsid w:val="0CF420AA"/>
    <w:rsid w:val="0D4C2449"/>
    <w:rsid w:val="0D8C330D"/>
    <w:rsid w:val="0DDD0EDE"/>
    <w:rsid w:val="0DDD1027"/>
    <w:rsid w:val="0DE2470B"/>
    <w:rsid w:val="0DE745C3"/>
    <w:rsid w:val="0E150CEC"/>
    <w:rsid w:val="0E2B1060"/>
    <w:rsid w:val="0E914D39"/>
    <w:rsid w:val="0EA95F0C"/>
    <w:rsid w:val="0ECC375D"/>
    <w:rsid w:val="0ED83344"/>
    <w:rsid w:val="0F276E08"/>
    <w:rsid w:val="0F2B4B68"/>
    <w:rsid w:val="0FA23ABD"/>
    <w:rsid w:val="0FCC3DA2"/>
    <w:rsid w:val="0FD06A12"/>
    <w:rsid w:val="0FE83229"/>
    <w:rsid w:val="0FFEE65C"/>
    <w:rsid w:val="101C6837"/>
    <w:rsid w:val="10215AB0"/>
    <w:rsid w:val="103D6632"/>
    <w:rsid w:val="104C1258"/>
    <w:rsid w:val="107A7432"/>
    <w:rsid w:val="10AD4532"/>
    <w:rsid w:val="10B0464B"/>
    <w:rsid w:val="10BC7847"/>
    <w:rsid w:val="10E37DD4"/>
    <w:rsid w:val="11840C80"/>
    <w:rsid w:val="118D242E"/>
    <w:rsid w:val="11B067C8"/>
    <w:rsid w:val="11C93D1D"/>
    <w:rsid w:val="11FA3DE2"/>
    <w:rsid w:val="11FF96B7"/>
    <w:rsid w:val="12206679"/>
    <w:rsid w:val="123765B7"/>
    <w:rsid w:val="123E43FF"/>
    <w:rsid w:val="12861137"/>
    <w:rsid w:val="133E698F"/>
    <w:rsid w:val="135803EB"/>
    <w:rsid w:val="139B244B"/>
    <w:rsid w:val="139D0A5D"/>
    <w:rsid w:val="13B71D1E"/>
    <w:rsid w:val="13D01707"/>
    <w:rsid w:val="13D7245E"/>
    <w:rsid w:val="13EF6406"/>
    <w:rsid w:val="13F83C36"/>
    <w:rsid w:val="13FD3240"/>
    <w:rsid w:val="140250B4"/>
    <w:rsid w:val="14367363"/>
    <w:rsid w:val="14603E22"/>
    <w:rsid w:val="14763850"/>
    <w:rsid w:val="14785B3B"/>
    <w:rsid w:val="14884DBB"/>
    <w:rsid w:val="14B85F09"/>
    <w:rsid w:val="14D61CFE"/>
    <w:rsid w:val="14E21F50"/>
    <w:rsid w:val="155E489D"/>
    <w:rsid w:val="15ED530D"/>
    <w:rsid w:val="16577D46"/>
    <w:rsid w:val="16824D24"/>
    <w:rsid w:val="16BA3486"/>
    <w:rsid w:val="176B6CD5"/>
    <w:rsid w:val="17713141"/>
    <w:rsid w:val="17B264DC"/>
    <w:rsid w:val="17BD48B2"/>
    <w:rsid w:val="17C164F7"/>
    <w:rsid w:val="17D33277"/>
    <w:rsid w:val="17DB4E1D"/>
    <w:rsid w:val="17EAB510"/>
    <w:rsid w:val="18020BBB"/>
    <w:rsid w:val="18023AAA"/>
    <w:rsid w:val="182C345C"/>
    <w:rsid w:val="184F61EC"/>
    <w:rsid w:val="1856493C"/>
    <w:rsid w:val="18874FE8"/>
    <w:rsid w:val="189D67AB"/>
    <w:rsid w:val="18A766F3"/>
    <w:rsid w:val="18B513EA"/>
    <w:rsid w:val="18BF0B5E"/>
    <w:rsid w:val="18DF7583"/>
    <w:rsid w:val="191B218D"/>
    <w:rsid w:val="193678C3"/>
    <w:rsid w:val="1937401A"/>
    <w:rsid w:val="194F29E0"/>
    <w:rsid w:val="197637D1"/>
    <w:rsid w:val="19906E85"/>
    <w:rsid w:val="19910258"/>
    <w:rsid w:val="19AF341C"/>
    <w:rsid w:val="19B25237"/>
    <w:rsid w:val="19DD66E2"/>
    <w:rsid w:val="19EEAA16"/>
    <w:rsid w:val="1A1208B2"/>
    <w:rsid w:val="1A160650"/>
    <w:rsid w:val="1A222FF9"/>
    <w:rsid w:val="1A2D5A96"/>
    <w:rsid w:val="1A3A4FE4"/>
    <w:rsid w:val="1A3B2F10"/>
    <w:rsid w:val="1A3C2D69"/>
    <w:rsid w:val="1A9A3403"/>
    <w:rsid w:val="1AAE20ED"/>
    <w:rsid w:val="1ADD5C39"/>
    <w:rsid w:val="1B15432E"/>
    <w:rsid w:val="1B267786"/>
    <w:rsid w:val="1B3C3DFF"/>
    <w:rsid w:val="1B44493B"/>
    <w:rsid w:val="1B6EFA07"/>
    <w:rsid w:val="1B901D46"/>
    <w:rsid w:val="1BA04810"/>
    <w:rsid w:val="1BA758D2"/>
    <w:rsid w:val="1BCE6802"/>
    <w:rsid w:val="1BDFB5CF"/>
    <w:rsid w:val="1BF22945"/>
    <w:rsid w:val="1BF8276A"/>
    <w:rsid w:val="1C1265F4"/>
    <w:rsid w:val="1C177A53"/>
    <w:rsid w:val="1C255D66"/>
    <w:rsid w:val="1C314D9E"/>
    <w:rsid w:val="1C46162C"/>
    <w:rsid w:val="1C563205"/>
    <w:rsid w:val="1C6A684F"/>
    <w:rsid w:val="1C7113D2"/>
    <w:rsid w:val="1C786C95"/>
    <w:rsid w:val="1C872505"/>
    <w:rsid w:val="1C935001"/>
    <w:rsid w:val="1CFE1738"/>
    <w:rsid w:val="1D0A1F00"/>
    <w:rsid w:val="1D273677"/>
    <w:rsid w:val="1D3C64CA"/>
    <w:rsid w:val="1D630ACC"/>
    <w:rsid w:val="1D682458"/>
    <w:rsid w:val="1DA90998"/>
    <w:rsid w:val="1DB63229"/>
    <w:rsid w:val="1DFF7593"/>
    <w:rsid w:val="1E0006EC"/>
    <w:rsid w:val="1E4145B6"/>
    <w:rsid w:val="1E4C095A"/>
    <w:rsid w:val="1E6419E9"/>
    <w:rsid w:val="1EA719C8"/>
    <w:rsid w:val="1EAFCA19"/>
    <w:rsid w:val="1ED24822"/>
    <w:rsid w:val="1ED7014E"/>
    <w:rsid w:val="1ED73F5D"/>
    <w:rsid w:val="1EFD5A0E"/>
    <w:rsid w:val="1EFF5F32"/>
    <w:rsid w:val="1F344EC5"/>
    <w:rsid w:val="1F4F28A8"/>
    <w:rsid w:val="1F6147E7"/>
    <w:rsid w:val="1F792678"/>
    <w:rsid w:val="1F8068B9"/>
    <w:rsid w:val="1FAB0C13"/>
    <w:rsid w:val="1FCB2F22"/>
    <w:rsid w:val="1FD7D340"/>
    <w:rsid w:val="1FE7F2C7"/>
    <w:rsid w:val="1FEF58EA"/>
    <w:rsid w:val="1FF628D3"/>
    <w:rsid w:val="1FF7C408"/>
    <w:rsid w:val="20077A56"/>
    <w:rsid w:val="202411BA"/>
    <w:rsid w:val="20312468"/>
    <w:rsid w:val="204357A5"/>
    <w:rsid w:val="205C01D0"/>
    <w:rsid w:val="205E6356"/>
    <w:rsid w:val="208B259A"/>
    <w:rsid w:val="20B50768"/>
    <w:rsid w:val="20EA4BBF"/>
    <w:rsid w:val="20F33F6C"/>
    <w:rsid w:val="21560558"/>
    <w:rsid w:val="215BD672"/>
    <w:rsid w:val="2190672C"/>
    <w:rsid w:val="219911D7"/>
    <w:rsid w:val="219E787E"/>
    <w:rsid w:val="21A9121A"/>
    <w:rsid w:val="21F73DCE"/>
    <w:rsid w:val="223F7163"/>
    <w:rsid w:val="224C3E83"/>
    <w:rsid w:val="22731070"/>
    <w:rsid w:val="22C8064F"/>
    <w:rsid w:val="23067E46"/>
    <w:rsid w:val="23164812"/>
    <w:rsid w:val="2317FB58"/>
    <w:rsid w:val="23391046"/>
    <w:rsid w:val="2348786B"/>
    <w:rsid w:val="23770C0C"/>
    <w:rsid w:val="239B0C78"/>
    <w:rsid w:val="23CB6E22"/>
    <w:rsid w:val="24056118"/>
    <w:rsid w:val="240A0AD2"/>
    <w:rsid w:val="2428326C"/>
    <w:rsid w:val="24590994"/>
    <w:rsid w:val="246F1F9C"/>
    <w:rsid w:val="247E7049"/>
    <w:rsid w:val="249C5EAC"/>
    <w:rsid w:val="249F1D0D"/>
    <w:rsid w:val="24E328BB"/>
    <w:rsid w:val="251052EC"/>
    <w:rsid w:val="25737DBA"/>
    <w:rsid w:val="25BEE10A"/>
    <w:rsid w:val="2609729D"/>
    <w:rsid w:val="26503E0F"/>
    <w:rsid w:val="2656031E"/>
    <w:rsid w:val="2690763F"/>
    <w:rsid w:val="26C14B0E"/>
    <w:rsid w:val="26FB65BA"/>
    <w:rsid w:val="27030851"/>
    <w:rsid w:val="27851804"/>
    <w:rsid w:val="278E4F86"/>
    <w:rsid w:val="27B27F95"/>
    <w:rsid w:val="27C87A30"/>
    <w:rsid w:val="27DB18A5"/>
    <w:rsid w:val="27DE3F32"/>
    <w:rsid w:val="27E5EB3B"/>
    <w:rsid w:val="27EB5083"/>
    <w:rsid w:val="27ED6AFE"/>
    <w:rsid w:val="2837E610"/>
    <w:rsid w:val="28EC0889"/>
    <w:rsid w:val="291C08DA"/>
    <w:rsid w:val="293F2215"/>
    <w:rsid w:val="29871986"/>
    <w:rsid w:val="29CA636F"/>
    <w:rsid w:val="2A2E5C33"/>
    <w:rsid w:val="2A8C499A"/>
    <w:rsid w:val="2AE72EEC"/>
    <w:rsid w:val="2B0A2DA4"/>
    <w:rsid w:val="2B130F2A"/>
    <w:rsid w:val="2B293D78"/>
    <w:rsid w:val="2B2B7CAE"/>
    <w:rsid w:val="2B3F21E3"/>
    <w:rsid w:val="2B9B152C"/>
    <w:rsid w:val="2BAE2AC6"/>
    <w:rsid w:val="2BB04347"/>
    <w:rsid w:val="2BDDC061"/>
    <w:rsid w:val="2BF178F3"/>
    <w:rsid w:val="2BFD8DAF"/>
    <w:rsid w:val="2C161665"/>
    <w:rsid w:val="2C531BE1"/>
    <w:rsid w:val="2C5815AD"/>
    <w:rsid w:val="2C9325CA"/>
    <w:rsid w:val="2CB3781D"/>
    <w:rsid w:val="2CCF356A"/>
    <w:rsid w:val="2D50121B"/>
    <w:rsid w:val="2D6F19DA"/>
    <w:rsid w:val="2DAB1AF4"/>
    <w:rsid w:val="2DE02736"/>
    <w:rsid w:val="2DF142C0"/>
    <w:rsid w:val="2DFFD703"/>
    <w:rsid w:val="2E485415"/>
    <w:rsid w:val="2E792993"/>
    <w:rsid w:val="2E8535EB"/>
    <w:rsid w:val="2EFE129C"/>
    <w:rsid w:val="2F00185A"/>
    <w:rsid w:val="2F0B74A8"/>
    <w:rsid w:val="2F3D6415"/>
    <w:rsid w:val="2F67394A"/>
    <w:rsid w:val="2F9A4F4B"/>
    <w:rsid w:val="2FDDCD20"/>
    <w:rsid w:val="2FFF688A"/>
    <w:rsid w:val="301C6A1C"/>
    <w:rsid w:val="30381005"/>
    <w:rsid w:val="304A25E0"/>
    <w:rsid w:val="3051227C"/>
    <w:rsid w:val="30664B92"/>
    <w:rsid w:val="30A954A1"/>
    <w:rsid w:val="30B33893"/>
    <w:rsid w:val="30B62C82"/>
    <w:rsid w:val="30C71569"/>
    <w:rsid w:val="30FB04BB"/>
    <w:rsid w:val="31000EF5"/>
    <w:rsid w:val="31103155"/>
    <w:rsid w:val="311418B2"/>
    <w:rsid w:val="314813EA"/>
    <w:rsid w:val="315A0155"/>
    <w:rsid w:val="315D39EF"/>
    <w:rsid w:val="31BF282B"/>
    <w:rsid w:val="31C72384"/>
    <w:rsid w:val="31D57363"/>
    <w:rsid w:val="31EAA9BD"/>
    <w:rsid w:val="320D6409"/>
    <w:rsid w:val="321405B1"/>
    <w:rsid w:val="32745823"/>
    <w:rsid w:val="336FA77B"/>
    <w:rsid w:val="33704CB7"/>
    <w:rsid w:val="33925479"/>
    <w:rsid w:val="3456023F"/>
    <w:rsid w:val="346D7607"/>
    <w:rsid w:val="3498037F"/>
    <w:rsid w:val="349E715B"/>
    <w:rsid w:val="34BF5294"/>
    <w:rsid w:val="35032A44"/>
    <w:rsid w:val="35064E79"/>
    <w:rsid w:val="350C44CB"/>
    <w:rsid w:val="353D3924"/>
    <w:rsid w:val="358F59BA"/>
    <w:rsid w:val="35B85929"/>
    <w:rsid w:val="35EF3386"/>
    <w:rsid w:val="35FE4113"/>
    <w:rsid w:val="363607D9"/>
    <w:rsid w:val="36980C54"/>
    <w:rsid w:val="36AD6BC6"/>
    <w:rsid w:val="36F39B1F"/>
    <w:rsid w:val="373F7214"/>
    <w:rsid w:val="375F1329"/>
    <w:rsid w:val="37750889"/>
    <w:rsid w:val="378E535D"/>
    <w:rsid w:val="37BE59F2"/>
    <w:rsid w:val="37DFCFAC"/>
    <w:rsid w:val="37E07EDC"/>
    <w:rsid w:val="37F32499"/>
    <w:rsid w:val="37F92168"/>
    <w:rsid w:val="37FE4320"/>
    <w:rsid w:val="38066BB6"/>
    <w:rsid w:val="387D60B3"/>
    <w:rsid w:val="38E9705D"/>
    <w:rsid w:val="38FD2D6F"/>
    <w:rsid w:val="39150FDF"/>
    <w:rsid w:val="39337E87"/>
    <w:rsid w:val="39380545"/>
    <w:rsid w:val="39806457"/>
    <w:rsid w:val="39923D7B"/>
    <w:rsid w:val="39BB53C4"/>
    <w:rsid w:val="39BF52D0"/>
    <w:rsid w:val="39D331AF"/>
    <w:rsid w:val="39EEC0F8"/>
    <w:rsid w:val="39F553C9"/>
    <w:rsid w:val="39FE0FFA"/>
    <w:rsid w:val="3A176309"/>
    <w:rsid w:val="3A47204A"/>
    <w:rsid w:val="3A492737"/>
    <w:rsid w:val="3A4A7157"/>
    <w:rsid w:val="3A532483"/>
    <w:rsid w:val="3A7A2022"/>
    <w:rsid w:val="3A7F38EC"/>
    <w:rsid w:val="3A824272"/>
    <w:rsid w:val="3AB5561A"/>
    <w:rsid w:val="3ACD063C"/>
    <w:rsid w:val="3AE95CC3"/>
    <w:rsid w:val="3AEE008D"/>
    <w:rsid w:val="3AFA5574"/>
    <w:rsid w:val="3B1F4209"/>
    <w:rsid w:val="3B2C2973"/>
    <w:rsid w:val="3B7A25C4"/>
    <w:rsid w:val="3B840B88"/>
    <w:rsid w:val="3B933FFD"/>
    <w:rsid w:val="3B9F0C48"/>
    <w:rsid w:val="3B9F7768"/>
    <w:rsid w:val="3BD3050D"/>
    <w:rsid w:val="3BD59B32"/>
    <w:rsid w:val="3BFB3F86"/>
    <w:rsid w:val="3BFDDDAD"/>
    <w:rsid w:val="3BFF9064"/>
    <w:rsid w:val="3C1841BF"/>
    <w:rsid w:val="3C3805C4"/>
    <w:rsid w:val="3C4349DE"/>
    <w:rsid w:val="3C957433"/>
    <w:rsid w:val="3CA32D9D"/>
    <w:rsid w:val="3CCBBFEA"/>
    <w:rsid w:val="3CE85B95"/>
    <w:rsid w:val="3CF78985"/>
    <w:rsid w:val="3D0B45D9"/>
    <w:rsid w:val="3D7999CE"/>
    <w:rsid w:val="3D9E0623"/>
    <w:rsid w:val="3E106F41"/>
    <w:rsid w:val="3E172B6D"/>
    <w:rsid w:val="3E6D8BCB"/>
    <w:rsid w:val="3E7F06A8"/>
    <w:rsid w:val="3E8B0B8A"/>
    <w:rsid w:val="3E8D6AE1"/>
    <w:rsid w:val="3EFFFC32"/>
    <w:rsid w:val="3F057022"/>
    <w:rsid w:val="3F357C72"/>
    <w:rsid w:val="3F4178E2"/>
    <w:rsid w:val="3F6200A8"/>
    <w:rsid w:val="3F7F4FEB"/>
    <w:rsid w:val="3F896D45"/>
    <w:rsid w:val="3FA72C28"/>
    <w:rsid w:val="3FAF398C"/>
    <w:rsid w:val="3FBB7206"/>
    <w:rsid w:val="3FC60380"/>
    <w:rsid w:val="3FDA3608"/>
    <w:rsid w:val="3FDE1FFA"/>
    <w:rsid w:val="3FDF4546"/>
    <w:rsid w:val="3FE6AA6B"/>
    <w:rsid w:val="3FEB0387"/>
    <w:rsid w:val="3FEF7B2C"/>
    <w:rsid w:val="3FFB3841"/>
    <w:rsid w:val="40200FD1"/>
    <w:rsid w:val="402755CA"/>
    <w:rsid w:val="402D5646"/>
    <w:rsid w:val="40440814"/>
    <w:rsid w:val="404F34B4"/>
    <w:rsid w:val="40514463"/>
    <w:rsid w:val="40654C9F"/>
    <w:rsid w:val="40675006"/>
    <w:rsid w:val="40CA1B31"/>
    <w:rsid w:val="40CF2A24"/>
    <w:rsid w:val="41640B3E"/>
    <w:rsid w:val="41CB0B7C"/>
    <w:rsid w:val="41DE6A55"/>
    <w:rsid w:val="41EF4C89"/>
    <w:rsid w:val="426E5B4C"/>
    <w:rsid w:val="42CD6D3E"/>
    <w:rsid w:val="42F51B14"/>
    <w:rsid w:val="43587487"/>
    <w:rsid w:val="436E4432"/>
    <w:rsid w:val="439236AE"/>
    <w:rsid w:val="43A872EB"/>
    <w:rsid w:val="43E62E2D"/>
    <w:rsid w:val="43E6588B"/>
    <w:rsid w:val="43FF0AD7"/>
    <w:rsid w:val="44240502"/>
    <w:rsid w:val="442721FC"/>
    <w:rsid w:val="445315C1"/>
    <w:rsid w:val="446B1EE1"/>
    <w:rsid w:val="44743443"/>
    <w:rsid w:val="44777555"/>
    <w:rsid w:val="448A2C4C"/>
    <w:rsid w:val="44961753"/>
    <w:rsid w:val="44A779CF"/>
    <w:rsid w:val="44B7BA25"/>
    <w:rsid w:val="44FFC5EB"/>
    <w:rsid w:val="45241188"/>
    <w:rsid w:val="458A1CE4"/>
    <w:rsid w:val="45B9620D"/>
    <w:rsid w:val="45DC354E"/>
    <w:rsid w:val="4614681F"/>
    <w:rsid w:val="46B2751C"/>
    <w:rsid w:val="46D659DB"/>
    <w:rsid w:val="46F689ED"/>
    <w:rsid w:val="46F768DC"/>
    <w:rsid w:val="46FB9667"/>
    <w:rsid w:val="470528FC"/>
    <w:rsid w:val="474629E7"/>
    <w:rsid w:val="47F1034A"/>
    <w:rsid w:val="47F67CBF"/>
    <w:rsid w:val="481E54F0"/>
    <w:rsid w:val="486C0628"/>
    <w:rsid w:val="48A65D63"/>
    <w:rsid w:val="48AD33B7"/>
    <w:rsid w:val="48F0649A"/>
    <w:rsid w:val="490213C2"/>
    <w:rsid w:val="49055E9E"/>
    <w:rsid w:val="49072357"/>
    <w:rsid w:val="4910239F"/>
    <w:rsid w:val="495912AA"/>
    <w:rsid w:val="49652B0C"/>
    <w:rsid w:val="49B20229"/>
    <w:rsid w:val="4A2165C5"/>
    <w:rsid w:val="4A231532"/>
    <w:rsid w:val="4A37F167"/>
    <w:rsid w:val="4A433CD9"/>
    <w:rsid w:val="4A7132EA"/>
    <w:rsid w:val="4ADE1F2F"/>
    <w:rsid w:val="4AFF9751"/>
    <w:rsid w:val="4B260150"/>
    <w:rsid w:val="4BAE2C62"/>
    <w:rsid w:val="4BCC5B54"/>
    <w:rsid w:val="4BEDC6AF"/>
    <w:rsid w:val="4C530AD6"/>
    <w:rsid w:val="4CBC6128"/>
    <w:rsid w:val="4CEE555A"/>
    <w:rsid w:val="4D247BB4"/>
    <w:rsid w:val="4D510F14"/>
    <w:rsid w:val="4D8871B3"/>
    <w:rsid w:val="4D9626E0"/>
    <w:rsid w:val="4D9D7E47"/>
    <w:rsid w:val="4DBDE5C1"/>
    <w:rsid w:val="4DC85DA0"/>
    <w:rsid w:val="4DD439DB"/>
    <w:rsid w:val="4DE12AF8"/>
    <w:rsid w:val="4DEB5E41"/>
    <w:rsid w:val="4DFD5EFE"/>
    <w:rsid w:val="4E1F2B6E"/>
    <w:rsid w:val="4E2A6A14"/>
    <w:rsid w:val="4E2C06A9"/>
    <w:rsid w:val="4E2D143E"/>
    <w:rsid w:val="4E521948"/>
    <w:rsid w:val="4E566897"/>
    <w:rsid w:val="4E5E27D4"/>
    <w:rsid w:val="4E982E6F"/>
    <w:rsid w:val="4EAB1D6F"/>
    <w:rsid w:val="4F357977"/>
    <w:rsid w:val="4F3C01A6"/>
    <w:rsid w:val="4F446D4D"/>
    <w:rsid w:val="4F470126"/>
    <w:rsid w:val="4F4B5777"/>
    <w:rsid w:val="4F67571C"/>
    <w:rsid w:val="4F825A64"/>
    <w:rsid w:val="4FC51FF7"/>
    <w:rsid w:val="4FDD7C52"/>
    <w:rsid w:val="4FFC63A7"/>
    <w:rsid w:val="50157615"/>
    <w:rsid w:val="502F72F5"/>
    <w:rsid w:val="50540F4E"/>
    <w:rsid w:val="50763520"/>
    <w:rsid w:val="50C45BE2"/>
    <w:rsid w:val="50CF44CA"/>
    <w:rsid w:val="50DD3A00"/>
    <w:rsid w:val="50F900ED"/>
    <w:rsid w:val="50FB17BC"/>
    <w:rsid w:val="511A05F3"/>
    <w:rsid w:val="514D3D7E"/>
    <w:rsid w:val="517A6530"/>
    <w:rsid w:val="51AD73F6"/>
    <w:rsid w:val="51F87D99"/>
    <w:rsid w:val="524C2AF5"/>
    <w:rsid w:val="52903A7D"/>
    <w:rsid w:val="52CC173D"/>
    <w:rsid w:val="52EE687C"/>
    <w:rsid w:val="53430AA0"/>
    <w:rsid w:val="53563611"/>
    <w:rsid w:val="53735A82"/>
    <w:rsid w:val="538D3F29"/>
    <w:rsid w:val="53B05048"/>
    <w:rsid w:val="53EF0CA1"/>
    <w:rsid w:val="544940BF"/>
    <w:rsid w:val="545151C4"/>
    <w:rsid w:val="546E72AF"/>
    <w:rsid w:val="547D6EC1"/>
    <w:rsid w:val="54B76239"/>
    <w:rsid w:val="54C11CF4"/>
    <w:rsid w:val="54C72BBE"/>
    <w:rsid w:val="54E06D49"/>
    <w:rsid w:val="54F0718A"/>
    <w:rsid w:val="551B39AD"/>
    <w:rsid w:val="551F0FE6"/>
    <w:rsid w:val="553A4C6B"/>
    <w:rsid w:val="55832DE5"/>
    <w:rsid w:val="55BD443C"/>
    <w:rsid w:val="55D44E7B"/>
    <w:rsid w:val="55D90960"/>
    <w:rsid w:val="55FF03FF"/>
    <w:rsid w:val="566569B9"/>
    <w:rsid w:val="567F6E0B"/>
    <w:rsid w:val="5681454D"/>
    <w:rsid w:val="568D4C59"/>
    <w:rsid w:val="56911BF8"/>
    <w:rsid w:val="56AF4DE6"/>
    <w:rsid w:val="56B05F94"/>
    <w:rsid w:val="56FA6FFF"/>
    <w:rsid w:val="57565839"/>
    <w:rsid w:val="57685CE7"/>
    <w:rsid w:val="578E5A78"/>
    <w:rsid w:val="579E186A"/>
    <w:rsid w:val="57A2526E"/>
    <w:rsid w:val="57B6741D"/>
    <w:rsid w:val="57BBC54C"/>
    <w:rsid w:val="57BF80EE"/>
    <w:rsid w:val="57CB6C54"/>
    <w:rsid w:val="57CC6DC1"/>
    <w:rsid w:val="57D40DC9"/>
    <w:rsid w:val="57D9FC5B"/>
    <w:rsid w:val="57E7A48F"/>
    <w:rsid w:val="57FC0EE1"/>
    <w:rsid w:val="57FD74CF"/>
    <w:rsid w:val="5816183F"/>
    <w:rsid w:val="581D68FD"/>
    <w:rsid w:val="58576F3C"/>
    <w:rsid w:val="587B310B"/>
    <w:rsid w:val="58B24207"/>
    <w:rsid w:val="58DF04F9"/>
    <w:rsid w:val="58FB167A"/>
    <w:rsid w:val="59290EE4"/>
    <w:rsid w:val="5939211C"/>
    <w:rsid w:val="593B3532"/>
    <w:rsid w:val="596578A6"/>
    <w:rsid w:val="59815867"/>
    <w:rsid w:val="59DF7345"/>
    <w:rsid w:val="5A1712C4"/>
    <w:rsid w:val="5A1B35EB"/>
    <w:rsid w:val="5A2C4323"/>
    <w:rsid w:val="5A3E2679"/>
    <w:rsid w:val="5AB05AC9"/>
    <w:rsid w:val="5AB13C46"/>
    <w:rsid w:val="5AB93A07"/>
    <w:rsid w:val="5ABD6FE3"/>
    <w:rsid w:val="5B1025FB"/>
    <w:rsid w:val="5B1A4B84"/>
    <w:rsid w:val="5B444179"/>
    <w:rsid w:val="5B5D33D2"/>
    <w:rsid w:val="5BA95BD2"/>
    <w:rsid w:val="5BD7020D"/>
    <w:rsid w:val="5BF41683"/>
    <w:rsid w:val="5BFEC726"/>
    <w:rsid w:val="5C3E0942"/>
    <w:rsid w:val="5C436FB3"/>
    <w:rsid w:val="5C514A98"/>
    <w:rsid w:val="5C5977B5"/>
    <w:rsid w:val="5CF23E43"/>
    <w:rsid w:val="5CF67230"/>
    <w:rsid w:val="5CFADD90"/>
    <w:rsid w:val="5D27BC8D"/>
    <w:rsid w:val="5D3C0F33"/>
    <w:rsid w:val="5D6302F4"/>
    <w:rsid w:val="5D7F75A2"/>
    <w:rsid w:val="5D9B2CCE"/>
    <w:rsid w:val="5DB5079B"/>
    <w:rsid w:val="5DBA6A35"/>
    <w:rsid w:val="5DF3AD9B"/>
    <w:rsid w:val="5DFA13B3"/>
    <w:rsid w:val="5E3F6354"/>
    <w:rsid w:val="5E6D782B"/>
    <w:rsid w:val="5E6FE4F8"/>
    <w:rsid w:val="5E7C3148"/>
    <w:rsid w:val="5E8F5B40"/>
    <w:rsid w:val="5EBB6B4C"/>
    <w:rsid w:val="5EDF56EB"/>
    <w:rsid w:val="5EEE60B6"/>
    <w:rsid w:val="5EFF0F30"/>
    <w:rsid w:val="5F154C6E"/>
    <w:rsid w:val="5F7749AC"/>
    <w:rsid w:val="5FD6FD2C"/>
    <w:rsid w:val="5FD7D2E5"/>
    <w:rsid w:val="5FD87406"/>
    <w:rsid w:val="5FDA5EF9"/>
    <w:rsid w:val="5FDBB94A"/>
    <w:rsid w:val="5FDF637E"/>
    <w:rsid w:val="5FEBCA15"/>
    <w:rsid w:val="5FED28FE"/>
    <w:rsid w:val="5FF81571"/>
    <w:rsid w:val="5FFBEBFD"/>
    <w:rsid w:val="5FFED440"/>
    <w:rsid w:val="5FFF18C0"/>
    <w:rsid w:val="5FFFB283"/>
    <w:rsid w:val="60173380"/>
    <w:rsid w:val="605275FC"/>
    <w:rsid w:val="60622971"/>
    <w:rsid w:val="607A66CC"/>
    <w:rsid w:val="608D7D9E"/>
    <w:rsid w:val="60E858D3"/>
    <w:rsid w:val="611C0823"/>
    <w:rsid w:val="611D28D1"/>
    <w:rsid w:val="613F050A"/>
    <w:rsid w:val="61602395"/>
    <w:rsid w:val="617E542A"/>
    <w:rsid w:val="61803E3F"/>
    <w:rsid w:val="61A24A1E"/>
    <w:rsid w:val="620C0A4C"/>
    <w:rsid w:val="620D0B17"/>
    <w:rsid w:val="6226540B"/>
    <w:rsid w:val="62800E6D"/>
    <w:rsid w:val="62806803"/>
    <w:rsid w:val="628D2469"/>
    <w:rsid w:val="62A33F14"/>
    <w:rsid w:val="62C06DC7"/>
    <w:rsid w:val="62D96408"/>
    <w:rsid w:val="62DC130C"/>
    <w:rsid w:val="62F170D5"/>
    <w:rsid w:val="62F93350"/>
    <w:rsid w:val="63AD47B6"/>
    <w:rsid w:val="63B4796A"/>
    <w:rsid w:val="63B93D93"/>
    <w:rsid w:val="640C17D3"/>
    <w:rsid w:val="64787962"/>
    <w:rsid w:val="64900E7B"/>
    <w:rsid w:val="649B0B99"/>
    <w:rsid w:val="650B6A54"/>
    <w:rsid w:val="65754672"/>
    <w:rsid w:val="6576C3A3"/>
    <w:rsid w:val="657953DD"/>
    <w:rsid w:val="65B814E9"/>
    <w:rsid w:val="65BA6D79"/>
    <w:rsid w:val="65D0103B"/>
    <w:rsid w:val="65DB45F9"/>
    <w:rsid w:val="65E62579"/>
    <w:rsid w:val="65EF7F58"/>
    <w:rsid w:val="661469AC"/>
    <w:rsid w:val="662E6055"/>
    <w:rsid w:val="66465C03"/>
    <w:rsid w:val="66B95C25"/>
    <w:rsid w:val="66DD3CC3"/>
    <w:rsid w:val="66FC2256"/>
    <w:rsid w:val="66FC7AEB"/>
    <w:rsid w:val="66FE7550"/>
    <w:rsid w:val="678022F8"/>
    <w:rsid w:val="67AE6CCE"/>
    <w:rsid w:val="67BD355E"/>
    <w:rsid w:val="67FF6E83"/>
    <w:rsid w:val="67FF6FD9"/>
    <w:rsid w:val="67FFD55F"/>
    <w:rsid w:val="68202C40"/>
    <w:rsid w:val="682B7BC5"/>
    <w:rsid w:val="683526E4"/>
    <w:rsid w:val="685261F3"/>
    <w:rsid w:val="687927DB"/>
    <w:rsid w:val="68D15C57"/>
    <w:rsid w:val="68D6405D"/>
    <w:rsid w:val="68D7ADA3"/>
    <w:rsid w:val="691C45FB"/>
    <w:rsid w:val="695B3F60"/>
    <w:rsid w:val="69625423"/>
    <w:rsid w:val="697D1375"/>
    <w:rsid w:val="698F4BB0"/>
    <w:rsid w:val="69B53FFE"/>
    <w:rsid w:val="69BB1831"/>
    <w:rsid w:val="69D224DB"/>
    <w:rsid w:val="69E013B9"/>
    <w:rsid w:val="69E54881"/>
    <w:rsid w:val="6A192610"/>
    <w:rsid w:val="6A3C7906"/>
    <w:rsid w:val="6A7709A4"/>
    <w:rsid w:val="6AF47F33"/>
    <w:rsid w:val="6B01240C"/>
    <w:rsid w:val="6B16747A"/>
    <w:rsid w:val="6B414B7E"/>
    <w:rsid w:val="6B57357E"/>
    <w:rsid w:val="6B67DD5A"/>
    <w:rsid w:val="6B77D4AF"/>
    <w:rsid w:val="6B9625EE"/>
    <w:rsid w:val="6BABABA3"/>
    <w:rsid w:val="6BEF0F4E"/>
    <w:rsid w:val="6BEF44D9"/>
    <w:rsid w:val="6C0B6787"/>
    <w:rsid w:val="6C4247C7"/>
    <w:rsid w:val="6C5E4B5B"/>
    <w:rsid w:val="6C5F2E02"/>
    <w:rsid w:val="6C5F3886"/>
    <w:rsid w:val="6C762EDB"/>
    <w:rsid w:val="6CB51BBB"/>
    <w:rsid w:val="6CB64572"/>
    <w:rsid w:val="6CE717B9"/>
    <w:rsid w:val="6CF43BF5"/>
    <w:rsid w:val="6D050258"/>
    <w:rsid w:val="6D4C4E2F"/>
    <w:rsid w:val="6D77508F"/>
    <w:rsid w:val="6DDA5461"/>
    <w:rsid w:val="6DDC4629"/>
    <w:rsid w:val="6DDE2DC0"/>
    <w:rsid w:val="6DEC4F21"/>
    <w:rsid w:val="6E3E61B6"/>
    <w:rsid w:val="6E412E89"/>
    <w:rsid w:val="6F3D4A53"/>
    <w:rsid w:val="6F7E759B"/>
    <w:rsid w:val="6F9B3D37"/>
    <w:rsid w:val="6FD1A511"/>
    <w:rsid w:val="6FDF77BF"/>
    <w:rsid w:val="6FF779AC"/>
    <w:rsid w:val="6FF968D1"/>
    <w:rsid w:val="6FFAB761"/>
    <w:rsid w:val="6FFC5A6A"/>
    <w:rsid w:val="6FFFC503"/>
    <w:rsid w:val="700B03B8"/>
    <w:rsid w:val="70157461"/>
    <w:rsid w:val="70310E8F"/>
    <w:rsid w:val="70435742"/>
    <w:rsid w:val="705251DC"/>
    <w:rsid w:val="707D4BD2"/>
    <w:rsid w:val="70880D55"/>
    <w:rsid w:val="709150C1"/>
    <w:rsid w:val="70990B15"/>
    <w:rsid w:val="70BA41AB"/>
    <w:rsid w:val="70BB73C0"/>
    <w:rsid w:val="70C80494"/>
    <w:rsid w:val="70CDE8B4"/>
    <w:rsid w:val="70CE4431"/>
    <w:rsid w:val="71284DE2"/>
    <w:rsid w:val="715121AB"/>
    <w:rsid w:val="7190649F"/>
    <w:rsid w:val="71E6045A"/>
    <w:rsid w:val="71FF2C28"/>
    <w:rsid w:val="72061173"/>
    <w:rsid w:val="720C5123"/>
    <w:rsid w:val="721C0F2C"/>
    <w:rsid w:val="72246556"/>
    <w:rsid w:val="727E6322"/>
    <w:rsid w:val="72813D18"/>
    <w:rsid w:val="72A13B5C"/>
    <w:rsid w:val="72C161FD"/>
    <w:rsid w:val="72D63C9C"/>
    <w:rsid w:val="72E6072B"/>
    <w:rsid w:val="731561E5"/>
    <w:rsid w:val="734D37F8"/>
    <w:rsid w:val="73513980"/>
    <w:rsid w:val="735179EE"/>
    <w:rsid w:val="736174D2"/>
    <w:rsid w:val="739A5075"/>
    <w:rsid w:val="73BB25DE"/>
    <w:rsid w:val="73F7F20E"/>
    <w:rsid w:val="73FD3B06"/>
    <w:rsid w:val="73FF4DDA"/>
    <w:rsid w:val="7443C437"/>
    <w:rsid w:val="74486450"/>
    <w:rsid w:val="745311E6"/>
    <w:rsid w:val="7477E510"/>
    <w:rsid w:val="74AB2C31"/>
    <w:rsid w:val="74B52049"/>
    <w:rsid w:val="74BF531F"/>
    <w:rsid w:val="74D7494A"/>
    <w:rsid w:val="74F23993"/>
    <w:rsid w:val="74F43FD7"/>
    <w:rsid w:val="753D837F"/>
    <w:rsid w:val="755CF9B1"/>
    <w:rsid w:val="75610946"/>
    <w:rsid w:val="75732412"/>
    <w:rsid w:val="7577C5EA"/>
    <w:rsid w:val="759504FD"/>
    <w:rsid w:val="75A00FCC"/>
    <w:rsid w:val="75A12BE2"/>
    <w:rsid w:val="75B9591A"/>
    <w:rsid w:val="75EEA954"/>
    <w:rsid w:val="7628191F"/>
    <w:rsid w:val="763E1652"/>
    <w:rsid w:val="7645401D"/>
    <w:rsid w:val="76757095"/>
    <w:rsid w:val="768A3509"/>
    <w:rsid w:val="769E38F2"/>
    <w:rsid w:val="76B01411"/>
    <w:rsid w:val="76ED06DE"/>
    <w:rsid w:val="76F63F17"/>
    <w:rsid w:val="76FF6627"/>
    <w:rsid w:val="772B20D5"/>
    <w:rsid w:val="77490D40"/>
    <w:rsid w:val="7757797D"/>
    <w:rsid w:val="776670C9"/>
    <w:rsid w:val="77705890"/>
    <w:rsid w:val="77735F05"/>
    <w:rsid w:val="77760991"/>
    <w:rsid w:val="7776B2A5"/>
    <w:rsid w:val="7777DA6A"/>
    <w:rsid w:val="777F1011"/>
    <w:rsid w:val="777FA987"/>
    <w:rsid w:val="778A7653"/>
    <w:rsid w:val="77A43B7F"/>
    <w:rsid w:val="77ADD37F"/>
    <w:rsid w:val="77AE5DFC"/>
    <w:rsid w:val="77CF5B63"/>
    <w:rsid w:val="77DD03FC"/>
    <w:rsid w:val="77DD807E"/>
    <w:rsid w:val="77E19EF0"/>
    <w:rsid w:val="77FE490E"/>
    <w:rsid w:val="77FF5DB9"/>
    <w:rsid w:val="782E2FCF"/>
    <w:rsid w:val="78574C17"/>
    <w:rsid w:val="78606463"/>
    <w:rsid w:val="78746462"/>
    <w:rsid w:val="78F92A3D"/>
    <w:rsid w:val="78FF6C66"/>
    <w:rsid w:val="79120FA1"/>
    <w:rsid w:val="793F09F0"/>
    <w:rsid w:val="7948278E"/>
    <w:rsid w:val="79535A3B"/>
    <w:rsid w:val="79614B06"/>
    <w:rsid w:val="798C1C65"/>
    <w:rsid w:val="79AC55EE"/>
    <w:rsid w:val="79E23939"/>
    <w:rsid w:val="79FD4604"/>
    <w:rsid w:val="7A274ECC"/>
    <w:rsid w:val="7A467229"/>
    <w:rsid w:val="7A485C15"/>
    <w:rsid w:val="7A510EA6"/>
    <w:rsid w:val="7A7BE8D2"/>
    <w:rsid w:val="7A827D17"/>
    <w:rsid w:val="7AC5E687"/>
    <w:rsid w:val="7ACF10BE"/>
    <w:rsid w:val="7AD17DDD"/>
    <w:rsid w:val="7AD19E3D"/>
    <w:rsid w:val="7AD328A4"/>
    <w:rsid w:val="7AD74F89"/>
    <w:rsid w:val="7ADAB31F"/>
    <w:rsid w:val="7AEC7674"/>
    <w:rsid w:val="7AFF5A3D"/>
    <w:rsid w:val="7B041271"/>
    <w:rsid w:val="7B152ED6"/>
    <w:rsid w:val="7B1F4999"/>
    <w:rsid w:val="7B2235FC"/>
    <w:rsid w:val="7B297B4C"/>
    <w:rsid w:val="7B560B0D"/>
    <w:rsid w:val="7B7B1287"/>
    <w:rsid w:val="7B850B24"/>
    <w:rsid w:val="7BB32AF0"/>
    <w:rsid w:val="7BB55912"/>
    <w:rsid w:val="7BBF1A7C"/>
    <w:rsid w:val="7BBF296B"/>
    <w:rsid w:val="7BBFB5B5"/>
    <w:rsid w:val="7BE17274"/>
    <w:rsid w:val="7BF530EC"/>
    <w:rsid w:val="7BFFAA47"/>
    <w:rsid w:val="7C7BC3F5"/>
    <w:rsid w:val="7C7EDCA9"/>
    <w:rsid w:val="7C7F09C4"/>
    <w:rsid w:val="7C8A3FF3"/>
    <w:rsid w:val="7C973F7F"/>
    <w:rsid w:val="7CA81C1D"/>
    <w:rsid w:val="7CB721D1"/>
    <w:rsid w:val="7CBB2AFF"/>
    <w:rsid w:val="7CD14505"/>
    <w:rsid w:val="7CE37813"/>
    <w:rsid w:val="7CF91B6C"/>
    <w:rsid w:val="7CF93A39"/>
    <w:rsid w:val="7D033EBD"/>
    <w:rsid w:val="7D03591D"/>
    <w:rsid w:val="7D1E2914"/>
    <w:rsid w:val="7D1F5B37"/>
    <w:rsid w:val="7D2D484F"/>
    <w:rsid w:val="7D3C5755"/>
    <w:rsid w:val="7D412436"/>
    <w:rsid w:val="7D631211"/>
    <w:rsid w:val="7D7122B8"/>
    <w:rsid w:val="7D7D373D"/>
    <w:rsid w:val="7D7F314B"/>
    <w:rsid w:val="7D8D0CDD"/>
    <w:rsid w:val="7DAACFF1"/>
    <w:rsid w:val="7DAE8A4C"/>
    <w:rsid w:val="7DB006AE"/>
    <w:rsid w:val="7DB2182F"/>
    <w:rsid w:val="7DD35F07"/>
    <w:rsid w:val="7DDE0012"/>
    <w:rsid w:val="7DF349A0"/>
    <w:rsid w:val="7DF4B107"/>
    <w:rsid w:val="7DFF2E23"/>
    <w:rsid w:val="7DFF64CC"/>
    <w:rsid w:val="7DFFAAA2"/>
    <w:rsid w:val="7E0450A4"/>
    <w:rsid w:val="7E052C1F"/>
    <w:rsid w:val="7E527812"/>
    <w:rsid w:val="7EBA0BC1"/>
    <w:rsid w:val="7EBAF69B"/>
    <w:rsid w:val="7EBBEB31"/>
    <w:rsid w:val="7EBED8E4"/>
    <w:rsid w:val="7EEA3D5A"/>
    <w:rsid w:val="7EFD1C74"/>
    <w:rsid w:val="7F0F13E1"/>
    <w:rsid w:val="7F426DC9"/>
    <w:rsid w:val="7F4E170F"/>
    <w:rsid w:val="7F511395"/>
    <w:rsid w:val="7F670D65"/>
    <w:rsid w:val="7F67CCB6"/>
    <w:rsid w:val="7F6F5B52"/>
    <w:rsid w:val="7F73EE30"/>
    <w:rsid w:val="7F77366D"/>
    <w:rsid w:val="7F7C1E04"/>
    <w:rsid w:val="7F7D4F60"/>
    <w:rsid w:val="7F7DB88A"/>
    <w:rsid w:val="7F7F328A"/>
    <w:rsid w:val="7F7F6001"/>
    <w:rsid w:val="7F7F69EB"/>
    <w:rsid w:val="7F855C38"/>
    <w:rsid w:val="7F9EFC72"/>
    <w:rsid w:val="7FAFD94A"/>
    <w:rsid w:val="7FB12377"/>
    <w:rsid w:val="7FB21148"/>
    <w:rsid w:val="7FBBDEC8"/>
    <w:rsid w:val="7FC607EB"/>
    <w:rsid w:val="7FDE3CE7"/>
    <w:rsid w:val="7FDF7734"/>
    <w:rsid w:val="7FE52EE0"/>
    <w:rsid w:val="7FEE142C"/>
    <w:rsid w:val="7FF270BC"/>
    <w:rsid w:val="7FF62ECA"/>
    <w:rsid w:val="7FF65C2C"/>
    <w:rsid w:val="7FF76E8A"/>
    <w:rsid w:val="7FFB2403"/>
    <w:rsid w:val="7FFC4882"/>
    <w:rsid w:val="7FFDA692"/>
    <w:rsid w:val="7FFDC01C"/>
    <w:rsid w:val="7FFF1C77"/>
    <w:rsid w:val="7FFF5793"/>
    <w:rsid w:val="7FFF764E"/>
    <w:rsid w:val="7FFF9E8B"/>
    <w:rsid w:val="7FFFBD13"/>
    <w:rsid w:val="85BF9A10"/>
    <w:rsid w:val="871B5F91"/>
    <w:rsid w:val="8BFD3660"/>
    <w:rsid w:val="8F7F2E50"/>
    <w:rsid w:val="964F2002"/>
    <w:rsid w:val="99BCB17C"/>
    <w:rsid w:val="9B694F11"/>
    <w:rsid w:val="9BE62172"/>
    <w:rsid w:val="9EF325ED"/>
    <w:rsid w:val="9F7F315B"/>
    <w:rsid w:val="9F9FED8E"/>
    <w:rsid w:val="9FC7B5BF"/>
    <w:rsid w:val="9FED576A"/>
    <w:rsid w:val="9FFB7B2A"/>
    <w:rsid w:val="A37F83A6"/>
    <w:rsid w:val="A6FDA60A"/>
    <w:rsid w:val="A7A6EFD2"/>
    <w:rsid w:val="A7FFAFFD"/>
    <w:rsid w:val="ABB2354F"/>
    <w:rsid w:val="AC7FFFF5"/>
    <w:rsid w:val="ADF7C5FF"/>
    <w:rsid w:val="AE5DD869"/>
    <w:rsid w:val="AEEB367A"/>
    <w:rsid w:val="AFB6F64E"/>
    <w:rsid w:val="B5FA2CD1"/>
    <w:rsid w:val="B7D7CCA7"/>
    <w:rsid w:val="B7F6802E"/>
    <w:rsid w:val="B7FFF79C"/>
    <w:rsid w:val="BADFAA1F"/>
    <w:rsid w:val="BBBFE168"/>
    <w:rsid w:val="BBFA377C"/>
    <w:rsid w:val="BCCA1CE3"/>
    <w:rsid w:val="BD7583C0"/>
    <w:rsid w:val="BDD3B352"/>
    <w:rsid w:val="BDFF784B"/>
    <w:rsid w:val="BDFFD08D"/>
    <w:rsid w:val="BE337EA3"/>
    <w:rsid w:val="BE7DA6AD"/>
    <w:rsid w:val="BEEF925C"/>
    <w:rsid w:val="BF5E0BC6"/>
    <w:rsid w:val="BF676F50"/>
    <w:rsid w:val="BF7A4714"/>
    <w:rsid w:val="BF9F040F"/>
    <w:rsid w:val="BFD209E8"/>
    <w:rsid w:val="BFEB6401"/>
    <w:rsid w:val="BFEF81D5"/>
    <w:rsid w:val="BFF73584"/>
    <w:rsid w:val="BFF7546B"/>
    <w:rsid w:val="BFFF137E"/>
    <w:rsid w:val="BFFF5455"/>
    <w:rsid w:val="BFFF9E96"/>
    <w:rsid w:val="C6BA932F"/>
    <w:rsid w:val="C778423E"/>
    <w:rsid w:val="C79D25F4"/>
    <w:rsid w:val="C7EFA91E"/>
    <w:rsid w:val="CBBF7E23"/>
    <w:rsid w:val="CCBD2EB1"/>
    <w:rsid w:val="CFDEFAA7"/>
    <w:rsid w:val="CFF39302"/>
    <w:rsid w:val="CFFABB6A"/>
    <w:rsid w:val="CFFE3ADB"/>
    <w:rsid w:val="D29FAFC9"/>
    <w:rsid w:val="D5EF2D3D"/>
    <w:rsid w:val="D5EF4BD5"/>
    <w:rsid w:val="D5FFE44C"/>
    <w:rsid w:val="D77F18B5"/>
    <w:rsid w:val="D7B3A9CF"/>
    <w:rsid w:val="D7FB39DF"/>
    <w:rsid w:val="DAF2E03F"/>
    <w:rsid w:val="DB9FBB48"/>
    <w:rsid w:val="DBB7C32E"/>
    <w:rsid w:val="DBEF4114"/>
    <w:rsid w:val="DCC7F48B"/>
    <w:rsid w:val="DD2D9B78"/>
    <w:rsid w:val="DD7B6811"/>
    <w:rsid w:val="DDD581DE"/>
    <w:rsid w:val="DDE13C60"/>
    <w:rsid w:val="DDFF8ACD"/>
    <w:rsid w:val="DEF6BD54"/>
    <w:rsid w:val="DF37C006"/>
    <w:rsid w:val="DF735AFB"/>
    <w:rsid w:val="DF9768AE"/>
    <w:rsid w:val="DFA71E51"/>
    <w:rsid w:val="DFAE8DAA"/>
    <w:rsid w:val="DFBF752C"/>
    <w:rsid w:val="DFBFBAB9"/>
    <w:rsid w:val="DFE7F348"/>
    <w:rsid w:val="DFEB7B83"/>
    <w:rsid w:val="DFEDF39F"/>
    <w:rsid w:val="DFFC7B20"/>
    <w:rsid w:val="E5EE39B0"/>
    <w:rsid w:val="E7BD948F"/>
    <w:rsid w:val="E7D1D57D"/>
    <w:rsid w:val="E7DF78EB"/>
    <w:rsid w:val="E97E4D68"/>
    <w:rsid w:val="EB3E178D"/>
    <w:rsid w:val="EB49F68E"/>
    <w:rsid w:val="EB956DDC"/>
    <w:rsid w:val="EBDF32FD"/>
    <w:rsid w:val="EBEF75CA"/>
    <w:rsid w:val="EBF98E10"/>
    <w:rsid w:val="EC7F4F65"/>
    <w:rsid w:val="ECED110A"/>
    <w:rsid w:val="ED7FBA01"/>
    <w:rsid w:val="EDD96B97"/>
    <w:rsid w:val="EDEEBEAA"/>
    <w:rsid w:val="EDF33FAD"/>
    <w:rsid w:val="EDFF247A"/>
    <w:rsid w:val="EDFFDF1C"/>
    <w:rsid w:val="EE7B2112"/>
    <w:rsid w:val="EE9BE641"/>
    <w:rsid w:val="EEF7356B"/>
    <w:rsid w:val="EF6D0B68"/>
    <w:rsid w:val="EF75DA0B"/>
    <w:rsid w:val="EF8D45BA"/>
    <w:rsid w:val="EFBCA92C"/>
    <w:rsid w:val="EFD37536"/>
    <w:rsid w:val="EFDF6F4D"/>
    <w:rsid w:val="EFE37D3D"/>
    <w:rsid w:val="EFF94E02"/>
    <w:rsid w:val="EFF9B5FF"/>
    <w:rsid w:val="EFFB01DB"/>
    <w:rsid w:val="EFFB765E"/>
    <w:rsid w:val="EFFD346A"/>
    <w:rsid w:val="EFFF47A4"/>
    <w:rsid w:val="EFFF6E76"/>
    <w:rsid w:val="EFFF7737"/>
    <w:rsid w:val="F15FDF32"/>
    <w:rsid w:val="F2FCB25D"/>
    <w:rsid w:val="F3F2308C"/>
    <w:rsid w:val="F3FF89FF"/>
    <w:rsid w:val="F4EEFF69"/>
    <w:rsid w:val="F5367F5E"/>
    <w:rsid w:val="F5E6CB5F"/>
    <w:rsid w:val="F5EBFA4E"/>
    <w:rsid w:val="F5F2C9A9"/>
    <w:rsid w:val="F5F6E0A6"/>
    <w:rsid w:val="F5FBC332"/>
    <w:rsid w:val="F69BC50A"/>
    <w:rsid w:val="F69FC020"/>
    <w:rsid w:val="F6F73E67"/>
    <w:rsid w:val="F77D9A13"/>
    <w:rsid w:val="F77F0FAB"/>
    <w:rsid w:val="F7CFF4A7"/>
    <w:rsid w:val="F7E7E5E8"/>
    <w:rsid w:val="F7EF427D"/>
    <w:rsid w:val="F7F62CDC"/>
    <w:rsid w:val="F7FF1D0A"/>
    <w:rsid w:val="F7FF20AA"/>
    <w:rsid w:val="F7FF92C9"/>
    <w:rsid w:val="F88F28BC"/>
    <w:rsid w:val="F95EE9D4"/>
    <w:rsid w:val="FA384332"/>
    <w:rsid w:val="FAF71B9D"/>
    <w:rsid w:val="FAF79C4B"/>
    <w:rsid w:val="FB197053"/>
    <w:rsid w:val="FB5FBA77"/>
    <w:rsid w:val="FBC6BC34"/>
    <w:rsid w:val="FBDB3B2E"/>
    <w:rsid w:val="FBF9CD8D"/>
    <w:rsid w:val="FBFB6552"/>
    <w:rsid w:val="FC5B1371"/>
    <w:rsid w:val="FC755BF3"/>
    <w:rsid w:val="FC7F9EB9"/>
    <w:rsid w:val="FCBF109A"/>
    <w:rsid w:val="FCE73BFE"/>
    <w:rsid w:val="FCFF74C8"/>
    <w:rsid w:val="FCFF7AF9"/>
    <w:rsid w:val="FD0B5834"/>
    <w:rsid w:val="FD2DCB5A"/>
    <w:rsid w:val="FDB7760A"/>
    <w:rsid w:val="FDEF981D"/>
    <w:rsid w:val="FDF77CDB"/>
    <w:rsid w:val="FDFB705C"/>
    <w:rsid w:val="FDFBF7D1"/>
    <w:rsid w:val="FDFF1157"/>
    <w:rsid w:val="FDFFE5EF"/>
    <w:rsid w:val="FE666940"/>
    <w:rsid w:val="FE7B5C2F"/>
    <w:rsid w:val="FE7F3AF5"/>
    <w:rsid w:val="FE7F9736"/>
    <w:rsid w:val="FE960AB8"/>
    <w:rsid w:val="FEAA43B9"/>
    <w:rsid w:val="FEC37504"/>
    <w:rsid w:val="FEDF67FA"/>
    <w:rsid w:val="FEDF8B68"/>
    <w:rsid w:val="FEDFC88D"/>
    <w:rsid w:val="FEEE30DF"/>
    <w:rsid w:val="FEEED066"/>
    <w:rsid w:val="FEF3D3BC"/>
    <w:rsid w:val="FEF7ABE4"/>
    <w:rsid w:val="FEFB15C1"/>
    <w:rsid w:val="FEFD4ADE"/>
    <w:rsid w:val="FEFDF80C"/>
    <w:rsid w:val="FF37E2F3"/>
    <w:rsid w:val="FF69B032"/>
    <w:rsid w:val="FF7D2CF3"/>
    <w:rsid w:val="FF7FDB7F"/>
    <w:rsid w:val="FF8FDCDF"/>
    <w:rsid w:val="FF9560B2"/>
    <w:rsid w:val="FFAF13AB"/>
    <w:rsid w:val="FFB73D0D"/>
    <w:rsid w:val="FFBB76E0"/>
    <w:rsid w:val="FFBEB2A6"/>
    <w:rsid w:val="FFBEF0C9"/>
    <w:rsid w:val="FFBF2407"/>
    <w:rsid w:val="FFBFA22E"/>
    <w:rsid w:val="FFCE6E04"/>
    <w:rsid w:val="FFD7F17B"/>
    <w:rsid w:val="FFEDBC5F"/>
    <w:rsid w:val="FFEE7201"/>
    <w:rsid w:val="FFEF8B3D"/>
    <w:rsid w:val="FFF4EAEF"/>
    <w:rsid w:val="FFF5FBE6"/>
    <w:rsid w:val="FFFCF749"/>
    <w:rsid w:val="FFFDBD6F"/>
    <w:rsid w:val="FFFDDBA9"/>
    <w:rsid w:val="FFFF8C7B"/>
    <w:rsid w:val="FFFF92BB"/>
    <w:rsid w:val="FFFFA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宋体" w:cs="Times New Roman"/>
      <w:kern w:val="2"/>
      <w:sz w:val="32"/>
      <w:szCs w:val="22"/>
      <w:lang w:val="en-US" w:eastAsia="zh-CN" w:bidi="ar-SA"/>
    </w:rPr>
  </w:style>
  <w:style w:type="paragraph" w:styleId="4">
    <w:name w:val="heading 1"/>
    <w:basedOn w:val="1"/>
    <w:next w:val="1"/>
    <w:link w:val="25"/>
    <w:qFormat/>
    <w:uiPriority w:val="0"/>
    <w:pPr>
      <w:spacing w:line="400" w:lineRule="exact"/>
      <w:ind w:firstLine="803"/>
      <w:jc w:val="left"/>
      <w:outlineLvl w:val="0"/>
    </w:pPr>
    <w:rPr>
      <w:rFonts w:ascii="黑体" w:hAnsi="黑体" w:eastAsia="黑体"/>
      <w:color w:val="000000" w:themeColor="text1"/>
      <w:kern w:val="44"/>
      <w:szCs w:val="32"/>
      <w14:textFill>
        <w14:solidFill>
          <w14:schemeClr w14:val="tx1"/>
        </w14:solidFill>
      </w14:textFill>
    </w:rPr>
  </w:style>
  <w:style w:type="paragraph" w:styleId="5">
    <w:name w:val="heading 2"/>
    <w:basedOn w:val="1"/>
    <w:next w:val="1"/>
    <w:link w:val="26"/>
    <w:unhideWhenUsed/>
    <w:qFormat/>
    <w:uiPriority w:val="0"/>
    <w:pPr>
      <w:keepNext/>
      <w:keepLines/>
      <w:spacing w:line="360" w:lineRule="auto"/>
      <w:ind w:firstLine="640"/>
      <w:jc w:val="left"/>
      <w:outlineLvl w:val="1"/>
    </w:pPr>
    <w:rPr>
      <w:rFonts w:ascii="Arial" w:hAnsi="Arial" w:eastAsia="楷体"/>
      <w:b/>
    </w:rPr>
  </w:style>
  <w:style w:type="paragraph" w:styleId="6">
    <w:name w:val="heading 3"/>
    <w:basedOn w:val="1"/>
    <w:next w:val="1"/>
    <w:link w:val="27"/>
    <w:unhideWhenUsed/>
    <w:qFormat/>
    <w:uiPriority w:val="0"/>
    <w:pPr>
      <w:ind w:firstLine="803"/>
      <w:jc w:val="left"/>
      <w:outlineLvl w:val="2"/>
    </w:pPr>
    <w:rPr>
      <w:rFonts w:ascii="宋体" w:hAnsi="宋体" w:eastAsia="仿宋"/>
      <w:b/>
      <w:kern w:val="0"/>
      <w:szCs w:val="24"/>
    </w:rPr>
  </w:style>
  <w:style w:type="paragraph" w:styleId="7">
    <w:name w:val="heading 4"/>
    <w:basedOn w:val="1"/>
    <w:next w:val="1"/>
    <w:link w:val="36"/>
    <w:unhideWhenUsed/>
    <w:qFormat/>
    <w:uiPriority w:val="0"/>
    <w:pPr>
      <w:keepNext/>
      <w:keepLines/>
      <w:spacing w:before="280" w:after="290" w:line="376" w:lineRule="auto"/>
      <w:outlineLvl w:val="3"/>
    </w:pPr>
    <w:rPr>
      <w:rFonts w:eastAsia="仿宋" w:asciiTheme="majorHAnsi" w:hAnsiTheme="majorHAnsi" w:cstheme="majorBidi"/>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99"/>
    <w:pPr>
      <w:spacing w:after="120"/>
      <w:ind w:left="420" w:leftChars="200"/>
    </w:pPr>
  </w:style>
  <w:style w:type="paragraph" w:styleId="8">
    <w:name w:val="Body Text"/>
    <w:basedOn w:val="1"/>
    <w:qFormat/>
    <w:uiPriority w:val="0"/>
    <w:rPr>
      <w:rFonts w:ascii="宋体" w:hAnsi="宋体" w:cs="宋体"/>
      <w:szCs w:val="32"/>
      <w:lang w:val="zh-CN" w:bidi="zh-CN"/>
    </w:rPr>
  </w:style>
  <w:style w:type="paragraph" w:styleId="9">
    <w:name w:val="toc 3"/>
    <w:basedOn w:val="1"/>
    <w:next w:val="1"/>
    <w:qFormat/>
    <w:uiPriority w:val="39"/>
    <w:pPr>
      <w:ind w:left="840" w:leftChars="400"/>
    </w:pPr>
  </w:style>
  <w:style w:type="paragraph" w:styleId="10">
    <w:name w:val="Date"/>
    <w:basedOn w:val="1"/>
    <w:next w:val="1"/>
    <w:link w:val="34"/>
    <w:qFormat/>
    <w:uiPriority w:val="0"/>
    <w:pPr>
      <w:ind w:left="100" w:leftChars="2500"/>
    </w:pPr>
  </w:style>
  <w:style w:type="paragraph" w:styleId="11">
    <w:name w:val="Balloon Text"/>
    <w:basedOn w:val="1"/>
    <w:link w:val="30"/>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FollowedHyperlink"/>
    <w:basedOn w:val="20"/>
    <w:qFormat/>
    <w:uiPriority w:val="0"/>
    <w:rPr>
      <w:color w:val="000000"/>
      <w:u w:val="none"/>
    </w:rPr>
  </w:style>
  <w:style w:type="character" w:styleId="23">
    <w:name w:val="Emphasis"/>
    <w:basedOn w:val="20"/>
    <w:qFormat/>
    <w:uiPriority w:val="0"/>
    <w:rPr>
      <w:i/>
    </w:rPr>
  </w:style>
  <w:style w:type="character" w:styleId="24">
    <w:name w:val="Hyperlink"/>
    <w:basedOn w:val="20"/>
    <w:unhideWhenUsed/>
    <w:qFormat/>
    <w:uiPriority w:val="99"/>
    <w:rPr>
      <w:color w:val="0563C1" w:themeColor="hyperlink"/>
      <w:u w:val="single"/>
      <w14:textFill>
        <w14:solidFill>
          <w14:schemeClr w14:val="hlink"/>
        </w14:solidFill>
      </w14:textFill>
    </w:rPr>
  </w:style>
  <w:style w:type="character" w:customStyle="1" w:styleId="25">
    <w:name w:val="标题 1 Char"/>
    <w:link w:val="4"/>
    <w:qFormat/>
    <w:uiPriority w:val="0"/>
    <w:rPr>
      <w:rFonts w:ascii="黑体" w:hAnsi="黑体" w:eastAsia="黑体"/>
      <w:color w:val="000000" w:themeColor="text1"/>
      <w:kern w:val="44"/>
      <w:sz w:val="32"/>
      <w:szCs w:val="32"/>
      <w14:textFill>
        <w14:solidFill>
          <w14:schemeClr w14:val="tx1"/>
        </w14:solidFill>
      </w14:textFill>
    </w:rPr>
  </w:style>
  <w:style w:type="character" w:customStyle="1" w:styleId="26">
    <w:name w:val="标题 2 Char"/>
    <w:link w:val="5"/>
    <w:qFormat/>
    <w:uiPriority w:val="0"/>
    <w:rPr>
      <w:rFonts w:ascii="Arial" w:hAnsi="Arial" w:eastAsia="楷体"/>
      <w:b/>
      <w:kern w:val="2"/>
      <w:sz w:val="32"/>
      <w:szCs w:val="22"/>
    </w:rPr>
  </w:style>
  <w:style w:type="character" w:customStyle="1" w:styleId="27">
    <w:name w:val="标题 3 Char"/>
    <w:link w:val="6"/>
    <w:qFormat/>
    <w:uiPriority w:val="0"/>
    <w:rPr>
      <w:rFonts w:ascii="宋体" w:hAnsi="宋体" w:eastAsia="仿宋"/>
      <w:b/>
      <w:sz w:val="32"/>
      <w:szCs w:val="24"/>
    </w:rPr>
  </w:style>
  <w:style w:type="character" w:customStyle="1" w:styleId="28">
    <w:name w:val="页眉 Char"/>
    <w:basedOn w:val="20"/>
    <w:link w:val="13"/>
    <w:qFormat/>
    <w:uiPriority w:val="99"/>
    <w:rPr>
      <w:rFonts w:ascii="Calibri" w:hAnsi="Calibri"/>
      <w:kern w:val="2"/>
      <w:sz w:val="18"/>
      <w:szCs w:val="18"/>
    </w:rPr>
  </w:style>
  <w:style w:type="character" w:customStyle="1" w:styleId="29">
    <w:name w:val="页脚 Char"/>
    <w:basedOn w:val="20"/>
    <w:link w:val="12"/>
    <w:qFormat/>
    <w:uiPriority w:val="99"/>
    <w:rPr>
      <w:rFonts w:ascii="Calibri" w:hAnsi="Calibri"/>
      <w:kern w:val="2"/>
      <w:sz w:val="18"/>
      <w:szCs w:val="18"/>
    </w:rPr>
  </w:style>
  <w:style w:type="character" w:customStyle="1" w:styleId="30">
    <w:name w:val="批注框文本 Char"/>
    <w:basedOn w:val="20"/>
    <w:link w:val="11"/>
    <w:qFormat/>
    <w:uiPriority w:val="0"/>
    <w:rPr>
      <w:rFonts w:ascii="Calibri" w:hAnsi="Calibri"/>
      <w:kern w:val="2"/>
      <w:sz w:val="18"/>
      <w:szCs w:val="18"/>
    </w:rPr>
  </w:style>
  <w:style w:type="paragraph" w:customStyle="1" w:styleId="31">
    <w:name w:val="WPSOffice手动目录 1"/>
    <w:qFormat/>
    <w:uiPriority w:val="0"/>
    <w:rPr>
      <w:rFonts w:ascii="Calibri" w:hAnsi="Calibri" w:eastAsia="宋体" w:cs="Times New Roman"/>
      <w:lang w:val="en-US" w:eastAsia="zh-CN" w:bidi="ar-SA"/>
    </w:rPr>
  </w:style>
  <w:style w:type="paragraph" w:customStyle="1" w:styleId="32">
    <w:name w:val="WPSOffice手动目录 2"/>
    <w:qFormat/>
    <w:uiPriority w:val="0"/>
    <w:pPr>
      <w:ind w:left="200" w:leftChars="200"/>
    </w:pPr>
    <w:rPr>
      <w:rFonts w:ascii="Calibri" w:hAnsi="Calibri" w:eastAsia="宋体" w:cs="Times New Roman"/>
      <w:lang w:val="en-US" w:eastAsia="zh-CN" w:bidi="ar-SA"/>
    </w:rPr>
  </w:style>
  <w:style w:type="paragraph" w:customStyle="1" w:styleId="33">
    <w:name w:val="WPSOffice手动目录 3"/>
    <w:qFormat/>
    <w:uiPriority w:val="0"/>
    <w:pPr>
      <w:ind w:left="400" w:leftChars="400"/>
    </w:pPr>
    <w:rPr>
      <w:rFonts w:ascii="Calibri" w:hAnsi="Calibri" w:eastAsia="宋体" w:cs="Times New Roman"/>
      <w:lang w:val="en-US" w:eastAsia="zh-CN" w:bidi="ar-SA"/>
    </w:rPr>
  </w:style>
  <w:style w:type="character" w:customStyle="1" w:styleId="34">
    <w:name w:val="日期 Char"/>
    <w:basedOn w:val="20"/>
    <w:link w:val="10"/>
    <w:qFormat/>
    <w:uiPriority w:val="0"/>
    <w:rPr>
      <w:kern w:val="2"/>
      <w:sz w:val="32"/>
      <w:szCs w:val="22"/>
    </w:rPr>
  </w:style>
  <w:style w:type="paragraph" w:customStyle="1" w:styleId="35">
    <w:name w:val="TOC 标题1"/>
    <w:basedOn w:val="4"/>
    <w:next w:val="1"/>
    <w:semiHidden/>
    <w:unhideWhenUsed/>
    <w:qFormat/>
    <w:uiPriority w:val="39"/>
    <w:pPr>
      <w:keepNext/>
      <w:keepLines/>
      <w:widowControl/>
      <w:spacing w:before="480" w:line="276" w:lineRule="auto"/>
      <w:ind w:firstLine="0" w:firstLineChars="0"/>
      <w:outlineLvl w:val="9"/>
    </w:pPr>
    <w:rPr>
      <w:rFonts w:asciiTheme="majorHAnsi" w:hAnsiTheme="majorHAnsi" w:eastAsiaTheme="majorEastAsia" w:cstheme="majorBidi"/>
      <w:b/>
      <w:bCs/>
      <w:color w:val="2E75B6" w:themeColor="accent1" w:themeShade="BF"/>
      <w:kern w:val="0"/>
      <w:sz w:val="28"/>
      <w:szCs w:val="28"/>
    </w:rPr>
  </w:style>
  <w:style w:type="character" w:customStyle="1" w:styleId="36">
    <w:name w:val="标题 4 Char"/>
    <w:basedOn w:val="20"/>
    <w:link w:val="7"/>
    <w:qFormat/>
    <w:uiPriority w:val="0"/>
    <w:rPr>
      <w:rFonts w:eastAsia="仿宋" w:asciiTheme="majorHAnsi" w:hAnsiTheme="majorHAnsi" w:cstheme="majorBidi"/>
      <w:b/>
      <w:bCs/>
      <w:kern w:val="2"/>
      <w:sz w:val="32"/>
      <w:szCs w:val="28"/>
    </w:rPr>
  </w:style>
  <w:style w:type="paragraph" w:customStyle="1" w:styleId="37">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5332</Words>
  <Characters>30394</Characters>
  <Lines>253</Lines>
  <Paragraphs>71</Paragraphs>
  <TotalTime>3</TotalTime>
  <ScaleCrop>false</ScaleCrop>
  <LinksUpToDate>false</LinksUpToDate>
  <CharactersWithSpaces>35655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2020-11-22T16:34:00Z</dcterms:created>
  <dc:creator>楠</dc:creator>
  <cp:lastModifiedBy>admin</cp:lastModifiedBy>
  <cp:lastPrinted>2021-09-23T23:06:00Z</cp:lastPrinted>
  <dcterms:modified xsi:type="dcterms:W3CDTF">2021-10-08T13:51:52Z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5C3896EA75204B04A0354BEA5FDA17C9</vt:lpwstr>
  </property>
</Properties>
</file>