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AF814A" w14:textId="77777777" w:rsidR="002347BF" w:rsidRPr="002347BF" w:rsidRDefault="002347BF" w:rsidP="002347BF">
      <w:pPr>
        <w:spacing w:line="600" w:lineRule="exact"/>
        <w:rPr>
          <w:rFonts w:asciiTheme="minorEastAsia" w:hAnsiTheme="minorEastAsia" w:cs="宋体"/>
          <w:w w:val="110"/>
          <w:sz w:val="44"/>
          <w:szCs w:val="44"/>
          <w:lang w:eastAsia="zh-CN"/>
        </w:rPr>
      </w:pPr>
    </w:p>
    <w:p w14:paraId="2C9EB47F" w14:textId="5942CEEB" w:rsidR="002347BF" w:rsidRDefault="0098611F" w:rsidP="008E012D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w w:val="105"/>
          <w:sz w:val="40"/>
          <w:szCs w:val="32"/>
          <w:lang w:eastAsia="zh-CN"/>
        </w:rPr>
      </w:pPr>
      <w:r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天津市北辰区</w:t>
      </w:r>
      <w:r w:rsidR="00E74555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农业</w:t>
      </w:r>
      <w:r w:rsidR="00BE07DB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农村</w:t>
      </w:r>
      <w:r w:rsidR="00E74555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委员会</w:t>
      </w:r>
    </w:p>
    <w:p w14:paraId="67429602" w14:textId="57BF4532" w:rsidR="002347BF" w:rsidRDefault="007A2AAC" w:rsidP="008E012D">
      <w:pPr>
        <w:spacing w:line="600" w:lineRule="exact"/>
        <w:ind w:firstLineChars="200" w:firstLine="840"/>
        <w:jc w:val="center"/>
        <w:rPr>
          <w:rFonts w:ascii="方正小标宋简体" w:eastAsia="方正小标宋简体" w:hAnsi="Times New Roman" w:cs="Times New Roman"/>
          <w:spacing w:val="-15"/>
          <w:w w:val="105"/>
          <w:sz w:val="40"/>
          <w:szCs w:val="32"/>
          <w:lang w:eastAsia="zh-CN"/>
        </w:rPr>
      </w:pPr>
      <w:r w:rsidRPr="007A2AAC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201</w:t>
      </w:r>
      <w:r w:rsidR="007B7C93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8</w:t>
      </w:r>
      <w:r w:rsidRPr="007A2AAC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年</w:t>
      </w:r>
      <w:r w:rsidR="007B7C93"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重点绿化工程</w:t>
      </w:r>
      <w:r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项目</w:t>
      </w:r>
    </w:p>
    <w:p w14:paraId="6588B514" w14:textId="1F66FB5C" w:rsidR="00D27F3A" w:rsidRPr="001C249C" w:rsidRDefault="00D27F3A" w:rsidP="008E012D">
      <w:pPr>
        <w:spacing w:line="600" w:lineRule="exact"/>
        <w:ind w:firstLineChars="200" w:firstLine="780"/>
        <w:jc w:val="center"/>
        <w:rPr>
          <w:rFonts w:ascii="方正小标宋简体" w:eastAsia="方正小标宋简体" w:hAnsi="Times New Roman" w:cs="Times New Roman"/>
          <w:sz w:val="40"/>
          <w:szCs w:val="32"/>
          <w:lang w:eastAsia="zh-CN"/>
        </w:rPr>
      </w:pPr>
      <w:r w:rsidRPr="00D27F3A"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绩效评价报告</w:t>
      </w:r>
    </w:p>
    <w:p w14:paraId="48979BAE" w14:textId="77777777" w:rsidR="00D10FF2" w:rsidRPr="00D10FF2" w:rsidRDefault="00D10FF2" w:rsidP="00D10FF2">
      <w:pPr>
        <w:spacing w:line="600" w:lineRule="exact"/>
        <w:ind w:firstLineChars="200" w:firstLine="654"/>
        <w:jc w:val="center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</w:p>
    <w:p w14:paraId="390C8FC6" w14:textId="734192F4" w:rsidR="00C13C5A" w:rsidRPr="00A23274" w:rsidRDefault="001F5B25" w:rsidP="00A23274">
      <w:pPr>
        <w:widowControl/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A23274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我们接受了北辰区财政局委托，</w:t>
      </w:r>
      <w:r w:rsidR="00A23274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为</w:t>
      </w:r>
      <w:r w:rsidR="00A23274" w:rsidRPr="00A23274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加强预算执行管理，提高财政支出绩效</w:t>
      </w:r>
      <w:r w:rsidR="00A23274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，</w:t>
      </w:r>
      <w:r w:rsidRPr="00A23274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根据《财政部关于印发〈项目支出绩效评价管理办法〉的通知》（财预发〔</w:t>
      </w:r>
      <w:r w:rsidRPr="00A23274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2020</w:t>
      </w:r>
      <w:r w:rsidRPr="00A23274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〕</w:t>
      </w:r>
      <w:r w:rsidRPr="00A23274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10</w:t>
      </w:r>
      <w:r w:rsidRPr="00A23274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号）有关要求</w:t>
      </w:r>
      <w:r w:rsidR="00C63F9E" w:rsidRPr="00A23274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，天津</w:t>
      </w:r>
      <w:proofErr w:type="gramStart"/>
      <w:r w:rsidR="00C63F9E" w:rsidRPr="00A23274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华夏金</w:t>
      </w:r>
      <w:proofErr w:type="gramEnd"/>
      <w:r w:rsidR="00C63F9E" w:rsidRPr="00A23274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信资产评估有限公司</w:t>
      </w:r>
      <w:r w:rsidR="00AA1292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（以下简称“华夏金信”）</w:t>
      </w:r>
      <w:r w:rsidR="00C63F9E" w:rsidRPr="00A23274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对</w:t>
      </w:r>
      <w:r w:rsidR="008C6101" w:rsidRPr="008C610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天津市北辰区农业</w:t>
      </w:r>
      <w:r w:rsidR="00BE07DB" w:rsidRPr="006E4478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农村</w:t>
      </w:r>
      <w:r w:rsidR="008C6101" w:rsidRPr="008C610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委员会</w:t>
      </w:r>
      <w:r w:rsidR="00AA1292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（以下简称“北辰区</w:t>
      </w:r>
      <w:r w:rsidR="008C6101" w:rsidRPr="00EC5916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农委</w:t>
      </w:r>
      <w:r w:rsidR="00AA1292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”）</w:t>
      </w:r>
      <w:r w:rsidR="007B7C93" w:rsidRPr="007B7C93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2018</w:t>
      </w:r>
      <w:r w:rsidR="007B7C93" w:rsidRPr="007B7C93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年重点绿化工程项目</w:t>
      </w:r>
      <w:r w:rsidR="00C63F9E" w:rsidRPr="00A23274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进行了绩效</w:t>
      </w:r>
      <w:r w:rsidR="00A23274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评价，现将评价情况报告如下：</w:t>
      </w:r>
    </w:p>
    <w:p w14:paraId="7B3C2CC3" w14:textId="77777777" w:rsidR="00D27F3A" w:rsidRPr="00E87FD3" w:rsidRDefault="00D27F3A" w:rsidP="00E87FD3">
      <w:pPr>
        <w:pStyle w:val="1"/>
        <w:ind w:firstLineChars="200" w:firstLine="640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E87FD3">
        <w:rPr>
          <w:rFonts w:ascii="Times New Roman" w:eastAsia="仿宋_GB2312" w:hAnsi="Times New Roman" w:cs="Times New Roman"/>
          <w:sz w:val="32"/>
          <w:szCs w:val="32"/>
          <w:lang w:eastAsia="zh-CN"/>
        </w:rPr>
        <w:t>一、基本情况</w:t>
      </w:r>
    </w:p>
    <w:p w14:paraId="35BBD3CE" w14:textId="77777777" w:rsidR="00E87FD3" w:rsidRDefault="00E85715" w:rsidP="00E87FD3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E87FD3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（一）项目概况。</w:t>
      </w:r>
    </w:p>
    <w:p w14:paraId="03C8A85F" w14:textId="2B3914A3" w:rsidR="00876FBC" w:rsidRDefault="00876FBC" w:rsidP="00876FBC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876FB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按照市政府</w:t>
      </w:r>
      <w:r w:rsidRPr="00876FB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2018</w:t>
      </w:r>
      <w:r w:rsidR="00CA4B5F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-2019</w:t>
      </w:r>
      <w:r w:rsidRPr="00876FB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年度造林绿化工作总体部署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 w:rsidR="00DD6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结合《天津市“十三五”造林绿化规划》</w:t>
      </w:r>
      <w:r w:rsidRPr="00876FB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《天津市造林绿化工程管理办法》有关要求和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北辰区</w:t>
      </w:r>
      <w:r w:rsidRPr="00876FB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调减基本农田和一般耕地用于造林绿化土地指标情况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 w:rsidRPr="00876FB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根据</w:t>
      </w:r>
      <w:r w:rsidR="00CA4B5F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辖</w:t>
      </w:r>
      <w:r w:rsidRPr="00876FB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区实际和各镇及各相关单位上报计划情况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 w:rsidRPr="00876FB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制定了北辰区</w:t>
      </w:r>
      <w:r w:rsidRPr="00876FB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2018</w:t>
      </w:r>
      <w:r w:rsidR="00CA4B5F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-2019</w:t>
      </w:r>
      <w:r w:rsidRPr="00876FB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年度造林绿化任务安排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14:paraId="16CF74FF" w14:textId="69695153" w:rsidR="00876FBC" w:rsidRDefault="009E7504" w:rsidP="00876FBC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根据</w:t>
      </w:r>
      <w:r w:rsidR="00DD6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北</w:t>
      </w:r>
      <w:r w:rsidRPr="00876FB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辰区</w:t>
      </w:r>
      <w:r w:rsidRPr="00876FB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2018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-2019</w:t>
      </w:r>
      <w:r w:rsidRPr="00876FB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年度造林绿化任务安排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2018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年重点绿化工程支出</w:t>
      </w:r>
      <w:r w:rsidRPr="009E7504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56,616,381</w:t>
      </w:r>
      <w:r w:rsidRPr="009E7504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元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，资金支出明细如下：（单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lastRenderedPageBreak/>
        <w:t>位：元）</w:t>
      </w:r>
    </w:p>
    <w:tbl>
      <w:tblPr>
        <w:tblW w:w="5900" w:type="dxa"/>
        <w:jc w:val="center"/>
        <w:tblInd w:w="93" w:type="dxa"/>
        <w:tblLook w:val="04A0" w:firstRow="1" w:lastRow="0" w:firstColumn="1" w:lastColumn="0" w:noHBand="0" w:noVBand="1"/>
      </w:tblPr>
      <w:tblGrid>
        <w:gridCol w:w="1619"/>
        <w:gridCol w:w="2401"/>
        <w:gridCol w:w="1880"/>
      </w:tblGrid>
      <w:tr w:rsidR="009E7504" w:rsidRPr="009E7504" w14:paraId="5AA6DE97" w14:textId="77777777" w:rsidTr="009E7504">
        <w:trPr>
          <w:trHeight w:val="280"/>
          <w:jc w:val="center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AB281" w14:textId="77777777" w:rsidR="009E7504" w:rsidRPr="009E7504" w:rsidRDefault="009E7504" w:rsidP="009E7504">
            <w:pPr>
              <w:widowControl/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项目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EEDD6" w14:textId="77777777" w:rsidR="009E7504" w:rsidRPr="009E7504" w:rsidRDefault="009E7504" w:rsidP="009E7504">
            <w:pPr>
              <w:widowControl/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金额</w:t>
            </w:r>
          </w:p>
        </w:tc>
      </w:tr>
      <w:tr w:rsidR="009E7504" w:rsidRPr="009E7504" w14:paraId="51B0E3B5" w14:textId="77777777" w:rsidTr="009E7504">
        <w:trPr>
          <w:trHeight w:val="280"/>
          <w:jc w:val="center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63B5E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西堤头镇造林补助资金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0704C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        626,400 </w:t>
            </w:r>
          </w:p>
        </w:tc>
      </w:tr>
      <w:tr w:rsidR="009E7504" w:rsidRPr="009E7504" w14:paraId="152BFC7D" w14:textId="77777777" w:rsidTr="009E7504">
        <w:trPr>
          <w:trHeight w:val="280"/>
          <w:jc w:val="center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7744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双街镇造林补助资金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81D62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        122,400 </w:t>
            </w:r>
          </w:p>
        </w:tc>
      </w:tr>
      <w:tr w:rsidR="009E7504" w:rsidRPr="009E7504" w14:paraId="68F65095" w14:textId="77777777" w:rsidTr="009E7504">
        <w:trPr>
          <w:trHeight w:val="280"/>
          <w:jc w:val="center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109E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小淀镇造林补助资金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44E22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      3,553,200 </w:t>
            </w:r>
          </w:p>
        </w:tc>
      </w:tr>
      <w:tr w:rsidR="009E7504" w:rsidRPr="009E7504" w14:paraId="056F2F08" w14:textId="77777777" w:rsidTr="009E7504">
        <w:trPr>
          <w:trHeight w:val="280"/>
          <w:jc w:val="center"/>
        </w:trPr>
        <w:tc>
          <w:tcPr>
            <w:tcW w:w="1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E42FD" w14:textId="77777777" w:rsidR="009E7504" w:rsidRPr="009E7504" w:rsidRDefault="009E7504" w:rsidP="009E7504">
            <w:pPr>
              <w:widowControl/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青光镇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CBC1A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造林补助资金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0345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     12,401,000 </w:t>
            </w:r>
          </w:p>
        </w:tc>
      </w:tr>
      <w:tr w:rsidR="009E7504" w:rsidRPr="009E7504" w14:paraId="6E850C98" w14:textId="77777777" w:rsidTr="009E7504">
        <w:trPr>
          <w:trHeight w:val="280"/>
          <w:jc w:val="center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C0BE4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0F654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土地租赁费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6DFD0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      1,012,480 </w:t>
            </w:r>
          </w:p>
        </w:tc>
      </w:tr>
      <w:tr w:rsidR="009E7504" w:rsidRPr="009E7504" w14:paraId="3CE0C3EA" w14:textId="77777777" w:rsidTr="009E7504">
        <w:trPr>
          <w:trHeight w:val="280"/>
          <w:jc w:val="center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121DA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5A9F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土方费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D68F7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      2,664,820 </w:t>
            </w:r>
          </w:p>
        </w:tc>
      </w:tr>
      <w:tr w:rsidR="009E7504" w:rsidRPr="009E7504" w14:paraId="5E0DF156" w14:textId="77777777" w:rsidTr="009E7504">
        <w:trPr>
          <w:trHeight w:val="280"/>
          <w:jc w:val="center"/>
        </w:trPr>
        <w:tc>
          <w:tcPr>
            <w:tcW w:w="1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CF56" w14:textId="77777777" w:rsidR="009E7504" w:rsidRPr="009E7504" w:rsidRDefault="009E7504" w:rsidP="009E7504">
            <w:pPr>
              <w:widowControl/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大张庄镇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DC39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造林补助资金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6993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         90,000 </w:t>
            </w:r>
          </w:p>
        </w:tc>
      </w:tr>
      <w:tr w:rsidR="009E7504" w:rsidRPr="009E7504" w14:paraId="0BBFA15E" w14:textId="77777777" w:rsidTr="009E7504">
        <w:trPr>
          <w:trHeight w:val="280"/>
          <w:jc w:val="center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4E47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7D20F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土方费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623E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         39,000 </w:t>
            </w:r>
          </w:p>
        </w:tc>
      </w:tr>
      <w:tr w:rsidR="009E7504" w:rsidRPr="009E7504" w14:paraId="0A708FD3" w14:textId="77777777" w:rsidTr="009E7504">
        <w:trPr>
          <w:trHeight w:val="280"/>
          <w:jc w:val="center"/>
        </w:trPr>
        <w:tc>
          <w:tcPr>
            <w:tcW w:w="1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5981" w14:textId="77777777" w:rsidR="009E7504" w:rsidRPr="009E7504" w:rsidRDefault="009E7504" w:rsidP="009E7504">
            <w:pPr>
              <w:widowControl/>
              <w:jc w:val="center"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双口镇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C9935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造林补助资金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5CF3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     22,349,600 </w:t>
            </w:r>
          </w:p>
        </w:tc>
      </w:tr>
      <w:tr w:rsidR="009E7504" w:rsidRPr="009E7504" w14:paraId="37259127" w14:textId="77777777" w:rsidTr="009E7504">
        <w:trPr>
          <w:trHeight w:val="280"/>
          <w:jc w:val="center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5850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B38E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土地租赁费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714CC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        256,480 </w:t>
            </w:r>
          </w:p>
        </w:tc>
      </w:tr>
      <w:tr w:rsidR="009E7504" w:rsidRPr="009E7504" w14:paraId="6B89F480" w14:textId="77777777" w:rsidTr="009E7504">
        <w:trPr>
          <w:trHeight w:val="280"/>
          <w:jc w:val="center"/>
        </w:trPr>
        <w:tc>
          <w:tcPr>
            <w:tcW w:w="1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641A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189A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土地流转资金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3C002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     11,367,980 </w:t>
            </w:r>
          </w:p>
        </w:tc>
      </w:tr>
      <w:tr w:rsidR="009E7504" w:rsidRPr="009E7504" w14:paraId="553E93E8" w14:textId="77777777" w:rsidTr="009E7504">
        <w:trPr>
          <w:trHeight w:val="280"/>
          <w:jc w:val="center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C25F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南曹铁路西侧青源街段景观工程土方费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E7155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      1,859,454 </w:t>
            </w:r>
          </w:p>
        </w:tc>
      </w:tr>
      <w:tr w:rsidR="009E7504" w:rsidRPr="009E7504" w14:paraId="49101369" w14:textId="77777777" w:rsidTr="009E7504">
        <w:trPr>
          <w:trHeight w:val="280"/>
          <w:jc w:val="center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D16CD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设计费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0A969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        170,000 </w:t>
            </w:r>
          </w:p>
        </w:tc>
      </w:tr>
      <w:tr w:rsidR="009E7504" w:rsidRPr="009E7504" w14:paraId="207424A0" w14:textId="77777777" w:rsidTr="009E7504">
        <w:trPr>
          <w:trHeight w:val="280"/>
          <w:jc w:val="center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7D10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招标费用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B8118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         37,195 </w:t>
            </w:r>
          </w:p>
        </w:tc>
      </w:tr>
      <w:tr w:rsidR="009E7504" w:rsidRPr="009E7504" w14:paraId="3BA7FD35" w14:textId="77777777" w:rsidTr="009E7504">
        <w:trPr>
          <w:trHeight w:val="280"/>
          <w:jc w:val="center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DDCBA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验收费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993CE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         41,520 </w:t>
            </w:r>
          </w:p>
        </w:tc>
      </w:tr>
      <w:tr w:rsidR="009E7504" w:rsidRPr="009E7504" w14:paraId="271E5D01" w14:textId="77777777" w:rsidTr="009E7504">
        <w:trPr>
          <w:trHeight w:val="280"/>
          <w:jc w:val="center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BD03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>造价咨询费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4F601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color w:val="000000"/>
                <w:lang w:eastAsia="zh-CN"/>
              </w:rPr>
              <w:t xml:space="preserve">         24,852 </w:t>
            </w:r>
          </w:p>
        </w:tc>
      </w:tr>
      <w:tr w:rsidR="009E7504" w:rsidRPr="009E7504" w14:paraId="3374AF5F" w14:textId="77777777" w:rsidTr="009E7504">
        <w:trPr>
          <w:trHeight w:val="280"/>
          <w:jc w:val="center"/>
        </w:trPr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2C4A1" w14:textId="77777777" w:rsidR="009E7504" w:rsidRPr="009E7504" w:rsidRDefault="009E7504" w:rsidP="009E750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b/>
                <w:bCs/>
                <w:color w:val="000000"/>
                <w:lang w:eastAsia="zh-CN"/>
              </w:rPr>
              <w:t>合计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E4973" w14:textId="77777777" w:rsidR="009E7504" w:rsidRPr="009E7504" w:rsidRDefault="009E7504" w:rsidP="009E7504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lang w:eastAsia="zh-CN"/>
              </w:rPr>
            </w:pPr>
            <w:r w:rsidRPr="009E7504">
              <w:rPr>
                <w:rFonts w:ascii="宋体" w:eastAsia="宋体" w:hAnsi="宋体" w:cs="宋体" w:hint="eastAsia"/>
                <w:b/>
                <w:bCs/>
                <w:color w:val="000000"/>
                <w:lang w:eastAsia="zh-CN"/>
              </w:rPr>
              <w:t xml:space="preserve">    56,616,381 </w:t>
            </w:r>
          </w:p>
        </w:tc>
      </w:tr>
    </w:tbl>
    <w:p w14:paraId="10375CDD" w14:textId="4375FB6C" w:rsidR="00E87FD3" w:rsidRDefault="00770AD9" w:rsidP="00E8571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（二）项目绩效目标</w:t>
      </w:r>
    </w:p>
    <w:p w14:paraId="2FC809D8" w14:textId="2B9B7312" w:rsidR="00876FBC" w:rsidRDefault="00876FBC" w:rsidP="00E8571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完成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2018</w:t>
      </w:r>
      <w:r w:rsidR="00A8433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-2019</w:t>
      </w:r>
      <w:r w:rsidR="00A8433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年度</w:t>
      </w:r>
      <w:r w:rsidR="007F3810" w:rsidRPr="00876FB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造林绿化任务安排</w:t>
      </w:r>
      <w:r w:rsidR="007F381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14:paraId="4731663B" w14:textId="73844359" w:rsidR="00D27F3A" w:rsidRPr="00D27F3A" w:rsidRDefault="00D27F3A" w:rsidP="000113DB">
      <w:pPr>
        <w:pStyle w:val="1"/>
        <w:numPr>
          <w:ilvl w:val="0"/>
          <w:numId w:val="16"/>
        </w:numP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 w:rsidRPr="00E87FD3">
        <w:rPr>
          <w:rFonts w:ascii="Times New Roman" w:eastAsia="仿宋_GB2312" w:hAnsi="Times New Roman" w:cs="Times New Roman"/>
          <w:sz w:val="32"/>
          <w:szCs w:val="32"/>
          <w:lang w:eastAsia="zh-CN"/>
        </w:rPr>
        <w:t>绩效评价工作开展情况</w:t>
      </w:r>
    </w:p>
    <w:p w14:paraId="433027AD" w14:textId="3C53B675" w:rsidR="000F673A" w:rsidRPr="000113DB" w:rsidRDefault="000113DB" w:rsidP="000113DB">
      <w:pPr>
        <w:spacing w:line="60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28"/>
          <w:lang w:eastAsia="zh-CN"/>
        </w:rPr>
      </w:pPr>
      <w:r>
        <w:rPr>
          <w:rFonts w:ascii="仿宋_GB2312" w:eastAsia="仿宋_GB2312" w:hAnsi="Times New Roman" w:cs="Times New Roman" w:hint="eastAsia"/>
          <w:sz w:val="32"/>
          <w:szCs w:val="28"/>
          <w:lang w:eastAsia="zh-CN"/>
        </w:rPr>
        <w:t>1、</w:t>
      </w:r>
      <w:r w:rsidR="00701172" w:rsidRPr="000113DB">
        <w:rPr>
          <w:rFonts w:ascii="仿宋_GB2312" w:eastAsia="仿宋_GB2312" w:hAnsi="Times New Roman" w:cs="Times New Roman" w:hint="eastAsia"/>
          <w:sz w:val="32"/>
          <w:szCs w:val="28"/>
          <w:lang w:eastAsia="zh-CN"/>
        </w:rPr>
        <w:t>绩效评价目的</w:t>
      </w:r>
    </w:p>
    <w:p w14:paraId="4CA3DA95" w14:textId="49A31B31" w:rsidR="00701172" w:rsidRPr="00B03076" w:rsidRDefault="00701172" w:rsidP="00B03076">
      <w:pPr>
        <w:widowControl/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B03076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绩效评价的目的在于通过对</w:t>
      </w:r>
      <w:r w:rsidR="00FE5432" w:rsidRPr="00FE5432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天津市北辰区农委</w:t>
      </w:r>
      <w:r w:rsidR="00F074DD" w:rsidRPr="00F074DD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2018</w:t>
      </w:r>
      <w:r w:rsidR="00F074DD" w:rsidRPr="00F074DD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年重点绿化工程项目</w:t>
      </w:r>
      <w:r w:rsidRPr="00B03076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进行绩效评价，衡量项目资金的“产出”与“绩效”，了解、分析、检验项目是否达到预期目</w:t>
      </w:r>
      <w:r w:rsidR="00112737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标，资金使用是否有效，为以后年度安排财政资金提供重要依据。同时</w:t>
      </w:r>
      <w:r w:rsidRPr="00B03076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及时总结经验，分析存在的问题，采取切实有效的措施进一步改进和加强财政支出项目管理，切实提高财政资金使用效益。</w:t>
      </w:r>
    </w:p>
    <w:p w14:paraId="4D46A700" w14:textId="0B3E405E" w:rsidR="000F673A" w:rsidRPr="000113DB" w:rsidRDefault="000113DB" w:rsidP="000113DB">
      <w:pPr>
        <w:spacing w:line="60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28"/>
          <w:lang w:eastAsia="zh-CN"/>
        </w:rPr>
      </w:pPr>
      <w:r>
        <w:rPr>
          <w:rFonts w:ascii="仿宋_GB2312" w:eastAsia="仿宋_GB2312" w:hAnsi="Times New Roman" w:cs="Times New Roman" w:hint="eastAsia"/>
          <w:sz w:val="32"/>
          <w:szCs w:val="28"/>
          <w:lang w:eastAsia="zh-CN"/>
        </w:rPr>
        <w:t>2、</w:t>
      </w:r>
      <w:r w:rsidR="00466080" w:rsidRPr="000113DB">
        <w:rPr>
          <w:rFonts w:ascii="仿宋_GB2312" w:eastAsia="仿宋_GB2312" w:hAnsi="Times New Roman" w:cs="Times New Roman" w:hint="eastAsia"/>
          <w:sz w:val="32"/>
          <w:szCs w:val="28"/>
          <w:lang w:eastAsia="zh-CN"/>
        </w:rPr>
        <w:t>绩效评价原则</w:t>
      </w:r>
    </w:p>
    <w:p w14:paraId="1106E542" w14:textId="77777777" w:rsidR="00466080" w:rsidRPr="000113DB" w:rsidRDefault="00466080" w:rsidP="000113DB">
      <w:pPr>
        <w:pStyle w:val="a5"/>
        <w:widowControl/>
        <w:numPr>
          <w:ilvl w:val="0"/>
          <w:numId w:val="1"/>
        </w:numPr>
        <w:spacing w:line="600" w:lineRule="exact"/>
        <w:ind w:firstLine="640"/>
        <w:rPr>
          <w:rFonts w:ascii="仿宋_GB2312" w:eastAsia="仿宋_GB2312" w:hAnsi="华文仿宋"/>
          <w:bCs/>
          <w:color w:val="000000"/>
          <w:sz w:val="32"/>
          <w:szCs w:val="28"/>
        </w:rPr>
      </w:pPr>
      <w:r w:rsidRPr="000113DB">
        <w:rPr>
          <w:rFonts w:ascii="Times New Roman" w:eastAsia="仿宋_GB2312" w:hAnsi="Times New Roman" w:hint="eastAsia"/>
          <w:kern w:val="0"/>
          <w:sz w:val="32"/>
          <w:szCs w:val="28"/>
        </w:rPr>
        <w:lastRenderedPageBreak/>
        <w:t>科学规范。</w:t>
      </w:r>
      <w:r w:rsidRPr="000113DB">
        <w:rPr>
          <w:rFonts w:ascii="仿宋_GB2312" w:eastAsia="仿宋_GB2312" w:hAnsi="华文仿宋" w:hint="eastAsia"/>
          <w:bCs/>
          <w:color w:val="000000"/>
          <w:sz w:val="32"/>
          <w:szCs w:val="28"/>
        </w:rPr>
        <w:t>绩效评价应当运用科学合理的评价指标体系和方法，按照规范的程序，对支出绩效进行客观、公正的反映。</w:t>
      </w:r>
    </w:p>
    <w:p w14:paraId="5095CD8C" w14:textId="77777777" w:rsidR="00466080" w:rsidRPr="000113DB" w:rsidRDefault="00466080" w:rsidP="000113DB">
      <w:pPr>
        <w:pStyle w:val="a5"/>
        <w:widowControl/>
        <w:numPr>
          <w:ilvl w:val="0"/>
          <w:numId w:val="1"/>
        </w:numPr>
        <w:spacing w:line="600" w:lineRule="exact"/>
        <w:ind w:firstLine="640"/>
        <w:rPr>
          <w:rFonts w:ascii="Times New Roman" w:eastAsia="仿宋_GB2312" w:hAnsi="Times New Roman"/>
          <w:kern w:val="0"/>
          <w:sz w:val="32"/>
          <w:szCs w:val="28"/>
        </w:rPr>
      </w:pPr>
      <w:r w:rsidRPr="000113DB">
        <w:rPr>
          <w:rFonts w:ascii="Times New Roman" w:eastAsia="仿宋_GB2312" w:hAnsi="Times New Roman" w:hint="eastAsia"/>
          <w:kern w:val="0"/>
          <w:sz w:val="32"/>
          <w:szCs w:val="28"/>
        </w:rPr>
        <w:t>统筹兼顾。单位自评、部门评价和财政评价应职责明确，各有侧重，互相衔接。单位自评应由项目单位自主实施，即“谁支出、谁自评”。部门评价和财政评价应在单位自评的基础上开展，必要时可委托第三方机构实施。</w:t>
      </w:r>
    </w:p>
    <w:p w14:paraId="1DFB5305" w14:textId="77777777" w:rsidR="00466080" w:rsidRPr="000113DB" w:rsidRDefault="00466080" w:rsidP="000113DB">
      <w:pPr>
        <w:pStyle w:val="a5"/>
        <w:widowControl/>
        <w:numPr>
          <w:ilvl w:val="0"/>
          <w:numId w:val="1"/>
        </w:numPr>
        <w:spacing w:line="600" w:lineRule="exact"/>
        <w:ind w:firstLine="640"/>
        <w:rPr>
          <w:rFonts w:ascii="Times New Roman" w:eastAsia="仿宋_GB2312" w:hAnsi="Times New Roman"/>
          <w:kern w:val="0"/>
          <w:sz w:val="32"/>
          <w:szCs w:val="28"/>
        </w:rPr>
      </w:pPr>
      <w:r w:rsidRPr="000113DB">
        <w:rPr>
          <w:rFonts w:ascii="Times New Roman" w:eastAsia="仿宋_GB2312" w:hAnsi="Times New Roman" w:hint="eastAsia"/>
          <w:kern w:val="0"/>
          <w:sz w:val="32"/>
          <w:szCs w:val="28"/>
        </w:rPr>
        <w:t>激励约束。绩效评价结果应与预算安排、政策调整、改进管理实质性挂钩，体现奖优罚劣和激励相容导向，有效要安排、低效要压减、无效要问责。</w:t>
      </w:r>
    </w:p>
    <w:p w14:paraId="4CBBD7F2" w14:textId="0C0849A8" w:rsidR="00466080" w:rsidRPr="000113DB" w:rsidRDefault="00466080" w:rsidP="000113DB">
      <w:pPr>
        <w:pStyle w:val="a5"/>
        <w:widowControl/>
        <w:numPr>
          <w:ilvl w:val="0"/>
          <w:numId w:val="1"/>
        </w:numPr>
        <w:spacing w:line="600" w:lineRule="exact"/>
        <w:ind w:firstLine="640"/>
        <w:rPr>
          <w:rFonts w:ascii="Times New Roman" w:eastAsia="仿宋_GB2312" w:hAnsi="Times New Roman"/>
          <w:kern w:val="0"/>
          <w:sz w:val="32"/>
          <w:szCs w:val="28"/>
        </w:rPr>
      </w:pPr>
      <w:r w:rsidRPr="000113DB">
        <w:rPr>
          <w:rFonts w:ascii="Times New Roman" w:eastAsia="仿宋_GB2312" w:hAnsi="Times New Roman" w:hint="eastAsia"/>
          <w:kern w:val="0"/>
          <w:sz w:val="32"/>
          <w:szCs w:val="28"/>
        </w:rPr>
        <w:t>公开透明。绩效评价结果应依法依规公开，并自觉接受有关机构和社会监督。</w:t>
      </w:r>
    </w:p>
    <w:p w14:paraId="34FE7385" w14:textId="5D41163C" w:rsidR="00466080" w:rsidRPr="00496AE3" w:rsidRDefault="00496AE3" w:rsidP="00496AE3">
      <w:pPr>
        <w:spacing w:line="60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28"/>
          <w:lang w:eastAsia="zh-CN"/>
        </w:rPr>
      </w:pPr>
      <w:r>
        <w:rPr>
          <w:rFonts w:ascii="仿宋_GB2312" w:eastAsia="仿宋_GB2312" w:hAnsi="Times New Roman" w:cs="Times New Roman" w:hint="eastAsia"/>
          <w:sz w:val="32"/>
          <w:szCs w:val="28"/>
          <w:lang w:eastAsia="zh-CN"/>
        </w:rPr>
        <w:t>3、</w:t>
      </w:r>
      <w:r w:rsidR="00466080" w:rsidRPr="00496AE3">
        <w:rPr>
          <w:rFonts w:ascii="仿宋_GB2312" w:eastAsia="仿宋_GB2312" w:hAnsi="Times New Roman" w:cs="Times New Roman" w:hint="eastAsia"/>
          <w:sz w:val="32"/>
          <w:szCs w:val="28"/>
          <w:lang w:eastAsia="zh-CN"/>
        </w:rPr>
        <w:t>评价指标体系</w:t>
      </w:r>
    </w:p>
    <w:p w14:paraId="665F5913" w14:textId="636C038C" w:rsidR="007B4BCC" w:rsidRPr="0029478B" w:rsidRDefault="004248B0" w:rsidP="0029478B">
      <w:pPr>
        <w:widowControl/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根据</w:t>
      </w:r>
      <w:r w:rsidR="0029478B"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《项目支出绩效评价管理办法》（财预〔</w:t>
      </w:r>
      <w:r w:rsidR="0029478B"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2020</w:t>
      </w:r>
      <w:r w:rsidR="0029478B"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〕</w:t>
      </w:r>
      <w:r w:rsidR="0029478B"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10</w:t>
      </w:r>
      <w:r w:rsidR="0029478B"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号）中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项目支出绩效评价指标体系框架，设置决策、过程、产出、效益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4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个一级指标，项目立项、绩效目标等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10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个二级指标，立项依据充分性、程序规范性等</w:t>
      </w:r>
      <w:r w:rsidR="00EA69FC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20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个三级指标</w:t>
      </w:r>
      <w:r w:rsidR="0010199C"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。</w:t>
      </w:r>
      <w:r w:rsidR="001F6657"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针对项目特征，项目组研究建立了绩效评价指标框架，其中，决策、过程、产出评价指标是通用的，效益指标进行了细化</w:t>
      </w:r>
      <w:r w:rsidR="00161125"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，详见</w:t>
      </w:r>
      <w:r w:rsidR="00161125" w:rsidRPr="0093616D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附件</w:t>
      </w:r>
      <w:r w:rsidR="0093616D" w:rsidRPr="0093616D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《绩效评价指标评分表》</w:t>
      </w:r>
      <w:r w:rsidR="001F6657" w:rsidRPr="0093616D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。</w:t>
      </w:r>
    </w:p>
    <w:p w14:paraId="7FBE44A5" w14:textId="289E8696" w:rsidR="0029478B" w:rsidRPr="0029478B" w:rsidRDefault="0029478B" w:rsidP="0029478B">
      <w:pPr>
        <w:widowControl/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lastRenderedPageBreak/>
        <w:t>此体系满分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100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分，各项指标综合得分</w:t>
      </w:r>
      <w:r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85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分（含）以上为优</w:t>
      </w:r>
      <w:r w:rsidR="00905113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秀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；</w:t>
      </w:r>
      <w:r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75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分（含）至</w:t>
      </w:r>
      <w:r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84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为良</w:t>
      </w:r>
      <w:r w:rsidR="00905113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好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；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60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分（含）至</w:t>
      </w:r>
      <w:r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74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分为中</w:t>
      </w:r>
      <w:r w:rsidR="00905113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等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；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60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分以下为</w:t>
      </w:r>
      <w:r w:rsidR="00905113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较</w:t>
      </w:r>
      <w:r w:rsidRPr="0029478B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差。</w:t>
      </w:r>
    </w:p>
    <w:p w14:paraId="1603480F" w14:textId="135FCCD0" w:rsidR="00466080" w:rsidRPr="00496AE3" w:rsidRDefault="00496AE3" w:rsidP="00496AE3">
      <w:pPr>
        <w:spacing w:line="60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28"/>
          <w:lang w:eastAsia="zh-CN"/>
        </w:rPr>
      </w:pPr>
      <w:r>
        <w:rPr>
          <w:rFonts w:ascii="仿宋_GB2312" w:eastAsia="仿宋_GB2312" w:hAnsi="Times New Roman" w:cs="Times New Roman" w:hint="eastAsia"/>
          <w:sz w:val="32"/>
          <w:szCs w:val="28"/>
          <w:lang w:eastAsia="zh-CN"/>
        </w:rPr>
        <w:t>4、</w:t>
      </w:r>
      <w:r w:rsidR="00466080" w:rsidRPr="00496AE3">
        <w:rPr>
          <w:rFonts w:ascii="仿宋_GB2312" w:eastAsia="仿宋_GB2312" w:hAnsi="Times New Roman" w:cs="Times New Roman" w:hint="eastAsia"/>
          <w:sz w:val="32"/>
          <w:szCs w:val="28"/>
          <w:lang w:eastAsia="zh-CN"/>
        </w:rPr>
        <w:t>评价方法</w:t>
      </w:r>
    </w:p>
    <w:p w14:paraId="52F6C191" w14:textId="4E907229" w:rsidR="00CD655B" w:rsidRPr="00496AE3" w:rsidRDefault="00496AE3" w:rsidP="00496AE3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496AE3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本项目</w:t>
      </w:r>
      <w:r w:rsidR="00CD655B" w:rsidRPr="00496AE3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评价的方法主要</w:t>
      </w:r>
      <w:r w:rsidRPr="00496AE3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为</w:t>
      </w:r>
      <w:r w:rsidR="00CD655B" w:rsidRPr="00496AE3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成本效益分析法、比较法</w:t>
      </w:r>
      <w:r w:rsidRPr="00496AE3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、</w:t>
      </w:r>
      <w:r w:rsidR="00CD655B" w:rsidRPr="00496AE3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公众评判法。</w:t>
      </w:r>
      <w:r w:rsidR="00CD655B" w:rsidRPr="00496AE3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 xml:space="preserve"> </w:t>
      </w:r>
    </w:p>
    <w:p w14:paraId="5F6CB3FC" w14:textId="7D595948" w:rsidR="00CD655B" w:rsidRPr="00496AE3" w:rsidRDefault="00CD655B" w:rsidP="00496AE3">
      <w:pPr>
        <w:widowControl/>
        <w:numPr>
          <w:ilvl w:val="0"/>
          <w:numId w:val="7"/>
        </w:num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496AE3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成本效益分析法。是指将一定时期内的投入与产出、效益进行关联性分析的方法。</w:t>
      </w:r>
    </w:p>
    <w:p w14:paraId="3DCA07E8" w14:textId="1B53469A" w:rsidR="00CD655B" w:rsidRPr="00496AE3" w:rsidRDefault="00CD655B" w:rsidP="00496AE3">
      <w:pPr>
        <w:widowControl/>
        <w:numPr>
          <w:ilvl w:val="0"/>
          <w:numId w:val="7"/>
        </w:num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496AE3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比较法。是指将实施情况与绩效目标、历史情况、不同部门和地区同类支出情况进行比较的方法。</w:t>
      </w:r>
      <w:r w:rsidRPr="00496AE3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 xml:space="preserve"> </w:t>
      </w:r>
    </w:p>
    <w:p w14:paraId="70B91AA3" w14:textId="6A110256" w:rsidR="00CD655B" w:rsidRPr="00496AE3" w:rsidRDefault="00CD655B" w:rsidP="00496AE3">
      <w:pPr>
        <w:widowControl/>
        <w:numPr>
          <w:ilvl w:val="0"/>
          <w:numId w:val="7"/>
        </w:num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496AE3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公众评判法。是指通过专家评估、公众问卷及抽样调查等方式进行评判的方法。</w:t>
      </w:r>
    </w:p>
    <w:p w14:paraId="1EB77D45" w14:textId="65478ACC" w:rsidR="00CE5047" w:rsidRDefault="00D87F3D" w:rsidP="00E8571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、</w:t>
      </w:r>
      <w:r w:rsidR="00D27F3A" w:rsidRPr="00D27F3A">
        <w:rPr>
          <w:rFonts w:ascii="Times New Roman" w:eastAsia="仿宋_GB2312" w:hAnsi="Times New Roman" w:cs="Times New Roman"/>
          <w:sz w:val="32"/>
          <w:szCs w:val="32"/>
          <w:lang w:eastAsia="zh-CN"/>
        </w:rPr>
        <w:t>绩效评价工作过程。</w:t>
      </w:r>
    </w:p>
    <w:p w14:paraId="7C87B653" w14:textId="67134630" w:rsidR="002E67D7" w:rsidRPr="00403AA1" w:rsidRDefault="00A97054" w:rsidP="00403AA1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北辰区财政局</w:t>
      </w:r>
      <w:r w:rsidR="00403AA1"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2020</w:t>
      </w:r>
      <w:r w:rsidR="00403AA1"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年</w:t>
      </w:r>
      <w:r w:rsidR="00403AA1"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9</w:t>
      </w:r>
      <w:r w:rsidR="00403AA1"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月</w:t>
      </w:r>
      <w:r w:rsidR="00D87F3D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委托</w:t>
      </w: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华夏金信负责绩效评价工作的具体组织实施。</w:t>
      </w: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20</w:t>
      </w:r>
      <w:r w:rsidR="005C6A4F"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20</w:t>
      </w: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年</w:t>
      </w:r>
      <w:r w:rsidR="005C6A4F"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9</w:t>
      </w: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月，</w:t>
      </w:r>
      <w:r w:rsidR="005C6A4F"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华夏金信</w:t>
      </w: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组织项目组进行</w:t>
      </w:r>
      <w:r w:rsidR="00D21BFC"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绩效</w:t>
      </w: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评价。项目组通过</w:t>
      </w:r>
      <w:r w:rsidR="00C97136"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案卷研究、</w:t>
      </w:r>
      <w:r w:rsidR="00526342"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资料收集与数据填报、</w:t>
      </w:r>
      <w:r w:rsidR="00C97136"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实地调研、</w:t>
      </w: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座谈会</w:t>
      </w:r>
      <w:r w:rsidR="00C97136"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、问卷调查</w:t>
      </w:r>
      <w:r w:rsidR="00151FE7"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等方式，</w:t>
      </w: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了解专项资金政策执行落实情况，采集相关数据，并根据</w:t>
      </w:r>
      <w:r w:rsidR="00151FE7"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项目单位</w:t>
      </w:r>
      <w:r w:rsidR="00E552C2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报送的绩效</w:t>
      </w: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自评</w:t>
      </w:r>
      <w:r w:rsidR="00E552C2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资料</w:t>
      </w: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等材料进行分析，形成评价结论。</w:t>
      </w:r>
    </w:p>
    <w:p w14:paraId="2CF904BF" w14:textId="6F38D568" w:rsidR="00D27F3A" w:rsidRPr="00403AA1" w:rsidRDefault="00D27F3A" w:rsidP="00403AA1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6"/>
          <w:szCs w:val="32"/>
          <w:lang w:eastAsia="zh-CN"/>
        </w:rPr>
      </w:pPr>
      <w:r w:rsidRPr="00403AA1">
        <w:rPr>
          <w:rFonts w:ascii="Times New Roman" w:eastAsia="仿宋_GB2312" w:hAnsi="Times New Roman" w:cs="Times New Roman"/>
          <w:sz w:val="32"/>
          <w:szCs w:val="28"/>
          <w:lang w:eastAsia="zh-CN"/>
        </w:rPr>
        <w:t xml:space="preserve"> </w:t>
      </w:r>
      <w:r w:rsidR="00CE5047"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项目绩效评价工作主要包括以下环节：</w:t>
      </w:r>
    </w:p>
    <w:p w14:paraId="02C0E90C" w14:textId="1F696916" w:rsidR="00CE5047" w:rsidRPr="00403AA1" w:rsidRDefault="00CE5047" w:rsidP="00CE5047">
      <w:pPr>
        <w:pStyle w:val="a6"/>
        <w:numPr>
          <w:ilvl w:val="0"/>
          <w:numId w:val="12"/>
        </w:numPr>
        <w:spacing w:line="600" w:lineRule="exact"/>
        <w:ind w:firstLineChars="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确定绩效评价对象和范围；</w:t>
      </w:r>
    </w:p>
    <w:p w14:paraId="3DB919AC" w14:textId="1441FB67" w:rsidR="00CE5047" w:rsidRPr="00403AA1" w:rsidRDefault="00CE5047" w:rsidP="00CE5047">
      <w:pPr>
        <w:pStyle w:val="a6"/>
        <w:numPr>
          <w:ilvl w:val="0"/>
          <w:numId w:val="12"/>
        </w:numPr>
        <w:spacing w:line="600" w:lineRule="exact"/>
        <w:ind w:firstLineChars="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下达绩效评价通知；</w:t>
      </w: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 xml:space="preserve"> </w:t>
      </w:r>
    </w:p>
    <w:p w14:paraId="011AAAB1" w14:textId="7FD2431C" w:rsidR="00CE5047" w:rsidRPr="00403AA1" w:rsidRDefault="00CE5047" w:rsidP="00CE5047">
      <w:pPr>
        <w:pStyle w:val="a6"/>
        <w:numPr>
          <w:ilvl w:val="0"/>
          <w:numId w:val="12"/>
        </w:numPr>
        <w:spacing w:line="600" w:lineRule="exact"/>
        <w:ind w:firstLineChars="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lastRenderedPageBreak/>
        <w:t>研究制订绩效评价工作方案；</w:t>
      </w: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 xml:space="preserve"> </w:t>
      </w:r>
    </w:p>
    <w:p w14:paraId="7712EC30" w14:textId="5876E662" w:rsidR="00CE5047" w:rsidRPr="00403AA1" w:rsidRDefault="00CE5047" w:rsidP="00CE5047">
      <w:pPr>
        <w:pStyle w:val="a6"/>
        <w:numPr>
          <w:ilvl w:val="0"/>
          <w:numId w:val="12"/>
        </w:numPr>
        <w:spacing w:line="600" w:lineRule="exact"/>
        <w:ind w:firstLineChars="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收集绩效评价相关数据资料，并进行现场调研、座谈；</w:t>
      </w:r>
    </w:p>
    <w:p w14:paraId="2BFBEDDE" w14:textId="4D96E641" w:rsidR="00CE5047" w:rsidRPr="00403AA1" w:rsidRDefault="00CE5047" w:rsidP="00CE5047">
      <w:pPr>
        <w:pStyle w:val="a6"/>
        <w:numPr>
          <w:ilvl w:val="0"/>
          <w:numId w:val="12"/>
        </w:numPr>
        <w:spacing w:line="600" w:lineRule="exact"/>
        <w:ind w:firstLineChars="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核实有关情况，分析形成初步结论；</w:t>
      </w:r>
    </w:p>
    <w:p w14:paraId="7AE12966" w14:textId="54AE132E" w:rsidR="00CE5047" w:rsidRPr="00403AA1" w:rsidRDefault="00CE5047" w:rsidP="00CE5047">
      <w:pPr>
        <w:pStyle w:val="a6"/>
        <w:numPr>
          <w:ilvl w:val="0"/>
          <w:numId w:val="12"/>
        </w:numPr>
        <w:spacing w:line="600" w:lineRule="exact"/>
        <w:ind w:firstLineChars="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与被评价部门（单位）交换意见；</w:t>
      </w:r>
    </w:p>
    <w:p w14:paraId="2AFE2066" w14:textId="480D77B4" w:rsidR="00CE5047" w:rsidRPr="00403AA1" w:rsidRDefault="00CE5047" w:rsidP="00CE5047">
      <w:pPr>
        <w:pStyle w:val="a6"/>
        <w:numPr>
          <w:ilvl w:val="0"/>
          <w:numId w:val="12"/>
        </w:numPr>
        <w:spacing w:line="600" w:lineRule="exact"/>
        <w:ind w:firstLineChars="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综合分析并形成最终结论；</w:t>
      </w:r>
    </w:p>
    <w:p w14:paraId="722DA3B9" w14:textId="7C7A21C7" w:rsidR="00CE5047" w:rsidRPr="00403AA1" w:rsidRDefault="00CE5047" w:rsidP="00CE5047">
      <w:pPr>
        <w:pStyle w:val="a6"/>
        <w:numPr>
          <w:ilvl w:val="0"/>
          <w:numId w:val="12"/>
        </w:numPr>
        <w:spacing w:line="600" w:lineRule="exact"/>
        <w:ind w:firstLineChars="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提交绩效评价报告；</w:t>
      </w: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 xml:space="preserve"> </w:t>
      </w:r>
    </w:p>
    <w:p w14:paraId="045C4DAA" w14:textId="6139755E" w:rsidR="00CE5047" w:rsidRPr="00403AA1" w:rsidRDefault="00CE5047" w:rsidP="00CE5047">
      <w:pPr>
        <w:pStyle w:val="a6"/>
        <w:numPr>
          <w:ilvl w:val="0"/>
          <w:numId w:val="12"/>
        </w:numPr>
        <w:spacing w:line="600" w:lineRule="exact"/>
        <w:ind w:firstLineChars="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403AA1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建立绩效评价档案。</w:t>
      </w:r>
    </w:p>
    <w:p w14:paraId="6837D6F8" w14:textId="5DC89EB7" w:rsidR="00D27F3A" w:rsidRDefault="00D27F3A" w:rsidP="00126E23">
      <w:pPr>
        <w:pStyle w:val="1"/>
        <w:numPr>
          <w:ilvl w:val="0"/>
          <w:numId w:val="16"/>
        </w:numPr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E87FD3">
        <w:rPr>
          <w:rFonts w:ascii="Times New Roman" w:eastAsia="仿宋_GB2312" w:hAnsi="Times New Roman" w:cs="Times New Roman"/>
          <w:sz w:val="32"/>
          <w:szCs w:val="32"/>
          <w:lang w:eastAsia="zh-CN"/>
        </w:rPr>
        <w:t>综合评价情况及评价结论</w:t>
      </w:r>
    </w:p>
    <w:p w14:paraId="3DB24A06" w14:textId="0416242B" w:rsidR="00126E23" w:rsidRPr="00905113" w:rsidRDefault="00CA71AC" w:rsidP="00FE5432">
      <w:pPr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  <w:lang w:eastAsia="zh-CN"/>
        </w:rPr>
        <w:t>天津市北辰区农业</w:t>
      </w:r>
      <w:r w:rsidR="00BE07DB" w:rsidRPr="00E552C2">
        <w:rPr>
          <w:rFonts w:ascii="Times New Roman" w:eastAsia="仿宋_GB2312" w:hAnsi="Times New Roman" w:cs="Times New Roman" w:hint="eastAsia"/>
          <w:b/>
          <w:sz w:val="32"/>
          <w:szCs w:val="32"/>
          <w:lang w:eastAsia="zh-CN"/>
        </w:rPr>
        <w:t>农村</w:t>
      </w:r>
      <w:r w:rsidR="00FE5432" w:rsidRPr="00FE5432">
        <w:rPr>
          <w:rFonts w:ascii="Times New Roman" w:eastAsia="仿宋_GB2312" w:hAnsi="Times New Roman" w:cs="Times New Roman" w:hint="eastAsia"/>
          <w:b/>
          <w:sz w:val="32"/>
          <w:szCs w:val="32"/>
          <w:lang w:eastAsia="zh-CN"/>
        </w:rPr>
        <w:t>委员会</w:t>
      </w:r>
      <w:r w:rsidR="00F074DD" w:rsidRPr="00F074DD">
        <w:rPr>
          <w:rFonts w:ascii="Times New Roman" w:eastAsia="仿宋_GB2312" w:hAnsi="Times New Roman" w:cs="Times New Roman" w:hint="eastAsia"/>
          <w:b/>
          <w:sz w:val="32"/>
          <w:szCs w:val="32"/>
          <w:lang w:eastAsia="zh-CN"/>
        </w:rPr>
        <w:t>2018</w:t>
      </w:r>
      <w:r w:rsidR="00F074DD" w:rsidRPr="00F074DD">
        <w:rPr>
          <w:rFonts w:ascii="Times New Roman" w:eastAsia="仿宋_GB2312" w:hAnsi="Times New Roman" w:cs="Times New Roman" w:hint="eastAsia"/>
          <w:b/>
          <w:sz w:val="32"/>
          <w:szCs w:val="32"/>
          <w:lang w:eastAsia="zh-CN"/>
        </w:rPr>
        <w:t>年重点绿化工程项目</w:t>
      </w:r>
      <w:r w:rsidR="00905113" w:rsidRPr="00905113">
        <w:rPr>
          <w:rFonts w:ascii="Times New Roman" w:eastAsia="仿宋_GB2312" w:hAnsi="Times New Roman" w:cs="Times New Roman" w:hint="eastAsia"/>
          <w:b/>
          <w:sz w:val="32"/>
          <w:szCs w:val="32"/>
          <w:lang w:eastAsia="zh-CN"/>
        </w:rPr>
        <w:t>绩效评价结果：</w:t>
      </w:r>
    </w:p>
    <w:p w14:paraId="7129D6FE" w14:textId="77777777" w:rsidR="00905113" w:rsidRPr="00905113" w:rsidRDefault="00905113" w:rsidP="00905113">
      <w:pPr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  <w:lang w:eastAsia="zh-CN"/>
        </w:rPr>
      </w:pPr>
      <w:r w:rsidRPr="00905113">
        <w:rPr>
          <w:rFonts w:ascii="Times New Roman" w:eastAsia="仿宋_GB2312" w:hAnsi="Times New Roman" w:cs="Times New Roman" w:hint="eastAsia"/>
          <w:b/>
          <w:sz w:val="32"/>
          <w:szCs w:val="32"/>
          <w:lang w:eastAsia="zh-CN"/>
        </w:rPr>
        <w:t>绩效评价分值：</w:t>
      </w:r>
    </w:p>
    <w:p w14:paraId="2401CD8B" w14:textId="5368B9AE" w:rsidR="00905113" w:rsidRPr="00905113" w:rsidRDefault="00905113" w:rsidP="00905113">
      <w:pPr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  <w:lang w:eastAsia="zh-CN"/>
        </w:rPr>
      </w:pPr>
      <w:r w:rsidRPr="00905113">
        <w:rPr>
          <w:rFonts w:ascii="Times New Roman" w:eastAsia="仿宋_GB2312" w:hAnsi="Times New Roman" w:cs="Times New Roman" w:hint="eastAsia"/>
          <w:b/>
          <w:sz w:val="32"/>
          <w:szCs w:val="32"/>
          <w:lang w:eastAsia="zh-CN"/>
        </w:rPr>
        <w:t>决策</w:t>
      </w:r>
      <w:r w:rsidRPr="00905113">
        <w:rPr>
          <w:rFonts w:ascii="Times New Roman" w:eastAsia="仿宋_GB2312" w:hAnsi="Times New Roman" w:cs="Times New Roman" w:hint="eastAsia"/>
          <w:b/>
          <w:sz w:val="32"/>
          <w:szCs w:val="32"/>
          <w:lang w:eastAsia="zh-CN"/>
        </w:rPr>
        <w:t>+</w:t>
      </w:r>
      <w:r w:rsidRPr="00905113">
        <w:rPr>
          <w:rFonts w:ascii="Times New Roman" w:eastAsia="仿宋_GB2312" w:hAnsi="Times New Roman" w:cs="Times New Roman" w:hint="eastAsia"/>
          <w:b/>
          <w:sz w:val="32"/>
          <w:szCs w:val="32"/>
          <w:lang w:eastAsia="zh-CN"/>
        </w:rPr>
        <w:t>过程</w:t>
      </w:r>
      <w:r w:rsidRPr="00905113">
        <w:rPr>
          <w:rFonts w:ascii="Times New Roman" w:eastAsia="仿宋_GB2312" w:hAnsi="Times New Roman" w:cs="Times New Roman" w:hint="eastAsia"/>
          <w:b/>
          <w:sz w:val="32"/>
          <w:szCs w:val="32"/>
          <w:lang w:eastAsia="zh-CN"/>
        </w:rPr>
        <w:t>+</w:t>
      </w:r>
      <w:r w:rsidRPr="00905113">
        <w:rPr>
          <w:rFonts w:ascii="Times New Roman" w:eastAsia="仿宋_GB2312" w:hAnsi="Times New Roman" w:cs="Times New Roman" w:hint="eastAsia"/>
          <w:b/>
          <w:sz w:val="32"/>
          <w:szCs w:val="32"/>
          <w:lang w:eastAsia="zh-CN"/>
        </w:rPr>
        <w:t>产出</w:t>
      </w:r>
      <w:r w:rsidRPr="00905113">
        <w:rPr>
          <w:rFonts w:ascii="Times New Roman" w:eastAsia="仿宋_GB2312" w:hAnsi="Times New Roman" w:cs="Times New Roman" w:hint="eastAsia"/>
          <w:b/>
          <w:sz w:val="32"/>
          <w:szCs w:val="32"/>
          <w:lang w:eastAsia="zh-CN"/>
        </w:rPr>
        <w:t>+</w:t>
      </w:r>
      <w:r w:rsidRPr="00905113">
        <w:rPr>
          <w:rFonts w:ascii="Times New Roman" w:eastAsia="仿宋_GB2312" w:hAnsi="Times New Roman" w:cs="Times New Roman" w:hint="eastAsia"/>
          <w:b/>
          <w:sz w:val="32"/>
          <w:szCs w:val="32"/>
          <w:lang w:eastAsia="zh-CN"/>
        </w:rPr>
        <w:t>效益</w:t>
      </w:r>
      <w:r w:rsidR="00CB44F6">
        <w:rPr>
          <w:rFonts w:ascii="Times New Roman" w:eastAsia="仿宋_GB2312" w:hAnsi="Times New Roman" w:cs="Times New Roman" w:hint="eastAsia"/>
          <w:b/>
          <w:sz w:val="32"/>
          <w:szCs w:val="32"/>
          <w:lang w:eastAsia="zh-CN"/>
        </w:rPr>
        <w:t>=17.62+17.75+26</w:t>
      </w:r>
      <w:r w:rsidR="00D130FD">
        <w:rPr>
          <w:rFonts w:ascii="Times New Roman" w:eastAsia="仿宋_GB2312" w:hAnsi="Times New Roman" w:cs="Times New Roman" w:hint="eastAsia"/>
          <w:b/>
          <w:sz w:val="32"/>
          <w:szCs w:val="32"/>
          <w:lang w:eastAsia="zh-CN"/>
        </w:rPr>
        <w:t>+28=</w:t>
      </w:r>
      <w:r w:rsidR="00CB44F6">
        <w:rPr>
          <w:rFonts w:ascii="Times New Roman" w:eastAsia="仿宋_GB2312" w:hAnsi="Times New Roman" w:cs="Times New Roman" w:hint="eastAsia"/>
          <w:b/>
          <w:sz w:val="32"/>
          <w:szCs w:val="32"/>
          <w:lang w:eastAsia="zh-CN"/>
        </w:rPr>
        <w:t>89.37</w:t>
      </w:r>
      <w:r w:rsidRPr="00905113">
        <w:rPr>
          <w:rFonts w:ascii="Times New Roman" w:eastAsia="仿宋_GB2312" w:hAnsi="Times New Roman" w:cs="Times New Roman" w:hint="eastAsia"/>
          <w:b/>
          <w:sz w:val="32"/>
          <w:szCs w:val="32"/>
          <w:lang w:eastAsia="zh-CN"/>
        </w:rPr>
        <w:t>（分）</w:t>
      </w:r>
    </w:p>
    <w:p w14:paraId="772AF857" w14:textId="237B252B" w:rsidR="00905113" w:rsidRPr="00905113" w:rsidRDefault="00905113" w:rsidP="00905113">
      <w:pPr>
        <w:ind w:firstLineChars="200" w:firstLine="643"/>
        <w:rPr>
          <w:rFonts w:ascii="Times New Roman" w:eastAsia="仿宋_GB2312" w:hAnsi="Times New Roman" w:cs="Times New Roman"/>
          <w:b/>
          <w:sz w:val="32"/>
          <w:szCs w:val="32"/>
          <w:lang w:eastAsia="zh-CN"/>
        </w:rPr>
      </w:pPr>
      <w:r w:rsidRPr="00905113">
        <w:rPr>
          <w:rFonts w:ascii="Times New Roman" w:eastAsia="仿宋_GB2312" w:hAnsi="Times New Roman" w:cs="Times New Roman" w:hint="eastAsia"/>
          <w:b/>
          <w:sz w:val="32"/>
          <w:szCs w:val="32"/>
          <w:lang w:eastAsia="zh-CN"/>
        </w:rPr>
        <w:t>因此，整体项目绩效处于优秀水平。</w:t>
      </w:r>
    </w:p>
    <w:p w14:paraId="413EE227" w14:textId="0B50D4D8" w:rsidR="00D27F3A" w:rsidRPr="00D27F3A" w:rsidRDefault="00BD6753" w:rsidP="00E87FD3">
      <w:pPr>
        <w:pStyle w:val="1"/>
        <w:ind w:firstLineChars="200" w:firstLine="640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四、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项目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绩效</w:t>
      </w:r>
      <w:r w:rsidR="00D27F3A" w:rsidRPr="00E87FD3">
        <w:rPr>
          <w:rFonts w:ascii="Times New Roman" w:eastAsia="仿宋_GB2312" w:hAnsi="Times New Roman" w:cs="Times New Roman"/>
          <w:sz w:val="32"/>
          <w:szCs w:val="32"/>
          <w:lang w:eastAsia="zh-CN"/>
        </w:rPr>
        <w:t>分析</w:t>
      </w:r>
    </w:p>
    <w:p w14:paraId="2476C7E3" w14:textId="22B1A95C" w:rsidR="00D27F3A" w:rsidRDefault="00E85715" w:rsidP="00E8571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</w:t>
      </w:r>
      <w:r w:rsidR="00D27F3A" w:rsidRPr="00D27F3A">
        <w:rPr>
          <w:rFonts w:ascii="Times New Roman" w:eastAsia="仿宋_GB2312" w:hAnsi="Times New Roman" w:cs="Times New Roman"/>
          <w:sz w:val="32"/>
          <w:szCs w:val="32"/>
          <w:lang w:eastAsia="zh-CN"/>
        </w:rPr>
        <w:t>项目决策情况</w:t>
      </w:r>
      <w:r w:rsidR="00D27F3A" w:rsidRPr="00D27F3A">
        <w:rPr>
          <w:rFonts w:ascii="Times New Roman" w:eastAsia="仿宋_GB2312" w:hAnsi="Times New Roman" w:cs="Times New Roman"/>
          <w:spacing w:val="-115"/>
          <w:sz w:val="32"/>
          <w:szCs w:val="32"/>
          <w:lang w:eastAsia="zh-CN"/>
        </w:rPr>
        <w:t xml:space="preserve"> </w:t>
      </w:r>
    </w:p>
    <w:p w14:paraId="060AD385" w14:textId="0E4FD140" w:rsidR="007B7250" w:rsidRPr="006926A0" w:rsidRDefault="007B7250" w:rsidP="006926A0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6926A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1</w:t>
      </w:r>
      <w:r w:rsidRPr="006926A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、项目立项</w:t>
      </w:r>
    </w:p>
    <w:p w14:paraId="389E7653" w14:textId="1342C310" w:rsidR="00B335BE" w:rsidRPr="003C32B1" w:rsidRDefault="00BB51A6" w:rsidP="003C32B1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6926A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本项目立项</w:t>
      </w:r>
      <w:r w:rsidR="009E270E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依据充分，</w:t>
      </w:r>
      <w:r w:rsidR="003C32B1" w:rsidRPr="00876FB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贯彻执行</w:t>
      </w:r>
      <w:r w:rsidR="003C32B1" w:rsidRPr="003C32B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市政府</w:t>
      </w:r>
      <w:r w:rsidR="003C32B1" w:rsidRPr="003C32B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2018</w:t>
      </w:r>
      <w:r w:rsidR="003C32B1" w:rsidRPr="003C32B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年度造林绿化工作总体部署</w:t>
      </w:r>
      <w:r w:rsidR="003C32B1" w:rsidRPr="00876FB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和</w:t>
      </w:r>
      <w:r w:rsidR="003C32B1" w:rsidRPr="003C32B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《天津市“十三五”造林绿化规划》</w:t>
      </w:r>
      <w:r w:rsidR="00195778" w:rsidRPr="006926A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14:paraId="41D0EE2C" w14:textId="330C555B" w:rsidR="00EA69FC" w:rsidRPr="006926A0" w:rsidRDefault="00EA69FC" w:rsidP="006926A0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本项目立项程序规范，符合相关要求。</w:t>
      </w:r>
    </w:p>
    <w:p w14:paraId="2469A29C" w14:textId="6AC3F3FC" w:rsidR="00474BA4" w:rsidRPr="008B591D" w:rsidRDefault="007B7250" w:rsidP="008B591D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8B591D">
        <w:rPr>
          <w:rFonts w:ascii="Times New Roman" w:eastAsia="仿宋_GB2312" w:hAnsi="Times New Roman" w:cs="Times New Roman"/>
          <w:sz w:val="32"/>
          <w:szCs w:val="32"/>
          <w:lang w:eastAsia="zh-CN"/>
        </w:rPr>
        <w:t>2</w:t>
      </w:r>
      <w:r w:rsidRPr="008B591D">
        <w:rPr>
          <w:rFonts w:ascii="Times New Roman" w:eastAsia="仿宋_GB2312" w:hAnsi="Times New Roman" w:cs="Times New Roman"/>
          <w:sz w:val="32"/>
          <w:szCs w:val="32"/>
          <w:lang w:eastAsia="zh-CN"/>
        </w:rPr>
        <w:t>、</w:t>
      </w:r>
      <w:r w:rsidRPr="008B591D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绩效目标</w:t>
      </w:r>
    </w:p>
    <w:p w14:paraId="7A7404D4" w14:textId="31A2F618" w:rsidR="007B7250" w:rsidRPr="008B591D" w:rsidRDefault="00126E23" w:rsidP="008B591D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根据北辰区</w:t>
      </w:r>
      <w:r w:rsidR="00C67E8B" w:rsidRPr="008F137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农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委编制的《</w:t>
      </w:r>
      <w:r w:rsidRPr="00126E23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项目支出绩效自评表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》，</w:t>
      </w:r>
      <w:r w:rsidR="008E012D" w:rsidRPr="008E012D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本项目设定的绩效目标合理性、明确性一般。项目单位设定的绩</w:t>
      </w:r>
      <w:r w:rsidR="008E012D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lastRenderedPageBreak/>
        <w:t>效指标未明确评分规则、分值计算方法及扣分事项</w:t>
      </w:r>
      <w:r w:rsidR="00310413" w:rsidRPr="008B591D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14:paraId="277B9596" w14:textId="073DCC6D" w:rsidR="00310413" w:rsidRPr="008B591D" w:rsidRDefault="00310413" w:rsidP="008B591D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8B591D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3</w:t>
      </w:r>
      <w:r w:rsidRPr="008B591D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、资金投入</w:t>
      </w:r>
    </w:p>
    <w:p w14:paraId="68D81A5B" w14:textId="64475CED" w:rsidR="00310413" w:rsidRPr="00876FBC" w:rsidRDefault="000D32E4" w:rsidP="000D32E4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147D35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本项目预算资金</w:t>
      </w:r>
      <w:r w:rsidR="009913B6">
        <w:rPr>
          <w:rFonts w:ascii="Times New Roman" w:hAnsi="Times New Roman" w:cs="Times New Roman" w:hint="eastAsia"/>
          <w:sz w:val="32"/>
          <w:szCs w:val="32"/>
          <w:lang w:eastAsia="zh-CN"/>
        </w:rPr>
        <w:t>60,336,953</w:t>
      </w:r>
      <w:r w:rsidRPr="00147D35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元，实际支出资金</w:t>
      </w:r>
      <w:r w:rsidR="009913B6">
        <w:rPr>
          <w:rFonts w:ascii="Times New Roman" w:hAnsi="Times New Roman" w:cs="Times New Roman" w:hint="eastAsia"/>
          <w:sz w:val="32"/>
          <w:szCs w:val="32"/>
          <w:lang w:eastAsia="zh-CN"/>
        </w:rPr>
        <w:t>56,616,381</w:t>
      </w:r>
      <w:r w:rsidRPr="00147D35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元，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预算使用率</w:t>
      </w:r>
      <w:r w:rsidR="009913B6">
        <w:rPr>
          <w:rFonts w:ascii="Times New Roman" w:hAnsi="Times New Roman" w:cs="Times New Roman" w:hint="eastAsia"/>
          <w:sz w:val="32"/>
          <w:szCs w:val="32"/>
          <w:lang w:eastAsia="zh-CN"/>
        </w:rPr>
        <w:t>93.83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%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  <w:r w:rsidR="00C25E8B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项目预算编制科学</w:t>
      </w:r>
      <w:r w:rsidR="009913B6" w:rsidRPr="00876FB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性良好</w:t>
      </w:r>
      <w:r w:rsidR="00CE6609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，资金分配合理</w:t>
      </w:r>
      <w:r w:rsidR="009913B6" w:rsidRPr="00876FB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性良好</w:t>
      </w:r>
      <w:r w:rsidR="00403AA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14:paraId="7BDF2182" w14:textId="14BAE739" w:rsidR="00D27F3A" w:rsidRDefault="00E85715" w:rsidP="00E8571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（二）</w:t>
      </w:r>
      <w:r w:rsidR="00D27F3A" w:rsidRPr="00D27F3A">
        <w:rPr>
          <w:rFonts w:ascii="Times New Roman" w:eastAsia="仿宋_GB2312" w:hAnsi="Times New Roman" w:cs="Times New Roman"/>
          <w:sz w:val="32"/>
          <w:szCs w:val="32"/>
          <w:lang w:eastAsia="zh-CN"/>
        </w:rPr>
        <w:t>项目过程情况</w:t>
      </w:r>
      <w:r w:rsidR="00D27F3A" w:rsidRPr="00D27F3A">
        <w:rPr>
          <w:rFonts w:ascii="Times New Roman" w:eastAsia="仿宋_GB2312" w:hAnsi="Times New Roman" w:cs="Times New Roman"/>
          <w:spacing w:val="-106"/>
          <w:sz w:val="32"/>
          <w:szCs w:val="32"/>
          <w:lang w:eastAsia="zh-CN"/>
        </w:rPr>
        <w:t xml:space="preserve"> </w:t>
      </w:r>
    </w:p>
    <w:p w14:paraId="45780E11" w14:textId="6D865FB3" w:rsidR="00310413" w:rsidRDefault="00310413" w:rsidP="00E8571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、资金管理</w:t>
      </w:r>
    </w:p>
    <w:p w14:paraId="454709EA" w14:textId="6CD5136E" w:rsidR="00147D35" w:rsidRPr="00147D35" w:rsidRDefault="00147D35" w:rsidP="00147D3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147D35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本项目预算资金</w:t>
      </w:r>
      <w:r w:rsidR="009913B6" w:rsidRPr="009913B6">
        <w:rPr>
          <w:rFonts w:ascii="Times New Roman" w:hAnsi="Times New Roman" w:cs="Times New Roman"/>
          <w:sz w:val="32"/>
          <w:szCs w:val="32"/>
          <w:lang w:eastAsia="zh-CN"/>
        </w:rPr>
        <w:t>60,336,953</w:t>
      </w:r>
      <w:r w:rsidR="00453D4A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元，</w:t>
      </w:r>
      <w:r w:rsidRPr="00147D35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实际到位资金</w:t>
      </w:r>
      <w:r w:rsidR="009913B6">
        <w:rPr>
          <w:rFonts w:ascii="Times New Roman" w:hAnsi="Times New Roman" w:cs="Times New Roman" w:hint="eastAsia"/>
          <w:sz w:val="32"/>
          <w:szCs w:val="32"/>
          <w:lang w:eastAsia="zh-CN"/>
        </w:rPr>
        <w:t>59,154,071</w:t>
      </w:r>
      <w:r w:rsidRPr="00147D35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元，资金到位率</w:t>
      </w:r>
      <w:r w:rsidR="009913B6">
        <w:rPr>
          <w:rFonts w:ascii="Times New Roman" w:hAnsi="Times New Roman" w:cs="Times New Roman" w:hint="eastAsia"/>
          <w:sz w:val="32"/>
          <w:szCs w:val="32"/>
          <w:lang w:eastAsia="zh-CN"/>
        </w:rPr>
        <w:t>98.04</w:t>
      </w:r>
      <w:r w:rsidRPr="00147D35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%</w:t>
      </w:r>
      <w:r w:rsidRPr="00147D35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14:paraId="51542309" w14:textId="39AFACA0" w:rsidR="00147D35" w:rsidRPr="00147D35" w:rsidRDefault="00147D35" w:rsidP="00147D3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147D35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本项目实际到位资金</w:t>
      </w:r>
      <w:r w:rsidR="00F14D78" w:rsidRPr="00F14D78">
        <w:rPr>
          <w:rFonts w:ascii="Times New Roman" w:hAnsi="Times New Roman" w:cs="Times New Roman"/>
          <w:sz w:val="32"/>
          <w:szCs w:val="32"/>
          <w:lang w:eastAsia="zh-CN"/>
        </w:rPr>
        <w:t>59,154,071</w:t>
      </w:r>
      <w:r w:rsidRPr="00147D35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元，实际支出资金</w:t>
      </w:r>
      <w:r w:rsidR="00F14D78" w:rsidRPr="00F14D78">
        <w:rPr>
          <w:rFonts w:ascii="Times New Roman" w:hAnsi="Times New Roman" w:cs="Times New Roman"/>
          <w:sz w:val="32"/>
          <w:szCs w:val="32"/>
          <w:lang w:eastAsia="zh-CN"/>
        </w:rPr>
        <w:t>56,616,381</w:t>
      </w:r>
      <w:r w:rsidRPr="00147D35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元，预算执行率</w:t>
      </w:r>
      <w:r w:rsidR="00F14D78">
        <w:rPr>
          <w:rFonts w:ascii="Times New Roman" w:hAnsi="Times New Roman" w:cs="Times New Roman" w:hint="eastAsia"/>
          <w:sz w:val="32"/>
          <w:szCs w:val="32"/>
          <w:lang w:eastAsia="zh-CN"/>
        </w:rPr>
        <w:t>95.71</w:t>
      </w:r>
      <w:r w:rsidRPr="00147D35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%</w:t>
      </w:r>
      <w:r w:rsidRPr="00147D35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14:paraId="57123722" w14:textId="37CAA1E1" w:rsidR="00310413" w:rsidRDefault="0058187F" w:rsidP="00147D3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本项目</w:t>
      </w:r>
      <w:r w:rsidR="00147D35" w:rsidRPr="00147D35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资金的拨付有相关审批程序和会议纪要。</w:t>
      </w:r>
    </w:p>
    <w:p w14:paraId="70D9FCC6" w14:textId="75C1DCEF" w:rsidR="00310413" w:rsidRDefault="00310413" w:rsidP="00E8571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9B2EF7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2</w:t>
      </w:r>
      <w:r w:rsidRPr="009B2EF7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、组织实施</w:t>
      </w:r>
    </w:p>
    <w:p w14:paraId="325DE90C" w14:textId="500A57AC" w:rsidR="00877D56" w:rsidRPr="00551500" w:rsidRDefault="00DA314A" w:rsidP="00A9227B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55150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北辰区</w:t>
      </w:r>
      <w:r w:rsidR="00E70FC3" w:rsidRPr="0055150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农</w:t>
      </w:r>
      <w:r w:rsidR="009B2EF7" w:rsidRPr="0055150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委</w:t>
      </w:r>
      <w:r w:rsidRPr="0055150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在</w:t>
      </w:r>
      <w:r w:rsidR="00F14D78" w:rsidRPr="0055150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2018</w:t>
      </w:r>
      <w:r w:rsidR="00F14D78" w:rsidRPr="0055150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年重点绿化工程项目</w:t>
      </w:r>
      <w:r w:rsidR="009B2EF7" w:rsidRPr="0055150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工作中依据《</w:t>
      </w:r>
      <w:r w:rsidR="004634D6" w:rsidRPr="0055150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北辰区造林绿化</w:t>
      </w:r>
      <w:r w:rsidR="00A9227B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补助政策》《北辰区经济林造林实施细则》《</w:t>
      </w:r>
      <w:r w:rsidR="00945C9F" w:rsidRPr="0055150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2018</w:t>
      </w:r>
      <w:r w:rsidR="00945C9F" w:rsidRPr="0055150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年度造林绿化任务安排</w:t>
      </w:r>
      <w:r w:rsidR="007C6FD1" w:rsidRPr="0055150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 xml:space="preserve"> </w:t>
      </w:r>
      <w:r w:rsidR="00945C9F" w:rsidRPr="0055150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》</w:t>
      </w:r>
      <w:r w:rsidR="009B2EF7" w:rsidRPr="0055150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中的相关要求</w:t>
      </w:r>
      <w:r w:rsidR="00F56DC4" w:rsidRPr="0055150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组织实施</w:t>
      </w:r>
      <w:r w:rsidR="009B2EF7" w:rsidRPr="0055150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  <w:r w:rsidR="00BB1566" w:rsidRPr="0055150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在项目过程中还依据《北辰区农业农村委系统专项资金管理办法》《北辰区农业农村委系统财务管理制度》《北辰区农业农村委系统“三重一大”决策制度》等相关管理要求执行。</w:t>
      </w:r>
    </w:p>
    <w:p w14:paraId="0FB9A0BF" w14:textId="10AB2CD9" w:rsidR="009B2EF7" w:rsidRDefault="009B2EF7" w:rsidP="00E8571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本项目实施基本符合相关管理规定的要求。</w:t>
      </w:r>
      <w:r w:rsidR="00AF06A4" w:rsidRPr="00AF06A4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本项目设定的绩效目标评分规则，未明确分值评分规则、计算方法及扣分事项。</w:t>
      </w:r>
      <w:r w:rsidR="004C0DBE" w:rsidRPr="004C0DBE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本项目</w:t>
      </w:r>
      <w:r w:rsidR="004C0DBE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存在</w:t>
      </w:r>
      <w:r w:rsidR="004C0DBE" w:rsidRPr="004C0DBE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部分绿化工程未通过验收</w:t>
      </w:r>
      <w:r w:rsidR="004C0DBE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情况</w:t>
      </w:r>
      <w:r w:rsidR="004C0DBE" w:rsidRPr="004C0DBE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14:paraId="3A157475" w14:textId="61452B6E" w:rsidR="00D27F3A" w:rsidRDefault="00E85715" w:rsidP="00E8571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A85D9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lastRenderedPageBreak/>
        <w:t>（三）</w:t>
      </w:r>
      <w:r w:rsidR="00D27F3A" w:rsidRPr="00A85D9C">
        <w:rPr>
          <w:rFonts w:ascii="Times New Roman" w:eastAsia="仿宋_GB2312" w:hAnsi="Times New Roman" w:cs="Times New Roman"/>
          <w:spacing w:val="-44"/>
          <w:w w:val="80"/>
          <w:sz w:val="32"/>
          <w:szCs w:val="32"/>
          <w:lang w:eastAsia="zh-CN"/>
        </w:rPr>
        <w:t xml:space="preserve"> </w:t>
      </w:r>
      <w:r w:rsidR="00D27F3A" w:rsidRPr="00A85D9C">
        <w:rPr>
          <w:rFonts w:ascii="Times New Roman" w:eastAsia="仿宋_GB2312" w:hAnsi="Times New Roman" w:cs="Times New Roman"/>
          <w:sz w:val="32"/>
          <w:szCs w:val="32"/>
          <w:lang w:eastAsia="zh-CN"/>
        </w:rPr>
        <w:t>项目产出情况</w:t>
      </w:r>
      <w:r w:rsidR="00D27F3A" w:rsidRPr="00D27F3A">
        <w:rPr>
          <w:rFonts w:ascii="Times New Roman" w:eastAsia="仿宋_GB2312" w:hAnsi="Times New Roman" w:cs="Times New Roman"/>
          <w:spacing w:val="-115"/>
          <w:sz w:val="32"/>
          <w:szCs w:val="32"/>
          <w:lang w:eastAsia="zh-CN"/>
        </w:rPr>
        <w:t xml:space="preserve"> </w:t>
      </w:r>
    </w:p>
    <w:p w14:paraId="3BCD71F1" w14:textId="0A977EA4" w:rsidR="00DF14F9" w:rsidRDefault="00CA4B5F" w:rsidP="00CA4B5F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CA4B5F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2018-2019</w:t>
      </w:r>
      <w:r w:rsidRPr="00CA4B5F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年，</w:t>
      </w:r>
      <w:r w:rsidR="001236C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天津</w:t>
      </w:r>
      <w:r w:rsidRPr="00CA4B5F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市下达</w:t>
      </w:r>
      <w:r w:rsidR="001236C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北辰</w:t>
      </w:r>
      <w:r w:rsidRPr="00CA4B5F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区造林任务</w:t>
      </w:r>
      <w:r w:rsidRPr="00CA4B5F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2.52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万亩，北辰</w:t>
      </w:r>
      <w:r w:rsidRPr="00CA4B5F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区实际完成绿化面积</w:t>
      </w:r>
      <w:r w:rsidRPr="00CA4B5F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2.55</w:t>
      </w:r>
      <w:r w:rsidRPr="00CA4B5F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万亩，完成任务的</w:t>
      </w:r>
      <w:r w:rsidRPr="00CA4B5F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101%</w:t>
      </w:r>
      <w:r w:rsidRPr="00CA4B5F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  <w:r w:rsidR="001236C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根据第三方验收报告，不符合要求占地面积</w:t>
      </w:r>
      <w:r w:rsidR="001236C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16,743.6</w:t>
      </w:r>
      <w:r w:rsidR="001236C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亩，绿化面积</w:t>
      </w:r>
      <w:r w:rsidR="001236C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16,614.1</w:t>
      </w:r>
      <w:r w:rsidR="001236C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亩</w:t>
      </w:r>
      <w:r w:rsidR="002558A8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14:paraId="72D1DB3E" w14:textId="6DFBF2E7" w:rsidR="00D72ED6" w:rsidRPr="00566FFF" w:rsidRDefault="00976531" w:rsidP="00FC6520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本项目资金拨付合规。</w:t>
      </w:r>
      <w:r w:rsidR="00DF14F9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本项目</w:t>
      </w:r>
      <w:r w:rsidR="004C4E49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各项工作均按照相关文件、上级要求</w:t>
      </w:r>
      <w:r w:rsidR="0093616D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及时完成。各项支出均未超出预算要求。</w:t>
      </w:r>
    </w:p>
    <w:p w14:paraId="64218CA3" w14:textId="359FFDDE" w:rsidR="00D27F3A" w:rsidRDefault="00E85715" w:rsidP="00E8571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（四）</w:t>
      </w:r>
      <w:r w:rsidR="00D27F3A" w:rsidRPr="00D27F3A">
        <w:rPr>
          <w:rFonts w:ascii="Times New Roman" w:eastAsia="仿宋_GB2312" w:hAnsi="Times New Roman" w:cs="Times New Roman"/>
          <w:sz w:val="32"/>
          <w:szCs w:val="32"/>
          <w:lang w:eastAsia="zh-CN"/>
        </w:rPr>
        <w:t>项目效益情况</w:t>
      </w:r>
    </w:p>
    <w:p w14:paraId="67224AFD" w14:textId="38C03B77" w:rsidR="00566FFF" w:rsidRDefault="00B33262" w:rsidP="00E85715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本项目具有良好的经济效益、社会效益及生态效益。</w:t>
      </w:r>
      <w:r w:rsidR="00D2414A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本项目</w:t>
      </w:r>
      <w:r w:rsidR="00A87CDB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为</w:t>
      </w:r>
      <w:r w:rsidR="00CC2FE7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公益性造林绿化项目</w:t>
      </w:r>
      <w:r w:rsidR="00A87CDB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 w:rsidR="00085599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经济效益</w:t>
      </w:r>
      <w:r w:rsidR="00E55D9E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一般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。在社会效益方面，</w:t>
      </w:r>
      <w:r w:rsidR="00085599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本项目</w:t>
      </w:r>
      <w:r w:rsidR="00CB44F6" w:rsidRPr="00CB44F6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保护林业资源</w:t>
      </w:r>
      <w:r w:rsidR="00CB44F6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 w:rsidR="00CB44F6" w:rsidRPr="00CB44F6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美化环境</w:t>
      </w:r>
      <w:r w:rsidR="00CB44F6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 w:rsidR="00CB44F6" w:rsidRPr="00CB44F6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保持生态平衡</w:t>
      </w:r>
      <w:r w:rsidR="00CB44F6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 w:rsidR="00CB44F6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提高居民生活</w:t>
      </w:r>
      <w:r w:rsidR="00CB44F6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环境</w:t>
      </w:r>
      <w:r w:rsidR="00CB44F6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，增加人民幸福感，</w:t>
      </w:r>
      <w:r w:rsidR="00804383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具有</w:t>
      </w:r>
      <w:r w:rsidR="000D6055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良</w:t>
      </w:r>
      <w:r w:rsidR="00804383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好的社会效益</w:t>
      </w:r>
      <w:r w:rsidR="00D11F9F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  <w:r w:rsidR="00D728C0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绿化造林</w:t>
      </w:r>
      <w:r w:rsidR="00570D67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工程</w:t>
      </w:r>
      <w:r w:rsidR="00D728C0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对于提高生态环境、</w:t>
      </w:r>
      <w:r w:rsidR="00A87CDB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改善空气环境质量</w:t>
      </w:r>
      <w:r w:rsidR="00D728C0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具有重大作用</w:t>
      </w:r>
      <w:r w:rsidR="00A87CDB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 w:rsidR="004E5BE9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具有良好的</w:t>
      </w:r>
      <w:r w:rsidR="00D728C0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生态</w:t>
      </w:r>
      <w:r w:rsidRPr="00B33262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效益。</w:t>
      </w:r>
    </w:p>
    <w:p w14:paraId="2324D50C" w14:textId="7D1E0E84" w:rsidR="00B33262" w:rsidRDefault="00F12F11" w:rsidP="00B33262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本项目</w:t>
      </w:r>
      <w:r w:rsid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绿化造林工程具有持续性</w:t>
      </w:r>
      <w:r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 w:rsidR="00266254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具有可持续性影响</w:t>
      </w:r>
      <w:r w:rsidR="00B33262" w:rsidRPr="00B33262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14:paraId="71EF67B5" w14:textId="198B73E3" w:rsidR="00B33262" w:rsidRPr="0093616D" w:rsidRDefault="00EA69FC" w:rsidP="00B33262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本项目实施</w:t>
      </w:r>
      <w:r w:rsidR="00417BB4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影响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的</w:t>
      </w:r>
      <w:r w:rsidR="003E688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群众</w:t>
      </w:r>
      <w:r w:rsidR="000950C3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及上级主管部门</w:t>
      </w:r>
      <w:r w:rsidR="00B33262" w:rsidRPr="00B33262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对项目实施满意度较高。</w:t>
      </w:r>
    </w:p>
    <w:p w14:paraId="761D24C6" w14:textId="45F106EB" w:rsidR="00D27F3A" w:rsidRDefault="00D27F3A" w:rsidP="00E87FD3">
      <w:pPr>
        <w:pStyle w:val="1"/>
        <w:ind w:firstLineChars="200" w:firstLine="640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E87FD3">
        <w:rPr>
          <w:rFonts w:ascii="Times New Roman" w:eastAsia="仿宋_GB2312" w:hAnsi="Times New Roman" w:cs="Times New Roman"/>
          <w:sz w:val="32"/>
          <w:szCs w:val="32"/>
          <w:lang w:eastAsia="zh-CN"/>
        </w:rPr>
        <w:t>五、主要经验及做法</w:t>
      </w:r>
      <w:r w:rsidRPr="00E87FD3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、</w:t>
      </w:r>
      <w:r w:rsidR="00A82E80">
        <w:rPr>
          <w:rFonts w:ascii="Times New Roman" w:eastAsia="仿宋_GB2312" w:hAnsi="Times New Roman" w:cs="Times New Roman"/>
          <w:sz w:val="32"/>
          <w:szCs w:val="32"/>
          <w:lang w:eastAsia="zh-CN"/>
        </w:rPr>
        <w:t>存在的问题及</w:t>
      </w:r>
      <w:r w:rsidR="00A82E80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建议</w:t>
      </w:r>
      <w:r w:rsidRPr="00E87FD3">
        <w:rPr>
          <w:rFonts w:ascii="Times New Roman" w:eastAsia="仿宋_GB2312" w:hAnsi="Times New Roman" w:cs="Times New Roman"/>
          <w:sz w:val="32"/>
          <w:szCs w:val="32"/>
          <w:lang w:eastAsia="zh-CN"/>
        </w:rPr>
        <w:t xml:space="preserve"> </w:t>
      </w:r>
    </w:p>
    <w:p w14:paraId="00F513C8" w14:textId="083E803D" w:rsidR="00C341E7" w:rsidRDefault="00A82E80" w:rsidP="00A82E80">
      <w:pPr>
        <w:ind w:firstLineChars="200" w:firstLine="640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A82E80">
        <w:rPr>
          <w:rFonts w:ascii="Times New Roman" w:eastAsia="仿宋_GB2312" w:hAnsi="Times New Roman" w:cs="Times New Roman"/>
          <w:sz w:val="32"/>
          <w:szCs w:val="28"/>
          <w:lang w:eastAsia="zh-CN"/>
        </w:rPr>
        <w:t>（</w:t>
      </w:r>
      <w:r w:rsidRPr="00A82E80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一）主要经验及做法</w:t>
      </w:r>
    </w:p>
    <w:p w14:paraId="258E039A" w14:textId="5646FAF5" w:rsidR="00A855B5" w:rsidRDefault="00A855B5" w:rsidP="00A855B5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北辰</w:t>
      </w:r>
      <w:r w:rsidRPr="00A855B5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区领导高度重视造林绿化工作，多次进行现场调研，听取设计汇报，确定造林绿化方案。</w:t>
      </w:r>
    </w:p>
    <w:p w14:paraId="2C82146A" w14:textId="2DF9050F" w:rsidR="000B6677" w:rsidRPr="007F3121" w:rsidRDefault="000B6677" w:rsidP="000B6677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北辰区</w:t>
      </w:r>
      <w:r w:rsidR="00896842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农委</w:t>
      </w:r>
      <w:r w:rsidR="00EC66E4" w:rsidRPr="00EC66E4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督促各镇及相关单位积极落实</w:t>
      </w:r>
      <w:r w:rsidR="00EC66E4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政策方案，</w:t>
      </w:r>
      <w:r w:rsidR="00896842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积</w:t>
      </w:r>
      <w:r w:rsidR="00896842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lastRenderedPageBreak/>
        <w:t>极推动</w:t>
      </w:r>
      <w:r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做好</w:t>
      </w:r>
      <w:r w:rsidR="00686106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重点绿化工程项目</w:t>
      </w:r>
      <w:r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工作，</w:t>
      </w:r>
      <w:r w:rsidR="00896842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及时向区财政局请款，及时拨付相关</w:t>
      </w:r>
      <w:r w:rsidR="00882840"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款项</w:t>
      </w:r>
      <w:r w:rsidRPr="007F3121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  <w:r w:rsidR="00EC66E4" w:rsidRPr="00EC66E4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重点</w:t>
      </w:r>
      <w:r w:rsidR="00EC66E4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绿化</w:t>
      </w:r>
      <w:r w:rsidR="00EC66E4" w:rsidRPr="00EC66E4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工程全部履行招投标程序，严格依法依规进行</w:t>
      </w:r>
      <w:r w:rsidR="00EC66E4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，</w:t>
      </w:r>
      <w:r w:rsidR="00EC66E4" w:rsidRPr="00EC66E4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并且完善了档案管理制度。</w:t>
      </w:r>
    </w:p>
    <w:p w14:paraId="0B20D30D" w14:textId="61447D85" w:rsidR="00A82E80" w:rsidRDefault="00A82E80" w:rsidP="00A82E80">
      <w:pPr>
        <w:ind w:firstLineChars="200" w:firstLine="640"/>
        <w:rPr>
          <w:rFonts w:ascii="Times New Roman" w:hAnsi="Times New Roman" w:cs="Times New Roman"/>
          <w:sz w:val="32"/>
          <w:szCs w:val="28"/>
          <w:lang w:eastAsia="zh-CN"/>
        </w:rPr>
      </w:pPr>
      <w:r w:rsidRPr="00A82E80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（二）存在的问题及建议</w:t>
      </w:r>
    </w:p>
    <w:p w14:paraId="1F5A3584" w14:textId="77777777" w:rsidR="006E137B" w:rsidRPr="00041F12" w:rsidRDefault="006E137B" w:rsidP="006E137B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、</w:t>
      </w:r>
      <w:r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项目单位设定的绩效目标科学性、合理性一般。</w:t>
      </w:r>
      <w:r w:rsidRPr="00041F12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完善的绩效考核指标体系有利于加强对财政资金的监管，有利于项目目标管理及对财政支出（项目支出）的经济性、效率性和效益性进行客观、公正的评价。</w:t>
      </w:r>
    </w:p>
    <w:p w14:paraId="4FF5AF7D" w14:textId="09C49DC6" w:rsidR="006E137B" w:rsidRPr="006E137B" w:rsidRDefault="006E137B" w:rsidP="006E137B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041F12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建议</w:t>
      </w:r>
      <w:r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项目单位</w:t>
      </w:r>
      <w:r w:rsidRPr="00041F12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进—步完善绩效考核指标体系，细化绩效考核指标的评分规则，明确分值计算方法及扣分事项。</w:t>
      </w:r>
    </w:p>
    <w:p w14:paraId="1628C290" w14:textId="3C55D343" w:rsidR="009D6787" w:rsidRDefault="006E137B" w:rsidP="009E107A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2</w:t>
      </w:r>
      <w:r w:rsidR="009E107A" w:rsidRPr="009E107A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、本项目财政预算金额</w:t>
      </w:r>
      <w:r w:rsidR="005D041E" w:rsidRPr="009913B6">
        <w:rPr>
          <w:rFonts w:ascii="Times New Roman" w:hAnsi="Times New Roman" w:cs="Times New Roman"/>
          <w:sz w:val="32"/>
          <w:szCs w:val="32"/>
          <w:lang w:eastAsia="zh-CN"/>
        </w:rPr>
        <w:t>60,336,953</w:t>
      </w:r>
      <w:r w:rsidR="009E107A" w:rsidRPr="009E107A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元，实际支出资金</w:t>
      </w:r>
      <w:r w:rsidR="005D041E" w:rsidRPr="00F14D78">
        <w:rPr>
          <w:rFonts w:ascii="Times New Roman" w:hAnsi="Times New Roman" w:cs="Times New Roman"/>
          <w:sz w:val="32"/>
          <w:szCs w:val="32"/>
          <w:lang w:eastAsia="zh-CN"/>
        </w:rPr>
        <w:t>56,616,381</w:t>
      </w:r>
      <w:r w:rsidR="009E107A" w:rsidRPr="009E107A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元，有</w:t>
      </w:r>
      <w:r w:rsidR="00D83A4C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部分预算指标</w:t>
      </w:r>
      <w:r w:rsidR="009E107A" w:rsidRPr="009E107A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未使用。建议项目单位做好预算资金安排，提高财政资金使用效益。</w:t>
      </w:r>
    </w:p>
    <w:p w14:paraId="68E1C3D8" w14:textId="7EEDD1D5" w:rsidR="005D041E" w:rsidRPr="00DC3856" w:rsidRDefault="006E137B" w:rsidP="009E107A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3</w:t>
      </w:r>
      <w:r w:rsidR="005D041E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、本项目部分绿化工程未通过验收，建议项目单位</w:t>
      </w:r>
      <w:r w:rsidR="005D041E" w:rsidRPr="005D041E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按照工程造林的要求，严格组织施工，</w:t>
      </w:r>
      <w:r w:rsidR="005D041E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确保</w:t>
      </w:r>
      <w:r w:rsidR="005D041E" w:rsidRPr="005D041E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高质量、高标准完成造林绿化目标任务</w:t>
      </w:r>
      <w:r w:rsidR="005D041E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14:paraId="6B5BEC6D" w14:textId="34BCDB91" w:rsidR="0023167C" w:rsidRDefault="00046E39" w:rsidP="00E87FD3">
      <w:pPr>
        <w:pStyle w:val="1"/>
        <w:ind w:firstLineChars="200" w:firstLine="640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六</w:t>
      </w:r>
      <w:r w:rsidR="00D27F3A" w:rsidRPr="00E87FD3">
        <w:rPr>
          <w:rFonts w:ascii="Times New Roman" w:eastAsia="仿宋_GB2312" w:hAnsi="Times New Roman" w:cs="Times New Roman"/>
          <w:sz w:val="32"/>
          <w:szCs w:val="32"/>
          <w:lang w:eastAsia="zh-CN"/>
        </w:rPr>
        <w:t>、其他需要说明的问题</w:t>
      </w:r>
    </w:p>
    <w:p w14:paraId="7CECBBEE" w14:textId="44AB75AA" w:rsidR="00EA441C" w:rsidRDefault="001A76E2" w:rsidP="001A76E2">
      <w:pPr>
        <w:ind w:firstLineChars="200" w:firstLine="640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1A76E2">
        <w:rPr>
          <w:rFonts w:ascii="Times New Roman" w:eastAsia="仿宋_GB2312" w:hAnsi="Times New Roman" w:cs="Times New Roman"/>
          <w:sz w:val="32"/>
          <w:szCs w:val="28"/>
          <w:lang w:eastAsia="zh-CN"/>
        </w:rPr>
        <w:t>（</w:t>
      </w:r>
      <w:r w:rsidRPr="001A76E2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一）绩效评价的局限性</w:t>
      </w:r>
    </w:p>
    <w:p w14:paraId="68A8CFB2" w14:textId="44FDFF14" w:rsidR="001A76E2" w:rsidRDefault="001A76E2" w:rsidP="001A76E2">
      <w:pPr>
        <w:ind w:firstLineChars="200" w:firstLine="640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1A76E2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项目评价的可靠性基于相关部门和单位提供资料的全面性和准确性，评价小组成员尽可能的收集更为全面、有效、准确的文件和数据，但本次绩效评价由于时间紧迫、难以定量化描述以及其他客观因素的限制，只能在相关部门和单位</w:t>
      </w:r>
      <w:r w:rsidRPr="001A76E2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lastRenderedPageBreak/>
        <w:t>提供的现有资料的前提下，结合应有的职业判断，尽可能地做出可靠的评价结论。</w:t>
      </w:r>
    </w:p>
    <w:p w14:paraId="019F9167" w14:textId="38E11BF5" w:rsidR="001A76E2" w:rsidRPr="001A76E2" w:rsidRDefault="001A76E2" w:rsidP="001A76E2">
      <w:pPr>
        <w:ind w:firstLineChars="200" w:firstLine="640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（二）</w:t>
      </w:r>
      <w:r w:rsidRPr="001A76E2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使用限制及其他问题</w:t>
      </w:r>
    </w:p>
    <w:p w14:paraId="6199D43D" w14:textId="77777777" w:rsidR="001A76E2" w:rsidRPr="001A76E2" w:rsidRDefault="001A76E2" w:rsidP="001A76E2">
      <w:pPr>
        <w:ind w:firstLineChars="200" w:firstLine="640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1A76E2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1</w:t>
      </w:r>
      <w:r w:rsidRPr="001A76E2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、绩效评价报告只能用于评价报告载明的评价目的；</w:t>
      </w:r>
    </w:p>
    <w:p w14:paraId="65700E5D" w14:textId="77777777" w:rsidR="001A76E2" w:rsidRPr="001A76E2" w:rsidRDefault="001A76E2" w:rsidP="001A76E2">
      <w:pPr>
        <w:ind w:firstLineChars="200" w:firstLine="640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1A76E2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2</w:t>
      </w:r>
      <w:r w:rsidRPr="001A76E2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、绩效评价报告只能由评价报告载明的评价报告使用者使用；</w:t>
      </w:r>
    </w:p>
    <w:p w14:paraId="383B7FA8" w14:textId="5737877F" w:rsidR="001A76E2" w:rsidRDefault="001A76E2" w:rsidP="00EA69FC">
      <w:pPr>
        <w:ind w:firstLineChars="200" w:firstLine="640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1A76E2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3</w:t>
      </w:r>
      <w:r w:rsidRPr="001A76E2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、未征得委托方、相关政府部门或出具绩效评价报告的评估机构同意，绩效评价报告的内容不得被摘抄、引用或披露于公开媒体，法律、法规规定及相关当事方另有约定的除外。</w:t>
      </w:r>
    </w:p>
    <w:p w14:paraId="6C14D87E" w14:textId="36D99B6D" w:rsidR="00EA69FC" w:rsidRPr="00EA69FC" w:rsidRDefault="00EA69FC" w:rsidP="00EB1491">
      <w:pPr>
        <w:widowControl/>
        <w:rPr>
          <w:rFonts w:ascii="Times New Roman" w:eastAsia="仿宋_GB2312" w:hAnsi="Times New Roman" w:cs="Times New Roman"/>
          <w:sz w:val="32"/>
          <w:szCs w:val="28"/>
          <w:lang w:eastAsia="zh-CN"/>
        </w:rPr>
      </w:pPr>
    </w:p>
    <w:p w14:paraId="713FC9E3" w14:textId="798DFCB3" w:rsidR="001A76E2" w:rsidRPr="001A76E2" w:rsidRDefault="001A76E2" w:rsidP="00846553">
      <w:pPr>
        <w:spacing w:line="600" w:lineRule="exact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</w:p>
    <w:p w14:paraId="1BBD30CA" w14:textId="77777777" w:rsidR="001A76E2" w:rsidRDefault="001A76E2" w:rsidP="001A76E2">
      <w:pPr>
        <w:snapToGrid w:val="0"/>
        <w:spacing w:line="360" w:lineRule="auto"/>
        <w:ind w:firstLineChars="200" w:firstLine="480"/>
        <w:rPr>
          <w:rFonts w:ascii="宋体" w:hAnsi="宋体"/>
          <w:sz w:val="24"/>
          <w:lang w:eastAsia="zh-CN"/>
        </w:rPr>
      </w:pPr>
    </w:p>
    <w:p w14:paraId="44057200" w14:textId="77777777" w:rsidR="001A76E2" w:rsidRPr="0019319C" w:rsidRDefault="001A76E2" w:rsidP="0019319C">
      <w:pPr>
        <w:snapToGrid w:val="0"/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28"/>
          <w:lang w:eastAsia="zh-CN"/>
        </w:rPr>
      </w:pPr>
    </w:p>
    <w:p w14:paraId="2A725611" w14:textId="00A675B7" w:rsidR="001A76E2" w:rsidRPr="0019319C" w:rsidRDefault="001A76E2" w:rsidP="00846553">
      <w:pPr>
        <w:snapToGrid w:val="0"/>
        <w:spacing w:line="360" w:lineRule="auto"/>
        <w:ind w:firstLineChars="200" w:firstLine="640"/>
        <w:jc w:val="right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19319C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天津</w:t>
      </w:r>
      <w:proofErr w:type="gramStart"/>
      <w:r w:rsidRPr="0019319C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华夏金</w:t>
      </w:r>
      <w:proofErr w:type="gramEnd"/>
      <w:r w:rsidRPr="0019319C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信资产评估有限公司</w:t>
      </w:r>
    </w:p>
    <w:p w14:paraId="7F5C873D" w14:textId="1C3BAC30" w:rsidR="001A76E2" w:rsidRPr="0019319C" w:rsidRDefault="001A76E2" w:rsidP="00846553">
      <w:pPr>
        <w:snapToGrid w:val="0"/>
        <w:spacing w:line="360" w:lineRule="auto"/>
        <w:ind w:firstLineChars="400" w:firstLine="1280"/>
        <w:jc w:val="right"/>
        <w:rPr>
          <w:rFonts w:ascii="Times New Roman" w:eastAsia="仿宋_GB2312" w:hAnsi="Times New Roman" w:cs="Times New Roman"/>
          <w:sz w:val="32"/>
          <w:szCs w:val="28"/>
          <w:lang w:eastAsia="zh-CN"/>
        </w:rPr>
      </w:pPr>
      <w:r w:rsidRPr="0019319C">
        <w:rPr>
          <w:rFonts w:ascii="Times New Roman" w:eastAsia="仿宋_GB2312" w:hAnsi="Times New Roman" w:cs="Times New Roman"/>
          <w:sz w:val="32"/>
          <w:szCs w:val="28"/>
          <w:lang w:eastAsia="zh-CN"/>
        </w:rPr>
        <w:t>20</w:t>
      </w:r>
      <w:r w:rsidR="002F0D2F" w:rsidRPr="0019319C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20</w:t>
      </w:r>
      <w:r w:rsidRPr="0019319C">
        <w:rPr>
          <w:rFonts w:ascii="Times New Roman" w:eastAsia="仿宋_GB2312" w:hAnsi="Times New Roman" w:cs="Times New Roman"/>
          <w:sz w:val="32"/>
          <w:szCs w:val="28"/>
          <w:lang w:eastAsia="zh-CN"/>
        </w:rPr>
        <w:t>年</w:t>
      </w:r>
      <w:r w:rsidR="002F0D2F" w:rsidRPr="0019319C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11</w:t>
      </w:r>
      <w:r w:rsidRPr="0019319C">
        <w:rPr>
          <w:rFonts w:ascii="Times New Roman" w:eastAsia="仿宋_GB2312" w:hAnsi="Times New Roman" w:cs="Times New Roman"/>
          <w:sz w:val="32"/>
          <w:szCs w:val="28"/>
          <w:lang w:eastAsia="zh-CN"/>
        </w:rPr>
        <w:t>月</w:t>
      </w:r>
      <w:r w:rsidRPr="0019319C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 xml:space="preserve"> </w:t>
      </w:r>
      <w:r w:rsidR="004B4FEE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30</w:t>
      </w:r>
      <w:r w:rsidRPr="0019319C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 xml:space="preserve"> </w:t>
      </w:r>
      <w:r w:rsidRPr="0019319C">
        <w:rPr>
          <w:rFonts w:ascii="Times New Roman" w:eastAsia="仿宋_GB2312" w:hAnsi="Times New Roman" w:cs="Times New Roman" w:hint="eastAsia"/>
          <w:sz w:val="32"/>
          <w:szCs w:val="28"/>
          <w:lang w:eastAsia="zh-CN"/>
        </w:rPr>
        <w:t>日</w:t>
      </w:r>
      <w:bookmarkStart w:id="0" w:name="_GoBack"/>
      <w:bookmarkEnd w:id="0"/>
    </w:p>
    <w:p w14:paraId="3730FBE2" w14:textId="77777777" w:rsidR="001A76E2" w:rsidRPr="001A76E2" w:rsidRDefault="001A76E2" w:rsidP="001A76E2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</w:p>
    <w:sectPr w:rsidR="001A76E2" w:rsidRPr="001A76E2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F21D40" w14:textId="77777777" w:rsidR="00AB2255" w:rsidRDefault="00AB2255" w:rsidP="006C1B32">
      <w:r>
        <w:separator/>
      </w:r>
    </w:p>
  </w:endnote>
  <w:endnote w:type="continuationSeparator" w:id="0">
    <w:p w14:paraId="3D82CF73" w14:textId="77777777" w:rsidR="00AB2255" w:rsidRDefault="00AB2255" w:rsidP="006C1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527854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EF0EA57" w14:textId="6BD8B8DD" w:rsidR="00EA69FC" w:rsidRDefault="00EA69FC">
            <w:pPr>
              <w:pStyle w:val="a4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33227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33227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455B573" w14:textId="34F44C96" w:rsidR="008A4CC8" w:rsidRDefault="008A4CC8" w:rsidP="000D32E4">
    <w:pPr>
      <w:pStyle w:val="a4"/>
      <w:jc w:val="right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B276C2" w14:textId="77777777" w:rsidR="00AB2255" w:rsidRDefault="00AB2255" w:rsidP="006C1B32">
      <w:r>
        <w:separator/>
      </w:r>
    </w:p>
  </w:footnote>
  <w:footnote w:type="continuationSeparator" w:id="0">
    <w:p w14:paraId="360B7D6F" w14:textId="77777777" w:rsidR="00AB2255" w:rsidRDefault="00AB2255" w:rsidP="006C1B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F87CC" w14:textId="77E5055D" w:rsidR="00A82E80" w:rsidRPr="008A4CC8" w:rsidRDefault="008A4CC8" w:rsidP="009B2EF7">
    <w:pPr>
      <w:pStyle w:val="a3"/>
      <w:jc w:val="right"/>
      <w:rPr>
        <w:rFonts w:ascii="黑体" w:eastAsia="黑体" w:hAnsi="黑体"/>
        <w:sz w:val="32"/>
        <w:lang w:eastAsia="zh-CN"/>
      </w:rPr>
    </w:pPr>
    <w:r>
      <w:rPr>
        <w:noProof/>
        <w:lang w:eastAsia="zh-CN"/>
      </w:rPr>
      <w:drawing>
        <wp:inline distT="0" distB="0" distL="0" distR="0" wp14:anchorId="6BCA2BEB" wp14:editId="504B4C0C">
          <wp:extent cx="1149350" cy="4953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935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B2EF7">
      <w:rPr>
        <w:rFonts w:hint="eastAsia"/>
        <w:sz w:val="32"/>
        <w:lang w:eastAsia="zh-CN"/>
      </w:rPr>
      <w:t xml:space="preserve">        </w:t>
    </w:r>
    <w:r w:rsidR="009B2EF7">
      <w:rPr>
        <w:noProof/>
        <w:lang w:eastAsia="zh-CN"/>
      </w:rPr>
      <w:drawing>
        <wp:inline distT="0" distB="0" distL="0" distR="0" wp14:anchorId="3A63E77A" wp14:editId="25B418DA">
          <wp:extent cx="3257550" cy="488950"/>
          <wp:effectExtent l="0" t="0" r="0" b="635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257550" cy="488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2AD8"/>
    <w:multiLevelType w:val="hybridMultilevel"/>
    <w:tmpl w:val="461888A8"/>
    <w:lvl w:ilvl="0" w:tplc="0409000F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778" w:hanging="420"/>
      </w:pPr>
    </w:lvl>
    <w:lvl w:ilvl="2" w:tplc="0409001B" w:tentative="1">
      <w:start w:val="1"/>
      <w:numFmt w:val="lowerRoman"/>
      <w:lvlText w:val="%3."/>
      <w:lvlJc w:val="right"/>
      <w:pPr>
        <w:ind w:left="9198" w:hanging="420"/>
      </w:pPr>
    </w:lvl>
    <w:lvl w:ilvl="3" w:tplc="0409000F" w:tentative="1">
      <w:start w:val="1"/>
      <w:numFmt w:val="decimal"/>
      <w:lvlText w:val="%4."/>
      <w:lvlJc w:val="left"/>
      <w:pPr>
        <w:ind w:left="9618" w:hanging="420"/>
      </w:pPr>
    </w:lvl>
    <w:lvl w:ilvl="4" w:tplc="04090019" w:tentative="1">
      <w:start w:val="1"/>
      <w:numFmt w:val="lowerLetter"/>
      <w:lvlText w:val="%5)"/>
      <w:lvlJc w:val="left"/>
      <w:pPr>
        <w:ind w:left="10038" w:hanging="420"/>
      </w:pPr>
    </w:lvl>
    <w:lvl w:ilvl="5" w:tplc="0409001B" w:tentative="1">
      <w:start w:val="1"/>
      <w:numFmt w:val="lowerRoman"/>
      <w:lvlText w:val="%6."/>
      <w:lvlJc w:val="right"/>
      <w:pPr>
        <w:ind w:left="10458" w:hanging="420"/>
      </w:pPr>
    </w:lvl>
    <w:lvl w:ilvl="6" w:tplc="0409000F" w:tentative="1">
      <w:start w:val="1"/>
      <w:numFmt w:val="decimal"/>
      <w:lvlText w:val="%7."/>
      <w:lvlJc w:val="left"/>
      <w:pPr>
        <w:ind w:left="10878" w:hanging="420"/>
      </w:pPr>
    </w:lvl>
    <w:lvl w:ilvl="7" w:tplc="04090019" w:tentative="1">
      <w:start w:val="1"/>
      <w:numFmt w:val="lowerLetter"/>
      <w:lvlText w:val="%8)"/>
      <w:lvlJc w:val="left"/>
      <w:pPr>
        <w:ind w:left="11298" w:hanging="420"/>
      </w:pPr>
    </w:lvl>
    <w:lvl w:ilvl="8" w:tplc="0409001B" w:tentative="1">
      <w:start w:val="1"/>
      <w:numFmt w:val="lowerRoman"/>
      <w:lvlText w:val="%9."/>
      <w:lvlJc w:val="right"/>
      <w:pPr>
        <w:ind w:left="11718" w:hanging="420"/>
      </w:pPr>
    </w:lvl>
  </w:abstractNum>
  <w:abstractNum w:abstractNumId="1">
    <w:nsid w:val="14B81547"/>
    <w:multiLevelType w:val="hybridMultilevel"/>
    <w:tmpl w:val="6622A744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1618538E"/>
    <w:multiLevelType w:val="hybridMultilevel"/>
    <w:tmpl w:val="0986DD6A"/>
    <w:lvl w:ilvl="0" w:tplc="0E7E4AA4">
      <w:start w:val="4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18517E55"/>
    <w:multiLevelType w:val="hybridMultilevel"/>
    <w:tmpl w:val="B41406F4"/>
    <w:lvl w:ilvl="0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4">
    <w:nsid w:val="1A05691C"/>
    <w:multiLevelType w:val="hybridMultilevel"/>
    <w:tmpl w:val="BE1A5AEE"/>
    <w:lvl w:ilvl="0" w:tplc="E9FAB650">
      <w:start w:val="1"/>
      <w:numFmt w:val="decimal"/>
      <w:lvlText w:val="%1、"/>
      <w:lvlJc w:val="left"/>
      <w:pPr>
        <w:ind w:left="134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7" w:hanging="420"/>
      </w:pPr>
    </w:lvl>
    <w:lvl w:ilvl="2" w:tplc="0409001B" w:tentative="1">
      <w:start w:val="1"/>
      <w:numFmt w:val="lowerRoman"/>
      <w:lvlText w:val="%3."/>
      <w:lvlJc w:val="right"/>
      <w:pPr>
        <w:ind w:left="1887" w:hanging="420"/>
      </w:pPr>
    </w:lvl>
    <w:lvl w:ilvl="3" w:tplc="0409000F" w:tentative="1">
      <w:start w:val="1"/>
      <w:numFmt w:val="decimal"/>
      <w:lvlText w:val="%4."/>
      <w:lvlJc w:val="left"/>
      <w:pPr>
        <w:ind w:left="2307" w:hanging="420"/>
      </w:pPr>
    </w:lvl>
    <w:lvl w:ilvl="4" w:tplc="04090019" w:tentative="1">
      <w:start w:val="1"/>
      <w:numFmt w:val="lowerLetter"/>
      <w:lvlText w:val="%5)"/>
      <w:lvlJc w:val="left"/>
      <w:pPr>
        <w:ind w:left="2727" w:hanging="420"/>
      </w:pPr>
    </w:lvl>
    <w:lvl w:ilvl="5" w:tplc="0409001B" w:tentative="1">
      <w:start w:val="1"/>
      <w:numFmt w:val="lowerRoman"/>
      <w:lvlText w:val="%6."/>
      <w:lvlJc w:val="right"/>
      <w:pPr>
        <w:ind w:left="3147" w:hanging="420"/>
      </w:pPr>
    </w:lvl>
    <w:lvl w:ilvl="6" w:tplc="0409000F" w:tentative="1">
      <w:start w:val="1"/>
      <w:numFmt w:val="decimal"/>
      <w:lvlText w:val="%7."/>
      <w:lvlJc w:val="left"/>
      <w:pPr>
        <w:ind w:left="3567" w:hanging="420"/>
      </w:pPr>
    </w:lvl>
    <w:lvl w:ilvl="7" w:tplc="04090019" w:tentative="1">
      <w:start w:val="1"/>
      <w:numFmt w:val="lowerLetter"/>
      <w:lvlText w:val="%8)"/>
      <w:lvlJc w:val="left"/>
      <w:pPr>
        <w:ind w:left="3987" w:hanging="420"/>
      </w:pPr>
    </w:lvl>
    <w:lvl w:ilvl="8" w:tplc="0409001B" w:tentative="1">
      <w:start w:val="1"/>
      <w:numFmt w:val="lowerRoman"/>
      <w:lvlText w:val="%9."/>
      <w:lvlJc w:val="right"/>
      <w:pPr>
        <w:ind w:left="4407" w:hanging="420"/>
      </w:pPr>
    </w:lvl>
  </w:abstractNum>
  <w:abstractNum w:abstractNumId="5">
    <w:nsid w:val="227B0BB0"/>
    <w:multiLevelType w:val="hybridMultilevel"/>
    <w:tmpl w:val="53FE9012"/>
    <w:lvl w:ilvl="0" w:tplc="EF96F30A">
      <w:start w:val="1"/>
      <w:numFmt w:val="decimal"/>
      <w:suff w:val="space"/>
      <w:lvlText w:val="（%1）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778" w:hanging="420"/>
      </w:pPr>
    </w:lvl>
    <w:lvl w:ilvl="2" w:tplc="0409001B" w:tentative="1">
      <w:start w:val="1"/>
      <w:numFmt w:val="lowerRoman"/>
      <w:lvlText w:val="%3."/>
      <w:lvlJc w:val="right"/>
      <w:pPr>
        <w:ind w:left="9198" w:hanging="420"/>
      </w:pPr>
    </w:lvl>
    <w:lvl w:ilvl="3" w:tplc="0409000F" w:tentative="1">
      <w:start w:val="1"/>
      <w:numFmt w:val="decimal"/>
      <w:lvlText w:val="%4."/>
      <w:lvlJc w:val="left"/>
      <w:pPr>
        <w:ind w:left="9618" w:hanging="420"/>
      </w:pPr>
    </w:lvl>
    <w:lvl w:ilvl="4" w:tplc="04090019" w:tentative="1">
      <w:start w:val="1"/>
      <w:numFmt w:val="lowerLetter"/>
      <w:lvlText w:val="%5)"/>
      <w:lvlJc w:val="left"/>
      <w:pPr>
        <w:ind w:left="10038" w:hanging="420"/>
      </w:pPr>
    </w:lvl>
    <w:lvl w:ilvl="5" w:tplc="0409001B" w:tentative="1">
      <w:start w:val="1"/>
      <w:numFmt w:val="lowerRoman"/>
      <w:lvlText w:val="%6."/>
      <w:lvlJc w:val="right"/>
      <w:pPr>
        <w:ind w:left="10458" w:hanging="420"/>
      </w:pPr>
    </w:lvl>
    <w:lvl w:ilvl="6" w:tplc="0409000F" w:tentative="1">
      <w:start w:val="1"/>
      <w:numFmt w:val="decimal"/>
      <w:lvlText w:val="%7."/>
      <w:lvlJc w:val="left"/>
      <w:pPr>
        <w:ind w:left="10878" w:hanging="420"/>
      </w:pPr>
    </w:lvl>
    <w:lvl w:ilvl="7" w:tplc="04090019" w:tentative="1">
      <w:start w:val="1"/>
      <w:numFmt w:val="lowerLetter"/>
      <w:lvlText w:val="%8)"/>
      <w:lvlJc w:val="left"/>
      <w:pPr>
        <w:ind w:left="11298" w:hanging="420"/>
      </w:pPr>
    </w:lvl>
    <w:lvl w:ilvl="8" w:tplc="0409001B" w:tentative="1">
      <w:start w:val="1"/>
      <w:numFmt w:val="lowerRoman"/>
      <w:lvlText w:val="%9."/>
      <w:lvlJc w:val="right"/>
      <w:pPr>
        <w:ind w:left="11718" w:hanging="420"/>
      </w:pPr>
    </w:lvl>
  </w:abstractNum>
  <w:abstractNum w:abstractNumId="6">
    <w:nsid w:val="23594552"/>
    <w:multiLevelType w:val="hybridMultilevel"/>
    <w:tmpl w:val="54C2FFA2"/>
    <w:lvl w:ilvl="0" w:tplc="04090017">
      <w:start w:val="1"/>
      <w:numFmt w:val="chineseCountingThousand"/>
      <w:lvlText w:val="(%1)"/>
      <w:lvlJc w:val="left"/>
      <w:pPr>
        <w:ind w:left="700" w:hanging="420"/>
      </w:p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7">
    <w:nsid w:val="32C325D8"/>
    <w:multiLevelType w:val="hybridMultilevel"/>
    <w:tmpl w:val="231AFC44"/>
    <w:lvl w:ilvl="0" w:tplc="FF445A72">
      <w:start w:val="3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8">
    <w:nsid w:val="34182E25"/>
    <w:multiLevelType w:val="hybridMultilevel"/>
    <w:tmpl w:val="8D045F9C"/>
    <w:lvl w:ilvl="0" w:tplc="0DF8357E">
      <w:start w:val="2"/>
      <w:numFmt w:val="japaneseCounting"/>
      <w:lvlText w:val="%1、"/>
      <w:lvlJc w:val="left"/>
      <w:pPr>
        <w:ind w:left="1360" w:hanging="720"/>
      </w:pPr>
      <w:rPr>
        <w:rFonts w:ascii="Times New Roman" w:eastAsia="仿宋_GB2312" w:hAnsi="Times New Roman" w:hint="default"/>
        <w:w w:val="100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9">
    <w:nsid w:val="39675AFD"/>
    <w:multiLevelType w:val="hybridMultilevel"/>
    <w:tmpl w:val="30885E96"/>
    <w:lvl w:ilvl="0" w:tplc="E3444706">
      <w:start w:val="1"/>
      <w:numFmt w:val="decimal"/>
      <w:suff w:val="space"/>
      <w:lvlText w:val="（%1）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0">
    <w:nsid w:val="49EC198C"/>
    <w:multiLevelType w:val="hybridMultilevel"/>
    <w:tmpl w:val="B55E57BA"/>
    <w:lvl w:ilvl="0" w:tplc="1E10C51E">
      <w:start w:val="4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D5E481B"/>
    <w:multiLevelType w:val="hybridMultilevel"/>
    <w:tmpl w:val="01D6D5FA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2">
    <w:nsid w:val="51667F8A"/>
    <w:multiLevelType w:val="hybridMultilevel"/>
    <w:tmpl w:val="E290701A"/>
    <w:lvl w:ilvl="0" w:tplc="F3BE872A">
      <w:start w:val="2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>
    <w:nsid w:val="53C452D0"/>
    <w:multiLevelType w:val="hybridMultilevel"/>
    <w:tmpl w:val="B81454BE"/>
    <w:lvl w:ilvl="0" w:tplc="0409000F">
      <w:start w:val="1"/>
      <w:numFmt w:val="decimal"/>
      <w:lvlText w:val="%1."/>
      <w:lvlJc w:val="left"/>
      <w:pPr>
        <w:ind w:left="1047" w:hanging="420"/>
      </w:pPr>
    </w:lvl>
    <w:lvl w:ilvl="1" w:tplc="04090019" w:tentative="1">
      <w:start w:val="1"/>
      <w:numFmt w:val="lowerLetter"/>
      <w:lvlText w:val="%2)"/>
      <w:lvlJc w:val="left"/>
      <w:pPr>
        <w:ind w:left="1467" w:hanging="420"/>
      </w:pPr>
    </w:lvl>
    <w:lvl w:ilvl="2" w:tplc="0409001B" w:tentative="1">
      <w:start w:val="1"/>
      <w:numFmt w:val="lowerRoman"/>
      <w:lvlText w:val="%3."/>
      <w:lvlJc w:val="right"/>
      <w:pPr>
        <w:ind w:left="1887" w:hanging="420"/>
      </w:pPr>
    </w:lvl>
    <w:lvl w:ilvl="3" w:tplc="0409000F" w:tentative="1">
      <w:start w:val="1"/>
      <w:numFmt w:val="decimal"/>
      <w:lvlText w:val="%4."/>
      <w:lvlJc w:val="left"/>
      <w:pPr>
        <w:ind w:left="2307" w:hanging="420"/>
      </w:pPr>
    </w:lvl>
    <w:lvl w:ilvl="4" w:tplc="04090019" w:tentative="1">
      <w:start w:val="1"/>
      <w:numFmt w:val="lowerLetter"/>
      <w:lvlText w:val="%5)"/>
      <w:lvlJc w:val="left"/>
      <w:pPr>
        <w:ind w:left="2727" w:hanging="420"/>
      </w:pPr>
    </w:lvl>
    <w:lvl w:ilvl="5" w:tplc="0409001B" w:tentative="1">
      <w:start w:val="1"/>
      <w:numFmt w:val="lowerRoman"/>
      <w:lvlText w:val="%6."/>
      <w:lvlJc w:val="right"/>
      <w:pPr>
        <w:ind w:left="3147" w:hanging="420"/>
      </w:pPr>
    </w:lvl>
    <w:lvl w:ilvl="6" w:tplc="0409000F" w:tentative="1">
      <w:start w:val="1"/>
      <w:numFmt w:val="decimal"/>
      <w:lvlText w:val="%7."/>
      <w:lvlJc w:val="left"/>
      <w:pPr>
        <w:ind w:left="3567" w:hanging="420"/>
      </w:pPr>
    </w:lvl>
    <w:lvl w:ilvl="7" w:tplc="04090019" w:tentative="1">
      <w:start w:val="1"/>
      <w:numFmt w:val="lowerLetter"/>
      <w:lvlText w:val="%8)"/>
      <w:lvlJc w:val="left"/>
      <w:pPr>
        <w:ind w:left="3987" w:hanging="420"/>
      </w:pPr>
    </w:lvl>
    <w:lvl w:ilvl="8" w:tplc="0409001B" w:tentative="1">
      <w:start w:val="1"/>
      <w:numFmt w:val="lowerRoman"/>
      <w:lvlText w:val="%9."/>
      <w:lvlJc w:val="right"/>
      <w:pPr>
        <w:ind w:left="4407" w:hanging="420"/>
      </w:pPr>
    </w:lvl>
  </w:abstractNum>
  <w:abstractNum w:abstractNumId="14">
    <w:nsid w:val="5AA06C6C"/>
    <w:multiLevelType w:val="hybridMultilevel"/>
    <w:tmpl w:val="461888A8"/>
    <w:lvl w:ilvl="0" w:tplc="0409000F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778" w:hanging="420"/>
      </w:pPr>
    </w:lvl>
    <w:lvl w:ilvl="2" w:tplc="0409001B" w:tentative="1">
      <w:start w:val="1"/>
      <w:numFmt w:val="lowerRoman"/>
      <w:lvlText w:val="%3."/>
      <w:lvlJc w:val="right"/>
      <w:pPr>
        <w:ind w:left="9198" w:hanging="420"/>
      </w:pPr>
    </w:lvl>
    <w:lvl w:ilvl="3" w:tplc="0409000F" w:tentative="1">
      <w:start w:val="1"/>
      <w:numFmt w:val="decimal"/>
      <w:lvlText w:val="%4."/>
      <w:lvlJc w:val="left"/>
      <w:pPr>
        <w:ind w:left="9618" w:hanging="420"/>
      </w:pPr>
    </w:lvl>
    <w:lvl w:ilvl="4" w:tplc="04090019" w:tentative="1">
      <w:start w:val="1"/>
      <w:numFmt w:val="lowerLetter"/>
      <w:lvlText w:val="%5)"/>
      <w:lvlJc w:val="left"/>
      <w:pPr>
        <w:ind w:left="10038" w:hanging="420"/>
      </w:pPr>
    </w:lvl>
    <w:lvl w:ilvl="5" w:tplc="0409001B" w:tentative="1">
      <w:start w:val="1"/>
      <w:numFmt w:val="lowerRoman"/>
      <w:lvlText w:val="%6."/>
      <w:lvlJc w:val="right"/>
      <w:pPr>
        <w:ind w:left="10458" w:hanging="420"/>
      </w:pPr>
    </w:lvl>
    <w:lvl w:ilvl="6" w:tplc="0409000F" w:tentative="1">
      <w:start w:val="1"/>
      <w:numFmt w:val="decimal"/>
      <w:lvlText w:val="%7."/>
      <w:lvlJc w:val="left"/>
      <w:pPr>
        <w:ind w:left="10878" w:hanging="420"/>
      </w:pPr>
    </w:lvl>
    <w:lvl w:ilvl="7" w:tplc="04090019" w:tentative="1">
      <w:start w:val="1"/>
      <w:numFmt w:val="lowerLetter"/>
      <w:lvlText w:val="%8)"/>
      <w:lvlJc w:val="left"/>
      <w:pPr>
        <w:ind w:left="11298" w:hanging="420"/>
      </w:pPr>
    </w:lvl>
    <w:lvl w:ilvl="8" w:tplc="0409001B" w:tentative="1">
      <w:start w:val="1"/>
      <w:numFmt w:val="lowerRoman"/>
      <w:lvlText w:val="%9."/>
      <w:lvlJc w:val="right"/>
      <w:pPr>
        <w:ind w:left="11718" w:hanging="420"/>
      </w:pPr>
    </w:lvl>
  </w:abstractNum>
  <w:abstractNum w:abstractNumId="15">
    <w:nsid w:val="5BF91809"/>
    <w:multiLevelType w:val="hybridMultilevel"/>
    <w:tmpl w:val="A14C5472"/>
    <w:lvl w:ilvl="0" w:tplc="6262D434">
      <w:start w:val="1"/>
      <w:numFmt w:val="decimal"/>
      <w:lvlText w:val="（%1）"/>
      <w:lvlJc w:val="left"/>
      <w:pPr>
        <w:ind w:left="2107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27" w:hanging="420"/>
      </w:pPr>
    </w:lvl>
    <w:lvl w:ilvl="2" w:tplc="0409001B" w:tentative="1">
      <w:start w:val="1"/>
      <w:numFmt w:val="lowerRoman"/>
      <w:lvlText w:val="%3."/>
      <w:lvlJc w:val="right"/>
      <w:pPr>
        <w:ind w:left="2947" w:hanging="420"/>
      </w:pPr>
    </w:lvl>
    <w:lvl w:ilvl="3" w:tplc="0409000F" w:tentative="1">
      <w:start w:val="1"/>
      <w:numFmt w:val="decimal"/>
      <w:lvlText w:val="%4."/>
      <w:lvlJc w:val="left"/>
      <w:pPr>
        <w:ind w:left="3367" w:hanging="420"/>
      </w:pPr>
    </w:lvl>
    <w:lvl w:ilvl="4" w:tplc="04090019" w:tentative="1">
      <w:start w:val="1"/>
      <w:numFmt w:val="lowerLetter"/>
      <w:lvlText w:val="%5)"/>
      <w:lvlJc w:val="left"/>
      <w:pPr>
        <w:ind w:left="3787" w:hanging="420"/>
      </w:pPr>
    </w:lvl>
    <w:lvl w:ilvl="5" w:tplc="0409001B" w:tentative="1">
      <w:start w:val="1"/>
      <w:numFmt w:val="lowerRoman"/>
      <w:lvlText w:val="%6."/>
      <w:lvlJc w:val="right"/>
      <w:pPr>
        <w:ind w:left="4207" w:hanging="420"/>
      </w:pPr>
    </w:lvl>
    <w:lvl w:ilvl="6" w:tplc="0409000F" w:tentative="1">
      <w:start w:val="1"/>
      <w:numFmt w:val="decimal"/>
      <w:lvlText w:val="%7."/>
      <w:lvlJc w:val="left"/>
      <w:pPr>
        <w:ind w:left="4627" w:hanging="420"/>
      </w:pPr>
    </w:lvl>
    <w:lvl w:ilvl="7" w:tplc="04090019" w:tentative="1">
      <w:start w:val="1"/>
      <w:numFmt w:val="lowerLetter"/>
      <w:lvlText w:val="%8)"/>
      <w:lvlJc w:val="left"/>
      <w:pPr>
        <w:ind w:left="5047" w:hanging="420"/>
      </w:pPr>
    </w:lvl>
    <w:lvl w:ilvl="8" w:tplc="0409001B" w:tentative="1">
      <w:start w:val="1"/>
      <w:numFmt w:val="lowerRoman"/>
      <w:lvlText w:val="%9."/>
      <w:lvlJc w:val="right"/>
      <w:pPr>
        <w:ind w:left="5467" w:hanging="420"/>
      </w:pPr>
    </w:lvl>
  </w:abstractNum>
  <w:abstractNum w:abstractNumId="16">
    <w:nsid w:val="60852B66"/>
    <w:multiLevelType w:val="hybridMultilevel"/>
    <w:tmpl w:val="B81454BE"/>
    <w:lvl w:ilvl="0" w:tplc="0409000F">
      <w:start w:val="1"/>
      <w:numFmt w:val="decimal"/>
      <w:lvlText w:val="%1."/>
      <w:lvlJc w:val="left"/>
      <w:pPr>
        <w:ind w:left="1129" w:hanging="420"/>
      </w:p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7">
    <w:nsid w:val="68392FA1"/>
    <w:multiLevelType w:val="hybridMultilevel"/>
    <w:tmpl w:val="AEE2C8AA"/>
    <w:lvl w:ilvl="0" w:tplc="9D508E32">
      <w:start w:val="4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A93661A"/>
    <w:multiLevelType w:val="hybridMultilevel"/>
    <w:tmpl w:val="90C8E896"/>
    <w:lvl w:ilvl="0" w:tplc="D38EA6CC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BDF0791"/>
    <w:multiLevelType w:val="hybridMultilevel"/>
    <w:tmpl w:val="53FE9012"/>
    <w:lvl w:ilvl="0" w:tplc="EF96F30A">
      <w:start w:val="1"/>
      <w:numFmt w:val="decimal"/>
      <w:suff w:val="space"/>
      <w:lvlText w:val="（%1）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778" w:hanging="420"/>
      </w:pPr>
    </w:lvl>
    <w:lvl w:ilvl="2" w:tplc="0409001B" w:tentative="1">
      <w:start w:val="1"/>
      <w:numFmt w:val="lowerRoman"/>
      <w:lvlText w:val="%3."/>
      <w:lvlJc w:val="right"/>
      <w:pPr>
        <w:ind w:left="9198" w:hanging="420"/>
      </w:pPr>
    </w:lvl>
    <w:lvl w:ilvl="3" w:tplc="0409000F" w:tentative="1">
      <w:start w:val="1"/>
      <w:numFmt w:val="decimal"/>
      <w:lvlText w:val="%4."/>
      <w:lvlJc w:val="left"/>
      <w:pPr>
        <w:ind w:left="9618" w:hanging="420"/>
      </w:pPr>
    </w:lvl>
    <w:lvl w:ilvl="4" w:tplc="04090019" w:tentative="1">
      <w:start w:val="1"/>
      <w:numFmt w:val="lowerLetter"/>
      <w:lvlText w:val="%5)"/>
      <w:lvlJc w:val="left"/>
      <w:pPr>
        <w:ind w:left="10038" w:hanging="420"/>
      </w:pPr>
    </w:lvl>
    <w:lvl w:ilvl="5" w:tplc="0409001B" w:tentative="1">
      <w:start w:val="1"/>
      <w:numFmt w:val="lowerRoman"/>
      <w:lvlText w:val="%6."/>
      <w:lvlJc w:val="right"/>
      <w:pPr>
        <w:ind w:left="10458" w:hanging="420"/>
      </w:pPr>
    </w:lvl>
    <w:lvl w:ilvl="6" w:tplc="0409000F" w:tentative="1">
      <w:start w:val="1"/>
      <w:numFmt w:val="decimal"/>
      <w:lvlText w:val="%7."/>
      <w:lvlJc w:val="left"/>
      <w:pPr>
        <w:ind w:left="10878" w:hanging="420"/>
      </w:pPr>
    </w:lvl>
    <w:lvl w:ilvl="7" w:tplc="04090019" w:tentative="1">
      <w:start w:val="1"/>
      <w:numFmt w:val="lowerLetter"/>
      <w:lvlText w:val="%8)"/>
      <w:lvlJc w:val="left"/>
      <w:pPr>
        <w:ind w:left="11298" w:hanging="420"/>
      </w:pPr>
    </w:lvl>
    <w:lvl w:ilvl="8" w:tplc="0409001B" w:tentative="1">
      <w:start w:val="1"/>
      <w:numFmt w:val="lowerRoman"/>
      <w:lvlText w:val="%9."/>
      <w:lvlJc w:val="right"/>
      <w:pPr>
        <w:ind w:left="11718" w:hanging="420"/>
      </w:pPr>
    </w:lvl>
  </w:abstractNum>
  <w:abstractNum w:abstractNumId="20">
    <w:nsid w:val="6E2D0998"/>
    <w:multiLevelType w:val="hybridMultilevel"/>
    <w:tmpl w:val="53FE9012"/>
    <w:lvl w:ilvl="0" w:tplc="EF96F30A">
      <w:start w:val="1"/>
      <w:numFmt w:val="decimal"/>
      <w:suff w:val="space"/>
      <w:lvlText w:val="（%1）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778" w:hanging="420"/>
      </w:pPr>
    </w:lvl>
    <w:lvl w:ilvl="2" w:tplc="0409001B" w:tentative="1">
      <w:start w:val="1"/>
      <w:numFmt w:val="lowerRoman"/>
      <w:lvlText w:val="%3."/>
      <w:lvlJc w:val="right"/>
      <w:pPr>
        <w:ind w:left="9198" w:hanging="420"/>
      </w:pPr>
    </w:lvl>
    <w:lvl w:ilvl="3" w:tplc="0409000F" w:tentative="1">
      <w:start w:val="1"/>
      <w:numFmt w:val="decimal"/>
      <w:lvlText w:val="%4."/>
      <w:lvlJc w:val="left"/>
      <w:pPr>
        <w:ind w:left="9618" w:hanging="420"/>
      </w:pPr>
    </w:lvl>
    <w:lvl w:ilvl="4" w:tplc="04090019" w:tentative="1">
      <w:start w:val="1"/>
      <w:numFmt w:val="lowerLetter"/>
      <w:lvlText w:val="%5)"/>
      <w:lvlJc w:val="left"/>
      <w:pPr>
        <w:ind w:left="10038" w:hanging="420"/>
      </w:pPr>
    </w:lvl>
    <w:lvl w:ilvl="5" w:tplc="0409001B" w:tentative="1">
      <w:start w:val="1"/>
      <w:numFmt w:val="lowerRoman"/>
      <w:lvlText w:val="%6."/>
      <w:lvlJc w:val="right"/>
      <w:pPr>
        <w:ind w:left="10458" w:hanging="420"/>
      </w:pPr>
    </w:lvl>
    <w:lvl w:ilvl="6" w:tplc="0409000F" w:tentative="1">
      <w:start w:val="1"/>
      <w:numFmt w:val="decimal"/>
      <w:lvlText w:val="%7."/>
      <w:lvlJc w:val="left"/>
      <w:pPr>
        <w:ind w:left="10878" w:hanging="420"/>
      </w:pPr>
    </w:lvl>
    <w:lvl w:ilvl="7" w:tplc="04090019" w:tentative="1">
      <w:start w:val="1"/>
      <w:numFmt w:val="lowerLetter"/>
      <w:lvlText w:val="%8)"/>
      <w:lvlJc w:val="left"/>
      <w:pPr>
        <w:ind w:left="11298" w:hanging="420"/>
      </w:pPr>
    </w:lvl>
    <w:lvl w:ilvl="8" w:tplc="0409001B" w:tentative="1">
      <w:start w:val="1"/>
      <w:numFmt w:val="lowerRoman"/>
      <w:lvlText w:val="%9."/>
      <w:lvlJc w:val="right"/>
      <w:pPr>
        <w:ind w:left="11718" w:hanging="420"/>
      </w:pPr>
    </w:lvl>
  </w:abstractNum>
  <w:abstractNum w:abstractNumId="21">
    <w:nsid w:val="71470B43"/>
    <w:multiLevelType w:val="hybridMultilevel"/>
    <w:tmpl w:val="BEDA22F6"/>
    <w:lvl w:ilvl="0" w:tplc="4A3E882E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A420C78"/>
    <w:multiLevelType w:val="hybridMultilevel"/>
    <w:tmpl w:val="A61CF88A"/>
    <w:lvl w:ilvl="0" w:tplc="C5FE3E90">
      <w:start w:val="1"/>
      <w:numFmt w:val="decimal"/>
      <w:lvlText w:val="%1、"/>
      <w:lvlJc w:val="left"/>
      <w:pPr>
        <w:ind w:left="178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9"/>
  </w:num>
  <w:num w:numId="5">
    <w:abstractNumId w:val="19"/>
  </w:num>
  <w:num w:numId="6">
    <w:abstractNumId w:val="15"/>
  </w:num>
  <w:num w:numId="7">
    <w:abstractNumId w:val="20"/>
  </w:num>
  <w:num w:numId="8">
    <w:abstractNumId w:val="3"/>
  </w:num>
  <w:num w:numId="9">
    <w:abstractNumId w:val="13"/>
  </w:num>
  <w:num w:numId="10">
    <w:abstractNumId w:val="14"/>
  </w:num>
  <w:num w:numId="11">
    <w:abstractNumId w:val="0"/>
  </w:num>
  <w:num w:numId="12">
    <w:abstractNumId w:val="11"/>
  </w:num>
  <w:num w:numId="13">
    <w:abstractNumId w:val="1"/>
  </w:num>
  <w:num w:numId="14">
    <w:abstractNumId w:val="6"/>
  </w:num>
  <w:num w:numId="15">
    <w:abstractNumId w:val="22"/>
  </w:num>
  <w:num w:numId="16">
    <w:abstractNumId w:val="8"/>
  </w:num>
  <w:num w:numId="17">
    <w:abstractNumId w:val="21"/>
  </w:num>
  <w:num w:numId="18">
    <w:abstractNumId w:val="18"/>
  </w:num>
  <w:num w:numId="19">
    <w:abstractNumId w:val="12"/>
  </w:num>
  <w:num w:numId="20">
    <w:abstractNumId w:val="7"/>
  </w:num>
  <w:num w:numId="21">
    <w:abstractNumId w:val="17"/>
  </w:num>
  <w:num w:numId="22">
    <w:abstractNumId w:val="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F3A"/>
    <w:rsid w:val="000113DB"/>
    <w:rsid w:val="0002593D"/>
    <w:rsid w:val="000317FC"/>
    <w:rsid w:val="000322B3"/>
    <w:rsid w:val="0003352A"/>
    <w:rsid w:val="00046E39"/>
    <w:rsid w:val="00057E8D"/>
    <w:rsid w:val="000613EE"/>
    <w:rsid w:val="000833F2"/>
    <w:rsid w:val="00085599"/>
    <w:rsid w:val="00085D5A"/>
    <w:rsid w:val="000950C3"/>
    <w:rsid w:val="000A2700"/>
    <w:rsid w:val="000A5A00"/>
    <w:rsid w:val="000B3AB7"/>
    <w:rsid w:val="000B6677"/>
    <w:rsid w:val="000C4F7B"/>
    <w:rsid w:val="000D32E4"/>
    <w:rsid w:val="000D6055"/>
    <w:rsid w:val="000F673A"/>
    <w:rsid w:val="000F67AD"/>
    <w:rsid w:val="0010199C"/>
    <w:rsid w:val="00107803"/>
    <w:rsid w:val="00112737"/>
    <w:rsid w:val="00120BD2"/>
    <w:rsid w:val="001236C1"/>
    <w:rsid w:val="001248BF"/>
    <w:rsid w:val="0012502D"/>
    <w:rsid w:val="00126E23"/>
    <w:rsid w:val="00144209"/>
    <w:rsid w:val="00147D35"/>
    <w:rsid w:val="00151FE7"/>
    <w:rsid w:val="001572E4"/>
    <w:rsid w:val="00161125"/>
    <w:rsid w:val="0018594E"/>
    <w:rsid w:val="0019319C"/>
    <w:rsid w:val="00195778"/>
    <w:rsid w:val="001959E6"/>
    <w:rsid w:val="001A6063"/>
    <w:rsid w:val="001A66FD"/>
    <w:rsid w:val="001A76E2"/>
    <w:rsid w:val="001B6BC8"/>
    <w:rsid w:val="001C038F"/>
    <w:rsid w:val="001C249C"/>
    <w:rsid w:val="001C4D63"/>
    <w:rsid w:val="001D00C8"/>
    <w:rsid w:val="001D19D8"/>
    <w:rsid w:val="001D4230"/>
    <w:rsid w:val="001F559F"/>
    <w:rsid w:val="001F5B25"/>
    <w:rsid w:val="001F6657"/>
    <w:rsid w:val="00205304"/>
    <w:rsid w:val="00205E8F"/>
    <w:rsid w:val="002115F8"/>
    <w:rsid w:val="00212E07"/>
    <w:rsid w:val="0023121F"/>
    <w:rsid w:val="0023167C"/>
    <w:rsid w:val="002347BF"/>
    <w:rsid w:val="00243EB4"/>
    <w:rsid w:val="002514A5"/>
    <w:rsid w:val="002558A8"/>
    <w:rsid w:val="00257215"/>
    <w:rsid w:val="00266254"/>
    <w:rsid w:val="0029162A"/>
    <w:rsid w:val="0029478B"/>
    <w:rsid w:val="002A43E8"/>
    <w:rsid w:val="002B7E54"/>
    <w:rsid w:val="002E67D7"/>
    <w:rsid w:val="002F0D2F"/>
    <w:rsid w:val="002F15C0"/>
    <w:rsid w:val="002F3D8D"/>
    <w:rsid w:val="002F5F0F"/>
    <w:rsid w:val="00310413"/>
    <w:rsid w:val="00316EAE"/>
    <w:rsid w:val="0033047B"/>
    <w:rsid w:val="0033214B"/>
    <w:rsid w:val="00356CED"/>
    <w:rsid w:val="0039383F"/>
    <w:rsid w:val="003C32B1"/>
    <w:rsid w:val="003C7F66"/>
    <w:rsid w:val="003E5F7F"/>
    <w:rsid w:val="003E688C"/>
    <w:rsid w:val="003F48FD"/>
    <w:rsid w:val="00403AA1"/>
    <w:rsid w:val="00403BB4"/>
    <w:rsid w:val="004132F3"/>
    <w:rsid w:val="00417BB4"/>
    <w:rsid w:val="004248B0"/>
    <w:rsid w:val="00425863"/>
    <w:rsid w:val="004334AA"/>
    <w:rsid w:val="00434F21"/>
    <w:rsid w:val="00444F37"/>
    <w:rsid w:val="00445605"/>
    <w:rsid w:val="00445678"/>
    <w:rsid w:val="00453D4A"/>
    <w:rsid w:val="004634D6"/>
    <w:rsid w:val="00466080"/>
    <w:rsid w:val="00474BA4"/>
    <w:rsid w:val="00484353"/>
    <w:rsid w:val="00493F97"/>
    <w:rsid w:val="004967D3"/>
    <w:rsid w:val="00496AE3"/>
    <w:rsid w:val="00497C0C"/>
    <w:rsid w:val="004A323A"/>
    <w:rsid w:val="004A44D7"/>
    <w:rsid w:val="004A59C6"/>
    <w:rsid w:val="004B4FEE"/>
    <w:rsid w:val="004B695A"/>
    <w:rsid w:val="004B6C7A"/>
    <w:rsid w:val="004B73E0"/>
    <w:rsid w:val="004C0DBE"/>
    <w:rsid w:val="004C4E49"/>
    <w:rsid w:val="004C5E33"/>
    <w:rsid w:val="004C6DD8"/>
    <w:rsid w:val="004D3DFF"/>
    <w:rsid w:val="004D7560"/>
    <w:rsid w:val="004E25CF"/>
    <w:rsid w:val="004E5BE9"/>
    <w:rsid w:val="00515F70"/>
    <w:rsid w:val="005236DE"/>
    <w:rsid w:val="00526342"/>
    <w:rsid w:val="00546E7F"/>
    <w:rsid w:val="00551500"/>
    <w:rsid w:val="005517EB"/>
    <w:rsid w:val="005529C6"/>
    <w:rsid w:val="00553B03"/>
    <w:rsid w:val="0056695F"/>
    <w:rsid w:val="00566FFF"/>
    <w:rsid w:val="00570D67"/>
    <w:rsid w:val="0058187F"/>
    <w:rsid w:val="00583002"/>
    <w:rsid w:val="00586983"/>
    <w:rsid w:val="005960EC"/>
    <w:rsid w:val="005B0810"/>
    <w:rsid w:val="005C30A6"/>
    <w:rsid w:val="005C6A4F"/>
    <w:rsid w:val="005D041E"/>
    <w:rsid w:val="005D0F6C"/>
    <w:rsid w:val="005D5A0C"/>
    <w:rsid w:val="005D7B3D"/>
    <w:rsid w:val="005F6B82"/>
    <w:rsid w:val="006013B7"/>
    <w:rsid w:val="00607263"/>
    <w:rsid w:val="0061690F"/>
    <w:rsid w:val="006315A1"/>
    <w:rsid w:val="00633227"/>
    <w:rsid w:val="006555D0"/>
    <w:rsid w:val="0066720B"/>
    <w:rsid w:val="00686106"/>
    <w:rsid w:val="006926A0"/>
    <w:rsid w:val="006965DB"/>
    <w:rsid w:val="00696C8E"/>
    <w:rsid w:val="006A325D"/>
    <w:rsid w:val="006A7381"/>
    <w:rsid w:val="006C1B32"/>
    <w:rsid w:val="006D2304"/>
    <w:rsid w:val="006E137B"/>
    <w:rsid w:val="006E4478"/>
    <w:rsid w:val="00700A16"/>
    <w:rsid w:val="00701172"/>
    <w:rsid w:val="007029F8"/>
    <w:rsid w:val="0072785A"/>
    <w:rsid w:val="00770AD9"/>
    <w:rsid w:val="0078108C"/>
    <w:rsid w:val="007856DF"/>
    <w:rsid w:val="00786592"/>
    <w:rsid w:val="00793ED5"/>
    <w:rsid w:val="00796209"/>
    <w:rsid w:val="007A2AAC"/>
    <w:rsid w:val="007B1986"/>
    <w:rsid w:val="007B3124"/>
    <w:rsid w:val="007B4BCC"/>
    <w:rsid w:val="007B7250"/>
    <w:rsid w:val="007B7C93"/>
    <w:rsid w:val="007C6FD1"/>
    <w:rsid w:val="007D3D3C"/>
    <w:rsid w:val="007F06DE"/>
    <w:rsid w:val="007F1610"/>
    <w:rsid w:val="007F3121"/>
    <w:rsid w:val="007F3810"/>
    <w:rsid w:val="00804383"/>
    <w:rsid w:val="0080658D"/>
    <w:rsid w:val="00812E54"/>
    <w:rsid w:val="00821A47"/>
    <w:rsid w:val="00846553"/>
    <w:rsid w:val="0085616C"/>
    <w:rsid w:val="008663FA"/>
    <w:rsid w:val="00876FBC"/>
    <w:rsid w:val="00877D56"/>
    <w:rsid w:val="00882840"/>
    <w:rsid w:val="00896842"/>
    <w:rsid w:val="00897834"/>
    <w:rsid w:val="008A4CC8"/>
    <w:rsid w:val="008B591D"/>
    <w:rsid w:val="008C6101"/>
    <w:rsid w:val="008E012D"/>
    <w:rsid w:val="008F1371"/>
    <w:rsid w:val="008F50C3"/>
    <w:rsid w:val="009025B0"/>
    <w:rsid w:val="00904B0D"/>
    <w:rsid w:val="00905113"/>
    <w:rsid w:val="009103FA"/>
    <w:rsid w:val="009140B4"/>
    <w:rsid w:val="0093616D"/>
    <w:rsid w:val="00945C9F"/>
    <w:rsid w:val="0097481D"/>
    <w:rsid w:val="009751E5"/>
    <w:rsid w:val="00976531"/>
    <w:rsid w:val="0098611F"/>
    <w:rsid w:val="009900CF"/>
    <w:rsid w:val="009913B6"/>
    <w:rsid w:val="00995F5E"/>
    <w:rsid w:val="009B2EF7"/>
    <w:rsid w:val="009C7EBD"/>
    <w:rsid w:val="009D6787"/>
    <w:rsid w:val="009E107A"/>
    <w:rsid w:val="009E1F2F"/>
    <w:rsid w:val="009E270E"/>
    <w:rsid w:val="009E4382"/>
    <w:rsid w:val="009E7504"/>
    <w:rsid w:val="00A01021"/>
    <w:rsid w:val="00A10DC7"/>
    <w:rsid w:val="00A23274"/>
    <w:rsid w:val="00A40812"/>
    <w:rsid w:val="00A40CA4"/>
    <w:rsid w:val="00A46132"/>
    <w:rsid w:val="00A6408D"/>
    <w:rsid w:val="00A72DCD"/>
    <w:rsid w:val="00A81A63"/>
    <w:rsid w:val="00A82E80"/>
    <w:rsid w:val="00A84331"/>
    <w:rsid w:val="00A855B5"/>
    <w:rsid w:val="00A85D9C"/>
    <w:rsid w:val="00A87CDB"/>
    <w:rsid w:val="00A90958"/>
    <w:rsid w:val="00A9227B"/>
    <w:rsid w:val="00A951C0"/>
    <w:rsid w:val="00A956AA"/>
    <w:rsid w:val="00A96348"/>
    <w:rsid w:val="00A97054"/>
    <w:rsid w:val="00AA1292"/>
    <w:rsid w:val="00AA60E0"/>
    <w:rsid w:val="00AB2255"/>
    <w:rsid w:val="00AC094A"/>
    <w:rsid w:val="00AC292D"/>
    <w:rsid w:val="00AE621D"/>
    <w:rsid w:val="00AF06A4"/>
    <w:rsid w:val="00AF6478"/>
    <w:rsid w:val="00B03076"/>
    <w:rsid w:val="00B20437"/>
    <w:rsid w:val="00B33262"/>
    <w:rsid w:val="00B335BE"/>
    <w:rsid w:val="00B37450"/>
    <w:rsid w:val="00B42A0E"/>
    <w:rsid w:val="00B50D72"/>
    <w:rsid w:val="00B64702"/>
    <w:rsid w:val="00B70974"/>
    <w:rsid w:val="00B7155F"/>
    <w:rsid w:val="00B90BB5"/>
    <w:rsid w:val="00B97A39"/>
    <w:rsid w:val="00BA7DEB"/>
    <w:rsid w:val="00BB1566"/>
    <w:rsid w:val="00BB51A6"/>
    <w:rsid w:val="00BC7CAD"/>
    <w:rsid w:val="00BD24FE"/>
    <w:rsid w:val="00BD6753"/>
    <w:rsid w:val="00BE07DB"/>
    <w:rsid w:val="00BF6213"/>
    <w:rsid w:val="00C05782"/>
    <w:rsid w:val="00C13C5A"/>
    <w:rsid w:val="00C146F6"/>
    <w:rsid w:val="00C22C49"/>
    <w:rsid w:val="00C25E8B"/>
    <w:rsid w:val="00C26A53"/>
    <w:rsid w:val="00C341E7"/>
    <w:rsid w:val="00C522EC"/>
    <w:rsid w:val="00C55A19"/>
    <w:rsid w:val="00C63F9E"/>
    <w:rsid w:val="00C67E8B"/>
    <w:rsid w:val="00C727F7"/>
    <w:rsid w:val="00C7693E"/>
    <w:rsid w:val="00C95547"/>
    <w:rsid w:val="00C97136"/>
    <w:rsid w:val="00CA4B5F"/>
    <w:rsid w:val="00CA71AC"/>
    <w:rsid w:val="00CA765B"/>
    <w:rsid w:val="00CB44F6"/>
    <w:rsid w:val="00CC2FE7"/>
    <w:rsid w:val="00CD655B"/>
    <w:rsid w:val="00CE5047"/>
    <w:rsid w:val="00CE6609"/>
    <w:rsid w:val="00CF13B0"/>
    <w:rsid w:val="00CF5CB0"/>
    <w:rsid w:val="00D02C5B"/>
    <w:rsid w:val="00D04C61"/>
    <w:rsid w:val="00D07C7D"/>
    <w:rsid w:val="00D10FF2"/>
    <w:rsid w:val="00D11F9F"/>
    <w:rsid w:val="00D130FD"/>
    <w:rsid w:val="00D21BFC"/>
    <w:rsid w:val="00D2414A"/>
    <w:rsid w:val="00D2680B"/>
    <w:rsid w:val="00D2768D"/>
    <w:rsid w:val="00D27F3A"/>
    <w:rsid w:val="00D36D70"/>
    <w:rsid w:val="00D4327C"/>
    <w:rsid w:val="00D64E07"/>
    <w:rsid w:val="00D728C0"/>
    <w:rsid w:val="00D72ED6"/>
    <w:rsid w:val="00D77EFD"/>
    <w:rsid w:val="00D83A4C"/>
    <w:rsid w:val="00D87F3D"/>
    <w:rsid w:val="00D90A49"/>
    <w:rsid w:val="00D91CE1"/>
    <w:rsid w:val="00D9396D"/>
    <w:rsid w:val="00DA314A"/>
    <w:rsid w:val="00DA7F79"/>
    <w:rsid w:val="00DB01E6"/>
    <w:rsid w:val="00DB6F4A"/>
    <w:rsid w:val="00DC3856"/>
    <w:rsid w:val="00DC4672"/>
    <w:rsid w:val="00DD36B8"/>
    <w:rsid w:val="00DD6121"/>
    <w:rsid w:val="00DF14F9"/>
    <w:rsid w:val="00E4031C"/>
    <w:rsid w:val="00E45602"/>
    <w:rsid w:val="00E51C7B"/>
    <w:rsid w:val="00E552C2"/>
    <w:rsid w:val="00E55D9E"/>
    <w:rsid w:val="00E70FC3"/>
    <w:rsid w:val="00E73A91"/>
    <w:rsid w:val="00E74555"/>
    <w:rsid w:val="00E755AD"/>
    <w:rsid w:val="00E80260"/>
    <w:rsid w:val="00E85715"/>
    <w:rsid w:val="00E87FD3"/>
    <w:rsid w:val="00E90637"/>
    <w:rsid w:val="00E921D6"/>
    <w:rsid w:val="00E97A84"/>
    <w:rsid w:val="00EA441C"/>
    <w:rsid w:val="00EA69FC"/>
    <w:rsid w:val="00EB079E"/>
    <w:rsid w:val="00EB1491"/>
    <w:rsid w:val="00EC3C3F"/>
    <w:rsid w:val="00EC5916"/>
    <w:rsid w:val="00EC66E4"/>
    <w:rsid w:val="00EE247C"/>
    <w:rsid w:val="00EE6E82"/>
    <w:rsid w:val="00F00664"/>
    <w:rsid w:val="00F05BD3"/>
    <w:rsid w:val="00F074DD"/>
    <w:rsid w:val="00F12F11"/>
    <w:rsid w:val="00F14D78"/>
    <w:rsid w:val="00F16915"/>
    <w:rsid w:val="00F30B7F"/>
    <w:rsid w:val="00F368EF"/>
    <w:rsid w:val="00F4372E"/>
    <w:rsid w:val="00F56DC4"/>
    <w:rsid w:val="00F62235"/>
    <w:rsid w:val="00F754A3"/>
    <w:rsid w:val="00F85467"/>
    <w:rsid w:val="00F90A69"/>
    <w:rsid w:val="00FA04A5"/>
    <w:rsid w:val="00FA1CC1"/>
    <w:rsid w:val="00FC6520"/>
    <w:rsid w:val="00FD6E03"/>
    <w:rsid w:val="00FE5432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DAF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27F3A"/>
    <w:pPr>
      <w:widowControl w:val="0"/>
    </w:pPr>
    <w:rPr>
      <w:kern w:val="0"/>
      <w:sz w:val="22"/>
      <w:lang w:eastAsia="en-US"/>
    </w:rPr>
  </w:style>
  <w:style w:type="paragraph" w:styleId="1">
    <w:name w:val="heading 1"/>
    <w:basedOn w:val="a"/>
    <w:link w:val="1Char"/>
    <w:uiPriority w:val="1"/>
    <w:qFormat/>
    <w:rsid w:val="00D27F3A"/>
    <w:pPr>
      <w:outlineLvl w:val="0"/>
    </w:pPr>
    <w:rPr>
      <w:rFonts w:ascii="宋体" w:eastAsia="宋体" w:hAnsi="宋体"/>
      <w:sz w:val="33"/>
      <w:szCs w:val="33"/>
    </w:rPr>
  </w:style>
  <w:style w:type="paragraph" w:styleId="2">
    <w:name w:val="heading 2"/>
    <w:basedOn w:val="a"/>
    <w:next w:val="a"/>
    <w:link w:val="2Char"/>
    <w:uiPriority w:val="9"/>
    <w:unhideWhenUsed/>
    <w:qFormat/>
    <w:rsid w:val="00E87FD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1"/>
    <w:rsid w:val="00D27F3A"/>
    <w:rPr>
      <w:rFonts w:ascii="宋体" w:eastAsia="宋体" w:hAnsi="宋体"/>
      <w:kern w:val="0"/>
      <w:sz w:val="33"/>
      <w:szCs w:val="33"/>
      <w:lang w:eastAsia="en-US"/>
    </w:rPr>
  </w:style>
  <w:style w:type="paragraph" w:styleId="a3">
    <w:name w:val="header"/>
    <w:basedOn w:val="a"/>
    <w:link w:val="Char"/>
    <w:uiPriority w:val="99"/>
    <w:unhideWhenUsed/>
    <w:rsid w:val="006C1B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1B32"/>
    <w:rPr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unhideWhenUsed/>
    <w:rsid w:val="006C1B3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1B32"/>
    <w:rPr>
      <w:kern w:val="0"/>
      <w:sz w:val="18"/>
      <w:szCs w:val="18"/>
      <w:lang w:eastAsia="en-US"/>
    </w:rPr>
  </w:style>
  <w:style w:type="paragraph" w:customStyle="1" w:styleId="a5">
    <w:basedOn w:val="a"/>
    <w:next w:val="a6"/>
    <w:uiPriority w:val="34"/>
    <w:qFormat/>
    <w:rsid w:val="00466080"/>
    <w:pPr>
      <w:ind w:firstLineChars="200" w:firstLine="420"/>
      <w:jc w:val="both"/>
    </w:pPr>
    <w:rPr>
      <w:rFonts w:ascii="Calibri" w:eastAsia="宋体" w:hAnsi="Calibri" w:cs="Times New Roman"/>
      <w:kern w:val="2"/>
      <w:sz w:val="21"/>
      <w:lang w:eastAsia="zh-CN"/>
    </w:rPr>
  </w:style>
  <w:style w:type="paragraph" w:styleId="a6">
    <w:name w:val="List Paragraph"/>
    <w:basedOn w:val="a"/>
    <w:uiPriority w:val="34"/>
    <w:qFormat/>
    <w:rsid w:val="00466080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E87FD3"/>
    <w:rPr>
      <w:rFonts w:asciiTheme="majorHAnsi" w:eastAsiaTheme="majorEastAsia" w:hAnsiTheme="majorHAnsi" w:cstheme="majorBidi"/>
      <w:b/>
      <w:bCs/>
      <w:kern w:val="0"/>
      <w:sz w:val="32"/>
      <w:szCs w:val="32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E755A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755AD"/>
    <w:rPr>
      <w:kern w:val="0"/>
      <w:sz w:val="18"/>
      <w:szCs w:val="18"/>
      <w:lang w:eastAsia="en-US"/>
    </w:rPr>
  </w:style>
  <w:style w:type="paragraph" w:styleId="a8">
    <w:name w:val="No Spacing"/>
    <w:uiPriority w:val="1"/>
    <w:qFormat/>
    <w:rsid w:val="00897834"/>
    <w:pPr>
      <w:widowControl w:val="0"/>
    </w:pPr>
    <w:rPr>
      <w:kern w:val="0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27F3A"/>
    <w:pPr>
      <w:widowControl w:val="0"/>
    </w:pPr>
    <w:rPr>
      <w:kern w:val="0"/>
      <w:sz w:val="22"/>
      <w:lang w:eastAsia="en-US"/>
    </w:rPr>
  </w:style>
  <w:style w:type="paragraph" w:styleId="1">
    <w:name w:val="heading 1"/>
    <w:basedOn w:val="a"/>
    <w:link w:val="1Char"/>
    <w:uiPriority w:val="1"/>
    <w:qFormat/>
    <w:rsid w:val="00D27F3A"/>
    <w:pPr>
      <w:outlineLvl w:val="0"/>
    </w:pPr>
    <w:rPr>
      <w:rFonts w:ascii="宋体" w:eastAsia="宋体" w:hAnsi="宋体"/>
      <w:sz w:val="33"/>
      <w:szCs w:val="33"/>
    </w:rPr>
  </w:style>
  <w:style w:type="paragraph" w:styleId="2">
    <w:name w:val="heading 2"/>
    <w:basedOn w:val="a"/>
    <w:next w:val="a"/>
    <w:link w:val="2Char"/>
    <w:uiPriority w:val="9"/>
    <w:unhideWhenUsed/>
    <w:qFormat/>
    <w:rsid w:val="00E87FD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1"/>
    <w:rsid w:val="00D27F3A"/>
    <w:rPr>
      <w:rFonts w:ascii="宋体" w:eastAsia="宋体" w:hAnsi="宋体"/>
      <w:kern w:val="0"/>
      <w:sz w:val="33"/>
      <w:szCs w:val="33"/>
      <w:lang w:eastAsia="en-US"/>
    </w:rPr>
  </w:style>
  <w:style w:type="paragraph" w:styleId="a3">
    <w:name w:val="header"/>
    <w:basedOn w:val="a"/>
    <w:link w:val="Char"/>
    <w:uiPriority w:val="99"/>
    <w:unhideWhenUsed/>
    <w:rsid w:val="006C1B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1B32"/>
    <w:rPr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unhideWhenUsed/>
    <w:rsid w:val="006C1B3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1B32"/>
    <w:rPr>
      <w:kern w:val="0"/>
      <w:sz w:val="18"/>
      <w:szCs w:val="18"/>
      <w:lang w:eastAsia="en-US"/>
    </w:rPr>
  </w:style>
  <w:style w:type="paragraph" w:customStyle="1" w:styleId="a5">
    <w:basedOn w:val="a"/>
    <w:next w:val="a6"/>
    <w:uiPriority w:val="34"/>
    <w:qFormat/>
    <w:rsid w:val="00466080"/>
    <w:pPr>
      <w:ind w:firstLineChars="200" w:firstLine="420"/>
      <w:jc w:val="both"/>
    </w:pPr>
    <w:rPr>
      <w:rFonts w:ascii="Calibri" w:eastAsia="宋体" w:hAnsi="Calibri" w:cs="Times New Roman"/>
      <w:kern w:val="2"/>
      <w:sz w:val="21"/>
      <w:lang w:eastAsia="zh-CN"/>
    </w:rPr>
  </w:style>
  <w:style w:type="paragraph" w:styleId="a6">
    <w:name w:val="List Paragraph"/>
    <w:basedOn w:val="a"/>
    <w:uiPriority w:val="34"/>
    <w:qFormat/>
    <w:rsid w:val="00466080"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rsid w:val="00E87FD3"/>
    <w:rPr>
      <w:rFonts w:asciiTheme="majorHAnsi" w:eastAsiaTheme="majorEastAsia" w:hAnsiTheme="majorHAnsi" w:cstheme="majorBidi"/>
      <w:b/>
      <w:bCs/>
      <w:kern w:val="0"/>
      <w:sz w:val="32"/>
      <w:szCs w:val="32"/>
      <w:lang w:eastAsia="en-US"/>
    </w:rPr>
  </w:style>
  <w:style w:type="paragraph" w:styleId="a7">
    <w:name w:val="Balloon Text"/>
    <w:basedOn w:val="a"/>
    <w:link w:val="Char1"/>
    <w:uiPriority w:val="99"/>
    <w:semiHidden/>
    <w:unhideWhenUsed/>
    <w:rsid w:val="00E755A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755AD"/>
    <w:rPr>
      <w:kern w:val="0"/>
      <w:sz w:val="18"/>
      <w:szCs w:val="18"/>
      <w:lang w:eastAsia="en-US"/>
    </w:rPr>
  </w:style>
  <w:style w:type="paragraph" w:styleId="a8">
    <w:name w:val="No Spacing"/>
    <w:uiPriority w:val="1"/>
    <w:qFormat/>
    <w:rsid w:val="00897834"/>
    <w:pPr>
      <w:widowControl w:val="0"/>
    </w:pPr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BA865-756D-4D4B-8C1C-6ECB79247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2209</TotalTime>
  <Pages>9</Pages>
  <Words>596</Words>
  <Characters>3398</Characters>
  <Application>Microsoft Office Word</Application>
  <DocSecurity>0</DocSecurity>
  <Lines>28</Lines>
  <Paragraphs>7</Paragraphs>
  <ScaleCrop>false</ScaleCrop>
  <Company/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于喆</dc:creator>
  <cp:lastModifiedBy>齐静</cp:lastModifiedBy>
  <cp:revision>290</cp:revision>
  <cp:lastPrinted>2021-02-20T02:00:00Z</cp:lastPrinted>
  <dcterms:created xsi:type="dcterms:W3CDTF">2020-08-06T08:16:00Z</dcterms:created>
  <dcterms:modified xsi:type="dcterms:W3CDTF">2021-02-20T07:06:00Z</dcterms:modified>
</cp:coreProperties>
</file>