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D2" w:rsidRDefault="007621D2" w:rsidP="00D601D1">
      <w:pPr>
        <w:pBdr>
          <w:top w:val="dashed" w:sz="8" w:space="1" w:color="FFFFFF"/>
          <w:left w:val="dashed" w:sz="8" w:space="0" w:color="FFFFFF"/>
          <w:bottom w:val="dashed" w:sz="8" w:space="31" w:color="FFFFFF"/>
          <w:right w:val="dashed" w:sz="8" w:space="6" w:color="FFFFFF"/>
        </w:pBdr>
        <w:shd w:val="clear" w:color="auto" w:fill="FFFFFF"/>
        <w:autoSpaceDE w:val="0"/>
        <w:autoSpaceDN w:val="0"/>
        <w:spacing w:line="360" w:lineRule="auto"/>
        <w:ind w:firstLineChars="196" w:firstLine="706"/>
        <w:rPr>
          <w:rFonts w:ascii="黑体" w:eastAsia="黑体" w:hAnsi="黑体"/>
          <w:sz w:val="36"/>
          <w:szCs w:val="32"/>
        </w:rPr>
      </w:pPr>
      <w:r w:rsidRPr="007621D2">
        <w:rPr>
          <w:rFonts w:ascii="黑体" w:eastAsia="黑体" w:hAnsi="黑体" w:hint="eastAsia"/>
          <w:sz w:val="36"/>
          <w:szCs w:val="32"/>
        </w:rPr>
        <w:t>关于</w:t>
      </w:r>
      <w:r w:rsidRPr="007621D2">
        <w:rPr>
          <w:rFonts w:ascii="黑体" w:eastAsia="黑体" w:hAnsi="黑体"/>
          <w:sz w:val="36"/>
          <w:szCs w:val="32"/>
        </w:rPr>
        <w:t>北辰区</w:t>
      </w:r>
      <w:r w:rsidRPr="007621D2">
        <w:rPr>
          <w:rFonts w:ascii="黑体" w:eastAsia="黑体" w:hAnsi="黑体" w:hint="eastAsia"/>
          <w:sz w:val="36"/>
          <w:szCs w:val="32"/>
        </w:rPr>
        <w:t>20</w:t>
      </w:r>
      <w:r w:rsidR="00954F8B">
        <w:rPr>
          <w:rFonts w:ascii="黑体" w:eastAsia="黑体" w:hAnsi="黑体"/>
          <w:sz w:val="36"/>
          <w:szCs w:val="32"/>
        </w:rPr>
        <w:t>2</w:t>
      </w:r>
      <w:r w:rsidR="002A2378">
        <w:rPr>
          <w:rFonts w:ascii="黑体" w:eastAsia="黑体" w:hAnsi="黑体"/>
          <w:sz w:val="36"/>
          <w:szCs w:val="32"/>
        </w:rPr>
        <w:t>1</w:t>
      </w:r>
      <w:r w:rsidRPr="007621D2">
        <w:rPr>
          <w:rFonts w:ascii="黑体" w:eastAsia="黑体" w:hAnsi="黑体" w:hint="eastAsia"/>
          <w:sz w:val="36"/>
          <w:szCs w:val="32"/>
        </w:rPr>
        <w:t>年</w:t>
      </w:r>
      <w:r w:rsidRPr="007621D2">
        <w:rPr>
          <w:rFonts w:ascii="黑体" w:eastAsia="黑体" w:hAnsi="黑体"/>
          <w:sz w:val="36"/>
          <w:szCs w:val="32"/>
        </w:rPr>
        <w:t>预算绩效工作开展情况说明</w:t>
      </w:r>
    </w:p>
    <w:p w:rsidR="002A2378" w:rsidRPr="002A2378" w:rsidRDefault="002A2378" w:rsidP="002A2378">
      <w:pPr>
        <w:ind w:firstLineChars="200" w:firstLine="643"/>
        <w:rPr>
          <w:rFonts w:ascii="仿宋_GB2312" w:eastAsia="仿宋_GB2312" w:hAnsi="宋体" w:cs="宋体"/>
          <w:color w:val="333333"/>
          <w:kern w:val="0"/>
          <w:sz w:val="32"/>
          <w:szCs w:val="32"/>
          <w:lang/>
        </w:rPr>
      </w:pPr>
      <w:r w:rsidRPr="002A2378">
        <w:rPr>
          <w:rFonts w:ascii="仿宋_GB2312" w:eastAsia="仿宋_GB2312" w:hAnsi="宋体" w:cs="宋体" w:hint="eastAsia"/>
          <w:b/>
          <w:color w:val="333333"/>
          <w:kern w:val="0"/>
          <w:sz w:val="32"/>
          <w:szCs w:val="32"/>
          <w:lang/>
        </w:rPr>
        <w:t>夯实制度建设基础。</w:t>
      </w:r>
      <w:r w:rsidRPr="002A2378">
        <w:rPr>
          <w:rFonts w:ascii="仿宋_GB2312" w:eastAsia="仿宋_GB2312" w:hAnsi="宋体" w:cs="宋体" w:hint="eastAsia"/>
          <w:color w:val="333333"/>
          <w:kern w:val="0"/>
          <w:sz w:val="32"/>
          <w:szCs w:val="32"/>
          <w:lang/>
        </w:rPr>
        <w:t>印发结果应用、跟踪再评价、工作考核办法等6个制度文件，不断健全预算绩效管理制度和工作机制。召开区委理论学习中心组集体学习暨北辰区预算绩效管理工作培训会议，全区近400名副处级以上领导干部参会，强化预算部门预算绩效主体责任意识。研究编制《北辰区预算绩效管理指标体系（2021年试行版）》，涵盖65个部门3089条指标的整体支出指标体系和54个部门5564条指标的项目支出指标体系，有效提高我区预算绩效管理规范化、标准化水平。</w:t>
      </w:r>
    </w:p>
    <w:p w:rsidR="007F38CB" w:rsidRPr="002A2378" w:rsidRDefault="002A2378" w:rsidP="002A2378">
      <w:pPr>
        <w:ind w:firstLineChars="200" w:firstLine="643"/>
        <w:rPr>
          <w:rFonts w:ascii="仿宋_GB2312" w:eastAsia="仿宋_GB2312" w:hAnsi="宋体" w:cs="宋体"/>
          <w:color w:val="333333"/>
          <w:kern w:val="0"/>
          <w:sz w:val="32"/>
          <w:szCs w:val="32"/>
          <w:lang/>
        </w:rPr>
      </w:pPr>
      <w:r w:rsidRPr="002A2378">
        <w:rPr>
          <w:rFonts w:ascii="仿宋_GB2312" w:eastAsia="仿宋_GB2312" w:hAnsi="宋体" w:cs="宋体" w:hint="eastAsia"/>
          <w:b/>
          <w:color w:val="333333"/>
          <w:kern w:val="0"/>
          <w:sz w:val="32"/>
          <w:szCs w:val="32"/>
          <w:lang/>
        </w:rPr>
        <w:t>实现绩效管理全过程覆盖。</w:t>
      </w:r>
      <w:r w:rsidRPr="002A2378">
        <w:rPr>
          <w:rFonts w:ascii="仿宋_GB2312" w:eastAsia="仿宋_GB2312" w:hAnsi="宋体" w:cs="宋体" w:hint="eastAsia"/>
          <w:color w:val="333333"/>
          <w:kern w:val="0"/>
          <w:sz w:val="32"/>
          <w:szCs w:val="32"/>
          <w:lang/>
        </w:rPr>
        <w:t>将事前绩效评估结果作为预算安排的重要参考，把绩效目标设置和审核情况作为纳入项目库管理和预算安排的前置条件，对绩效目标实现程度和预算执行情况实行“双监控”，开展项目绩效自评及整体支出绩效自评，建立绩效抽查复核机制。全年审核61家区级部门整体支出绩效目标、1097个项目支出绩效目标、1368个项目中期监控、1692个项目支出绩效自评、62个区级部门整体支出绩效自评。我区预算绩效管理工作在市财政局对区级预算绩效管理考核中取得全市第1名。</w:t>
      </w:r>
    </w:p>
    <w:p w:rsidR="00F84B8B" w:rsidRDefault="00F84B8B" w:rsidP="00816271">
      <w:pPr>
        <w:tabs>
          <w:tab w:val="left" w:pos="5550"/>
        </w:tabs>
        <w:ind w:firstLineChars="1350" w:firstLine="4320"/>
        <w:rPr>
          <w:rFonts w:ascii="仿宋_GB2312" w:eastAsia="仿宋_GB2312" w:hAnsi="宋体" w:cs="宋体" w:hint="eastAsia"/>
          <w:color w:val="333333"/>
          <w:kern w:val="0"/>
          <w:sz w:val="32"/>
          <w:szCs w:val="32"/>
          <w:lang/>
        </w:rPr>
      </w:pPr>
    </w:p>
    <w:p w:rsidR="00C54AD3" w:rsidRPr="00954F8B" w:rsidRDefault="007F38CB" w:rsidP="00816271">
      <w:pPr>
        <w:tabs>
          <w:tab w:val="left" w:pos="5550"/>
        </w:tabs>
        <w:ind w:firstLineChars="1350" w:firstLine="4320"/>
        <w:rPr>
          <w:rFonts w:ascii="仿宋_GB2312" w:eastAsia="仿宋_GB2312" w:hAnsi="宋体" w:cs="宋体"/>
          <w:color w:val="333333"/>
          <w:kern w:val="0"/>
          <w:sz w:val="32"/>
          <w:szCs w:val="32"/>
          <w:lang/>
        </w:rPr>
      </w:pPr>
      <w:r w:rsidRPr="00954F8B">
        <w:rPr>
          <w:rFonts w:ascii="仿宋_GB2312" w:eastAsia="仿宋_GB2312" w:hAnsi="宋体" w:cs="宋体" w:hint="eastAsia"/>
          <w:color w:val="333333"/>
          <w:kern w:val="0"/>
          <w:sz w:val="32"/>
          <w:szCs w:val="32"/>
          <w:lang/>
        </w:rPr>
        <w:t>202</w:t>
      </w:r>
      <w:r w:rsidR="002A2378">
        <w:rPr>
          <w:rFonts w:ascii="仿宋_GB2312" w:eastAsia="仿宋_GB2312" w:hAnsi="宋体" w:cs="宋体"/>
          <w:color w:val="333333"/>
          <w:kern w:val="0"/>
          <w:sz w:val="32"/>
          <w:szCs w:val="32"/>
          <w:lang/>
        </w:rPr>
        <w:t>2</w:t>
      </w:r>
      <w:r w:rsidRPr="00954F8B">
        <w:rPr>
          <w:rFonts w:ascii="仿宋_GB2312" w:eastAsia="仿宋_GB2312" w:hAnsi="宋体" w:cs="宋体" w:hint="eastAsia"/>
          <w:color w:val="333333"/>
          <w:kern w:val="0"/>
          <w:sz w:val="32"/>
          <w:szCs w:val="32"/>
          <w:lang/>
        </w:rPr>
        <w:t>年</w:t>
      </w:r>
      <w:r w:rsidR="00427492">
        <w:rPr>
          <w:rFonts w:ascii="仿宋_GB2312" w:eastAsia="仿宋_GB2312" w:hAnsi="宋体" w:cs="宋体"/>
          <w:color w:val="333333"/>
          <w:kern w:val="0"/>
          <w:sz w:val="32"/>
          <w:szCs w:val="32"/>
          <w:lang/>
        </w:rPr>
        <w:t>7</w:t>
      </w:r>
      <w:r w:rsidRPr="00954F8B">
        <w:rPr>
          <w:rFonts w:ascii="仿宋_GB2312" w:eastAsia="仿宋_GB2312" w:hAnsi="宋体" w:cs="宋体" w:hint="eastAsia"/>
          <w:color w:val="333333"/>
          <w:kern w:val="0"/>
          <w:sz w:val="32"/>
          <w:szCs w:val="32"/>
          <w:lang/>
        </w:rPr>
        <w:t>月</w:t>
      </w:r>
      <w:r w:rsidR="00427492">
        <w:rPr>
          <w:rFonts w:ascii="仿宋_GB2312" w:eastAsia="仿宋_GB2312" w:hAnsi="宋体" w:cs="宋体"/>
          <w:color w:val="333333"/>
          <w:kern w:val="0"/>
          <w:sz w:val="32"/>
          <w:szCs w:val="32"/>
          <w:lang/>
        </w:rPr>
        <w:t>26</w:t>
      </w:r>
      <w:r w:rsidRPr="00954F8B">
        <w:rPr>
          <w:rFonts w:ascii="仿宋_GB2312" w:eastAsia="仿宋_GB2312" w:hAnsi="宋体" w:cs="宋体" w:hint="eastAsia"/>
          <w:color w:val="333333"/>
          <w:kern w:val="0"/>
          <w:sz w:val="32"/>
          <w:szCs w:val="32"/>
          <w:lang/>
        </w:rPr>
        <w:t>日</w:t>
      </w:r>
      <w:bookmarkStart w:id="0" w:name="_GoBack"/>
      <w:bookmarkEnd w:id="0"/>
    </w:p>
    <w:sectPr w:rsidR="00C54AD3" w:rsidRPr="00954F8B" w:rsidSect="003918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51F" w:rsidRDefault="0085651F" w:rsidP="007621D2">
      <w:r>
        <w:separator/>
      </w:r>
    </w:p>
  </w:endnote>
  <w:endnote w:type="continuationSeparator" w:id="1">
    <w:p w:rsidR="0085651F" w:rsidRDefault="0085651F" w:rsidP="007621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51F" w:rsidRDefault="0085651F" w:rsidP="007621D2">
      <w:r>
        <w:separator/>
      </w:r>
    </w:p>
  </w:footnote>
  <w:footnote w:type="continuationSeparator" w:id="1">
    <w:p w:rsidR="0085651F" w:rsidRDefault="0085651F" w:rsidP="007621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4F22"/>
    <w:rsid w:val="000239E2"/>
    <w:rsid w:val="0009001A"/>
    <w:rsid w:val="000E00A7"/>
    <w:rsid w:val="00102C02"/>
    <w:rsid w:val="00164E90"/>
    <w:rsid w:val="002A2378"/>
    <w:rsid w:val="002C4799"/>
    <w:rsid w:val="0039184C"/>
    <w:rsid w:val="003F12A7"/>
    <w:rsid w:val="00427492"/>
    <w:rsid w:val="005912D6"/>
    <w:rsid w:val="005D2466"/>
    <w:rsid w:val="006F1603"/>
    <w:rsid w:val="00722C2A"/>
    <w:rsid w:val="007621D2"/>
    <w:rsid w:val="007E07D2"/>
    <w:rsid w:val="007F38CB"/>
    <w:rsid w:val="00816271"/>
    <w:rsid w:val="0085651F"/>
    <w:rsid w:val="008F3E0D"/>
    <w:rsid w:val="00911373"/>
    <w:rsid w:val="00954F8B"/>
    <w:rsid w:val="00984D51"/>
    <w:rsid w:val="00A57797"/>
    <w:rsid w:val="00C54AD3"/>
    <w:rsid w:val="00C54C60"/>
    <w:rsid w:val="00D601D1"/>
    <w:rsid w:val="00DC7C36"/>
    <w:rsid w:val="00E8477D"/>
    <w:rsid w:val="00ED4F22"/>
    <w:rsid w:val="00F177DC"/>
    <w:rsid w:val="00F84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1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21D2"/>
    <w:rPr>
      <w:sz w:val="18"/>
      <w:szCs w:val="18"/>
    </w:rPr>
  </w:style>
  <w:style w:type="paragraph" w:styleId="a4">
    <w:name w:val="footer"/>
    <w:basedOn w:val="a"/>
    <w:link w:val="Char0"/>
    <w:uiPriority w:val="99"/>
    <w:unhideWhenUsed/>
    <w:rsid w:val="007621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21D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72</Words>
  <Characters>414</Characters>
  <Application>Microsoft Office Word</Application>
  <DocSecurity>0</DocSecurity>
  <Lines>3</Lines>
  <Paragraphs>1</Paragraphs>
  <ScaleCrop>false</ScaleCrop>
  <Company>Microsoft</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何倩</dc:creator>
  <cp:keywords/>
  <dc:description/>
  <cp:lastModifiedBy>何倩</cp:lastModifiedBy>
  <cp:revision>22</cp:revision>
  <dcterms:created xsi:type="dcterms:W3CDTF">2021-05-21T11:32:00Z</dcterms:created>
  <dcterms:modified xsi:type="dcterms:W3CDTF">2022-08-01T07:30:00Z</dcterms:modified>
</cp:coreProperties>
</file>