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耕地地力保护补贴政策明白纸</w:t>
      </w:r>
    </w:p>
    <w:p>
      <w:pPr>
        <w:spacing w:line="58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一、实施目的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支持粮食生产发展，充分调动广大农民群众保护耕地、提升地力的积极性和主动性，遏制耕地“非农化”，筑牢粮食安全根基，促进农业发展和农民增收。</w:t>
      </w:r>
    </w:p>
    <w:p>
      <w:pPr>
        <w:spacing w:line="58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二、补贴标准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（一）补贴对象。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本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区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种粮生产者，包含村集体耕地承包户、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耕地位于本区的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国有农场耕地承包户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以及家庭农场、农民合作社、农业企业等。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（二）补贴标准。</w:t>
      </w:r>
      <w:r>
        <w:rPr>
          <w:rFonts w:ascii="Times New Roman" w:hAnsi="Times New Roman" w:eastAsia="仿宋_GB2312" w:cs="Times New Roman"/>
          <w:sz w:val="30"/>
          <w:szCs w:val="30"/>
        </w:rPr>
        <w:t>按照粮食作物实际种植面积补贴，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每亩补贴95元。</w:t>
      </w:r>
      <w:r>
        <w:rPr>
          <w:rFonts w:ascii="Times New Roman" w:hAnsi="Times New Roman" w:eastAsia="仿宋_GB2312" w:cs="Times New Roman"/>
          <w:sz w:val="30"/>
          <w:szCs w:val="30"/>
        </w:rPr>
        <w:t>耕地地力保护补贴资金由中央、市和区三级财政共同承担，其中：中央和市财政每亩承担83元，区财政每亩承担12元。</w:t>
      </w:r>
    </w:p>
    <w:p>
      <w:pPr>
        <w:spacing w:line="58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（三）补贴范围。</w:t>
      </w:r>
      <w:r>
        <w:rPr>
          <w:rFonts w:ascii="Times New Roman" w:hAnsi="Times New Roman" w:eastAsia="仿宋_GB2312" w:cs="Times New Roman"/>
          <w:sz w:val="30"/>
          <w:szCs w:val="30"/>
        </w:rPr>
        <w:t>对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承包的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耕地</w:t>
      </w:r>
      <w:r>
        <w:rPr>
          <w:rFonts w:ascii="Times New Roman" w:hAnsi="Times New Roman" w:eastAsia="仿宋_GB2312" w:cs="Times New Roman"/>
          <w:sz w:val="30"/>
          <w:szCs w:val="30"/>
        </w:rPr>
        <w:t>上种植粮食作物给予补贴。粮食作物包括谷物（小麦、玉米、水稻和其他谷物）、豆类和薯类（甘薯、马铃薯）。对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在</w:t>
      </w:r>
      <w:r>
        <w:rPr>
          <w:rFonts w:ascii="Times New Roman" w:hAnsi="Times New Roman" w:eastAsia="仿宋_GB2312" w:cs="Times New Roman"/>
          <w:sz w:val="30"/>
          <w:szCs w:val="30"/>
        </w:rPr>
        <w:t>已作为畜牧养殖场使用的耕地、林地、成片粮田转为设施农业用地、非农业征（占）用耕地等已改变用途的耕地，以及占补平衡中“补”的面积和质量达不到耕种条件的耕地等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种植粮食作物</w:t>
      </w:r>
      <w:r>
        <w:rPr>
          <w:rFonts w:ascii="Times New Roman" w:hAnsi="Times New Roman" w:eastAsia="仿宋_GB2312" w:cs="Times New Roman"/>
          <w:sz w:val="30"/>
          <w:szCs w:val="30"/>
        </w:rPr>
        <w:t>不再给予补贴。</w:t>
      </w:r>
    </w:p>
    <w:p>
      <w:pPr>
        <w:spacing w:line="58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三、操作</w:t>
      </w:r>
      <w:r>
        <w:rPr>
          <w:rFonts w:ascii="Times New Roman" w:hAnsi="Times New Roman" w:eastAsia="黑体" w:cs="Times New Roman"/>
          <w:sz w:val="30"/>
          <w:szCs w:val="30"/>
        </w:rPr>
        <w:t>程序</w:t>
      </w:r>
    </w:p>
    <w:p>
      <w:pPr>
        <w:spacing w:line="58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（一）以村为单位对种粮生产者实际种植粮食作物面积进行登记造册。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（二）以村为单位进行张榜公示，公示结果由镇人民政府审核，并将审核意见上报区农业农村部门审核。</w:t>
      </w:r>
    </w:p>
    <w:p>
      <w:pPr>
        <w:spacing w:line="580" w:lineRule="exact"/>
        <w:ind w:firstLine="600" w:firstLineChars="200"/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按照属地化管理原则，位于本区的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国有农场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、北辰开发区管理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耕地等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的耕地地力保护补贴工作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，由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镇人民政府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负责（详见津辰农发【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】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31号文件）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（四）</w:t>
      </w:r>
      <w:r>
        <w:rPr>
          <w:rFonts w:ascii="Times New Roman" w:hAnsi="Times New Roman" w:eastAsia="仿宋_GB2312" w:cs="Times New Roman"/>
          <w:sz w:val="30"/>
          <w:szCs w:val="30"/>
        </w:rPr>
        <w:t>区通过“一卡通”方式将补贴资金直接发放到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补贴对象“一卡通”账户，原则上分夏粮、秋粮两次进行。夏粮每年</w:t>
      </w:r>
      <w:r>
        <w:rPr>
          <w:rFonts w:ascii="Times New Roman" w:hAnsi="Times New Roman" w:eastAsia="仿宋_GB2312" w:cs="Times New Roman"/>
          <w:sz w:val="30"/>
          <w:szCs w:val="30"/>
        </w:rPr>
        <w:t>5月底前完成公示程序，7月底前兑付完毕；秋粮每年9月底前完成公示程序，11月底前兑付完毕。</w:t>
      </w:r>
    </w:p>
    <w:p>
      <w:pPr>
        <w:spacing w:line="58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四</w:t>
      </w:r>
      <w:r>
        <w:rPr>
          <w:rFonts w:ascii="Times New Roman" w:hAnsi="Times New Roman" w:eastAsia="黑体" w:cs="Times New Roman"/>
          <w:sz w:val="30"/>
          <w:szCs w:val="30"/>
        </w:rPr>
        <w:t>、注意事项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补贴对象</w:t>
      </w:r>
      <w:r>
        <w:rPr>
          <w:rFonts w:ascii="Times New Roman" w:hAnsi="Times New Roman" w:eastAsia="仿宋_GB2312" w:cs="Times New Roman"/>
          <w:sz w:val="30"/>
          <w:szCs w:val="30"/>
        </w:rPr>
        <w:t>据实向村委会上报耕地地力保护补贴面积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和作物种类</w:t>
      </w:r>
      <w:r>
        <w:rPr>
          <w:rFonts w:ascii="Times New Roman" w:hAnsi="Times New Roman" w:eastAsia="仿宋_GB2312" w:cs="Times New Roman"/>
          <w:sz w:val="30"/>
          <w:szCs w:val="30"/>
        </w:rPr>
        <w:t>，不得虚报、谎报、瞒报。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补贴对象</w:t>
      </w:r>
      <w:r>
        <w:rPr>
          <w:rFonts w:ascii="Times New Roman" w:hAnsi="Times New Roman" w:eastAsia="仿宋_GB2312" w:cs="Times New Roman"/>
          <w:sz w:val="30"/>
          <w:szCs w:val="30"/>
        </w:rPr>
        <w:t>在登记耕地地力保护补贴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相关数据</w:t>
      </w:r>
      <w:r>
        <w:rPr>
          <w:rFonts w:ascii="Times New Roman" w:hAnsi="Times New Roman" w:eastAsia="仿宋_GB2312" w:cs="Times New Roman"/>
          <w:sz w:val="30"/>
          <w:szCs w:val="30"/>
        </w:rPr>
        <w:t>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应</w:t>
      </w:r>
      <w:r>
        <w:rPr>
          <w:rFonts w:ascii="Times New Roman" w:hAnsi="Times New Roman" w:eastAsia="仿宋_GB2312" w:cs="Times New Roman"/>
          <w:sz w:val="30"/>
          <w:szCs w:val="30"/>
        </w:rPr>
        <w:t>由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本人签字。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（三）对虚报耕地地力保护补贴面积的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补贴对象</w:t>
      </w:r>
      <w:r>
        <w:rPr>
          <w:rFonts w:ascii="Times New Roman" w:hAnsi="Times New Roman" w:eastAsia="仿宋_GB2312" w:cs="Times New Roman"/>
          <w:sz w:val="30"/>
          <w:szCs w:val="30"/>
        </w:rPr>
        <w:t>，补贴资金一律追回上缴财政，情节严重的移交司法机关处理。</w:t>
      </w:r>
    </w:p>
    <w:p>
      <w:pPr>
        <w:spacing w:line="580" w:lineRule="exact"/>
        <w:ind w:firstLine="600" w:firstLineChars="200"/>
        <w:rPr>
          <w:rFonts w:hint="eastAsia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（四）自2</w:t>
      </w:r>
      <w:r>
        <w:rPr>
          <w:rFonts w:ascii="Times New Roman" w:hAnsi="Times New Roman" w:eastAsia="仿宋_GB2312" w:cs="Times New Roman"/>
          <w:sz w:val="30"/>
          <w:szCs w:val="30"/>
        </w:rPr>
        <w:t>023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年起，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天津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市耕地地力保护补贴资金通过惠民</w:t>
      </w:r>
      <w:r>
        <w:rPr>
          <w:rFonts w:ascii="Times New Roman" w:hAnsi="Times New Roman" w:eastAsia="仿宋_GB2312" w:cs="Times New Roman"/>
          <w:sz w:val="30"/>
          <w:szCs w:val="30"/>
        </w:rPr>
        <w:t>惠农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“一卡通”支付平台兑付，拨付至补贴对象社会保障卡银行账户，请注意查收。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如有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银行卡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问题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，请咨询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村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（街）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镇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人员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五、咨询和举报电话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XX村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委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会</w:t>
      </w:r>
    </w:p>
    <w:p>
      <w:pPr>
        <w:spacing w:line="58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XX镇</w:t>
      </w:r>
      <w:r>
        <w:rPr>
          <w:rFonts w:ascii="Times New Roman" w:hAnsi="Times New Roman" w:eastAsia="仿宋_GB2312" w:cs="Times New Roman"/>
          <w:sz w:val="30"/>
          <w:szCs w:val="30"/>
        </w:rPr>
        <w:t>人民政府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北辰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区农业农村委员会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26397130</w:t>
      </w:r>
    </w:p>
    <w:p>
      <w:pPr>
        <w:spacing w:line="580" w:lineRule="exact"/>
        <w:ind w:firstLine="60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天津市农业农村委员会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88270375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9"/>
    <w:rsid w:val="00341D25"/>
    <w:rsid w:val="00756F26"/>
    <w:rsid w:val="00850963"/>
    <w:rsid w:val="009463F1"/>
    <w:rsid w:val="00EF06D9"/>
    <w:rsid w:val="E6F5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</Words>
  <Characters>823</Characters>
  <Lines>6</Lines>
  <Paragraphs>1</Paragraphs>
  <TotalTime>0</TotalTime>
  <ScaleCrop>false</ScaleCrop>
  <LinksUpToDate>false</LinksUpToDate>
  <CharactersWithSpaces>966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2023-04-03T09:05:00Z</dcterms:created>
  <dc:creator>admin</dc:creator>
  <cp:lastModifiedBy>greatwall</cp:lastModifiedBy>
  <dcterms:modified xsi:type="dcterms:W3CDTF">2024-02-22T17:43:38Z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