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附件1：</w:t>
      </w:r>
    </w:p>
    <w:p>
      <w:pPr>
        <w:spacing w:line="500" w:lineRule="atLeast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宋体" w:hAnsi="宋体" w:cs="宋体"/>
          <w:bCs/>
          <w:sz w:val="44"/>
          <w:szCs w:val="44"/>
        </w:rPr>
        <w:t>2017年北辰区科技创新专项项目申报汇总表</w:t>
      </w:r>
    </w:p>
    <w:p>
      <w:pPr>
        <w:spacing w:line="500" w:lineRule="atLeast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推荐单位名称：（盖章）                                                           </w:t>
      </w:r>
    </w:p>
    <w:tbl>
      <w:tblPr>
        <w:tblStyle w:val="4"/>
        <w:tblW w:w="14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2007"/>
        <w:gridCol w:w="2062"/>
        <w:gridCol w:w="2231"/>
        <w:gridCol w:w="1238"/>
        <w:gridCol w:w="1950"/>
        <w:gridCol w:w="1155"/>
        <w:gridCol w:w="1350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序号</w:t>
            </w:r>
          </w:p>
        </w:tc>
        <w:tc>
          <w:tcPr>
            <w:tcW w:w="2007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项目类别</w:t>
            </w:r>
          </w:p>
        </w:tc>
        <w:tc>
          <w:tcPr>
            <w:tcW w:w="2062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项目名称</w:t>
            </w:r>
          </w:p>
        </w:tc>
        <w:tc>
          <w:tcPr>
            <w:tcW w:w="2231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主承担单位</w:t>
            </w:r>
          </w:p>
        </w:tc>
        <w:tc>
          <w:tcPr>
            <w:tcW w:w="1238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    负责人</w:t>
            </w:r>
          </w:p>
        </w:tc>
        <w:tc>
          <w:tcPr>
            <w:tcW w:w="1950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合作单位</w:t>
            </w:r>
          </w:p>
        </w:tc>
        <w:tc>
          <w:tcPr>
            <w:tcW w:w="1155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项目总投资额（万元）</w:t>
            </w:r>
          </w:p>
        </w:tc>
        <w:tc>
          <w:tcPr>
            <w:tcW w:w="1350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申请区</w:t>
            </w:r>
          </w:p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财政资金（万元）</w:t>
            </w:r>
          </w:p>
        </w:tc>
        <w:tc>
          <w:tcPr>
            <w:tcW w:w="1725" w:type="dxa"/>
            <w:vAlign w:val="center"/>
          </w:tcPr>
          <w:p>
            <w:pPr>
              <w:spacing w:line="500" w:lineRule="atLeas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项目起止时间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07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62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231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38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9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15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725" w:type="dxa"/>
            <w:vAlign w:val="top"/>
          </w:tcPr>
          <w:p>
            <w:pPr>
              <w:spacing w:line="500" w:lineRule="atLeast"/>
              <w:jc w:val="left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>
      <w:pPr>
        <w:spacing w:line="500" w:lineRule="atLeast"/>
        <w:jc w:val="left"/>
      </w:pPr>
      <w:r>
        <w:rPr>
          <w:rFonts w:hint="eastAsia" w:ascii="仿宋" w:hAnsi="仿宋" w:eastAsia="仿宋" w:cs="仿宋"/>
          <w:bCs/>
          <w:sz w:val="32"/>
          <w:szCs w:val="32"/>
        </w:rPr>
        <w:t>分管领导签字：                        填报人：                填报时间：   年    月    日</w:t>
      </w:r>
    </w:p>
    <w:p>
      <w:pPr>
        <w:rPr>
          <w:rFonts w:hint="eastAsia" w:ascii="宋体" w:hAnsi="宋体" w:cs="宋体"/>
          <w:sz w:val="28"/>
          <w:szCs w:val="28"/>
        </w:rPr>
        <w:sectPr>
          <w:pgSz w:w="16838" w:h="11906" w:orient="landscape"/>
          <w:pgMar w:top="1803" w:right="1440" w:bottom="1803" w:left="1440" w:header="851" w:footer="992" w:gutter="0"/>
          <w:cols w:space="720" w:num="1"/>
          <w:docGrid w:type="lines" w:linePitch="319" w:charSpace="0"/>
        </w:sectPr>
      </w:pPr>
    </w:p>
    <w:p>
      <w:pPr>
        <w:adjustRightInd w:val="0"/>
        <w:snapToGrid w:val="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附件2：</w:t>
      </w:r>
    </w:p>
    <w:p>
      <w:pPr>
        <w:adjustRightInd w:val="0"/>
        <w:snapToGrid w:val="0"/>
        <w:ind w:firstLine="320" w:firstLineChars="100"/>
        <w:jc w:val="center"/>
        <w:rPr>
          <w:rFonts w:hint="eastAsia" w:eastAsia="黑体" w:cs="黑体"/>
          <w:sz w:val="32"/>
          <w:szCs w:val="32"/>
        </w:rPr>
      </w:pPr>
      <w:r>
        <w:rPr>
          <w:rFonts w:eastAsia="黑体"/>
          <w:sz w:val="32"/>
          <w:szCs w:val="32"/>
        </w:rPr>
        <w:t>201</w:t>
      </w:r>
      <w:r>
        <w:rPr>
          <w:rFonts w:hint="eastAsia" w:eastAsia="黑体"/>
          <w:sz w:val="32"/>
          <w:szCs w:val="32"/>
        </w:rPr>
        <w:t>7</w:t>
      </w:r>
      <w:r>
        <w:rPr>
          <w:rFonts w:hint="eastAsia" w:eastAsia="黑体" w:cs="黑体"/>
          <w:sz w:val="32"/>
          <w:szCs w:val="32"/>
        </w:rPr>
        <w:t>年北辰区科技创新专项项目申请材料初审表</w:t>
      </w:r>
    </w:p>
    <w:p>
      <w:pPr>
        <w:adjustRightInd w:val="0"/>
        <w:snapToGrid w:val="0"/>
        <w:ind w:firstLine="320" w:firstLineChars="100"/>
        <w:jc w:val="left"/>
        <w:rPr>
          <w:rFonts w:hint="eastAsia" w:eastAsia="黑体" w:cs="黑体"/>
          <w:sz w:val="32"/>
          <w:szCs w:val="32"/>
        </w:rPr>
      </w:pPr>
    </w:p>
    <w:p>
      <w:pPr>
        <w:adjustRightInd w:val="0"/>
        <w:snapToGrid w:val="0"/>
        <w:ind w:firstLine="281" w:firstLineChars="100"/>
        <w:jc w:val="left"/>
        <w:rPr>
          <w:rFonts w:eastAsia="黑体"/>
          <w:sz w:val="32"/>
          <w:szCs w:val="32"/>
        </w:rPr>
      </w:pPr>
      <w:r>
        <w:rPr>
          <w:rFonts w:hint="eastAsia" w:cs="黑体"/>
          <w:b/>
          <w:bCs/>
          <w:sz w:val="28"/>
          <w:szCs w:val="28"/>
        </w:rPr>
        <w:t>推荐单位（盖章）：</w:t>
      </w:r>
    </w:p>
    <w:tbl>
      <w:tblPr>
        <w:tblStyle w:val="4"/>
        <w:tblW w:w="886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8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申请单位填写</w:t>
            </w:r>
          </w:p>
        </w:tc>
        <w:tc>
          <w:tcPr>
            <w:tcW w:w="8001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项目名称：</w:t>
            </w:r>
            <w:r>
              <w:rPr>
                <w:rFonts w:eastAsia="仿宋_GB2312"/>
                <w:sz w:val="24"/>
              </w:rPr>
              <w:t xml:space="preserve">                              </w:t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hint="eastAsia" w:eastAsia="仿宋_GB2312" w:cs="仿宋_GB2312"/>
                <w:sz w:val="24"/>
              </w:rPr>
              <w:t>项目联系人：</w:t>
            </w: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napToGrid w:val="0"/>
              <w:spacing w:line="340" w:lineRule="exact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主申请单位：</w:t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ab/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hint="eastAsia" w:eastAsia="仿宋_GB2312" w:cs="仿宋_GB2312"/>
                <w:sz w:val="24"/>
              </w:rPr>
              <w:t>联系电话：</w:t>
            </w:r>
            <w:r>
              <w:rPr>
                <w:rFonts w:eastAsia="仿宋_GB2312"/>
                <w:sz w:val="24"/>
              </w:rPr>
              <w:t xml:space="preserve"> </w:t>
            </w:r>
          </w:p>
          <w:p>
            <w:pPr>
              <w:snapToGrid w:val="0"/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项目类别：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61" w:type="dxa"/>
            <w:gridSpan w:val="2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项目申请材料初审内容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860" w:type="dxa"/>
            <w:vMerge w:val="restart"/>
            <w:textDirection w:val="tbRlV"/>
            <w:vAlign w:val="center"/>
          </w:tcPr>
          <w:p>
            <w:pPr>
              <w:snapToGrid w:val="0"/>
              <w:spacing w:line="340" w:lineRule="exact"/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pacing w:val="73"/>
                <w:kern w:val="0"/>
                <w:sz w:val="24"/>
              </w:rPr>
              <w:t>初审单位填写</w:t>
            </w:r>
            <w:r>
              <w:rPr>
                <w:rFonts w:hint="eastAsia" w:eastAsia="仿宋_GB2312" w:cs="仿宋_GB2312"/>
                <w:b/>
                <w:bCs/>
                <w:spacing w:val="73"/>
                <w:kern w:val="0"/>
                <w:sz w:val="18"/>
                <w:szCs w:val="18"/>
              </w:rPr>
              <w:t>（</w:t>
            </w:r>
            <w:r>
              <w:rPr>
                <w:rFonts w:hint="eastAsia" w:eastAsia="仿宋_GB2312" w:cs="仿宋_GB2312"/>
                <w:b/>
                <w:bCs/>
                <w:spacing w:val="73"/>
                <w:kern w:val="0"/>
                <w:sz w:val="24"/>
              </w:rPr>
              <w:t>请在</w:t>
            </w:r>
            <w:r>
              <w:rPr>
                <w:rFonts w:eastAsia="仿宋_GB2312"/>
                <w:b/>
                <w:bCs/>
                <w:spacing w:val="73"/>
                <w:kern w:val="0"/>
                <w:sz w:val="24"/>
              </w:rPr>
              <w:t>□</w:t>
            </w:r>
            <w:r>
              <w:rPr>
                <w:rFonts w:hint="eastAsia" w:eastAsia="仿宋_GB2312" w:cs="仿宋_GB2312"/>
                <w:b/>
                <w:bCs/>
                <w:spacing w:val="73"/>
                <w:kern w:val="0"/>
                <w:sz w:val="24"/>
              </w:rPr>
              <w:t>内打</w:t>
            </w:r>
            <w:r>
              <w:rPr>
                <w:rFonts w:eastAsia="仿宋_GB2312"/>
                <w:b/>
                <w:bCs/>
                <w:spacing w:val="73"/>
                <w:kern w:val="0"/>
                <w:sz w:val="24"/>
              </w:rPr>
              <w:t>√</w:t>
            </w:r>
            <w:r>
              <w:rPr>
                <w:rFonts w:hint="eastAsia" w:eastAsia="仿宋_GB2312" w:cs="仿宋_GB2312"/>
                <w:b/>
                <w:bCs/>
                <w:spacing w:val="-2"/>
                <w:kern w:val="0"/>
                <w:sz w:val="24"/>
              </w:rPr>
              <w:t>）</w:t>
            </w:r>
          </w:p>
        </w:tc>
        <w:tc>
          <w:tcPr>
            <w:tcW w:w="8001" w:type="dxa"/>
            <w:vAlign w:val="top"/>
          </w:tcPr>
          <w:p>
            <w:pPr>
              <w:numPr>
                <w:ilvl w:val="0"/>
                <w:numId w:val="1"/>
              </w:numPr>
              <w:snapToGrid w:val="0"/>
              <w:spacing w:line="340" w:lineRule="exact"/>
              <w:ind w:left="357" w:hanging="357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项目单位申报条件：</w:t>
            </w:r>
            <w:r>
              <w:rPr>
                <w:rFonts w:eastAsia="仿宋_GB2312"/>
                <w:b/>
                <w:bCs/>
                <w:sz w:val="24"/>
              </w:rPr>
              <w:t>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合格</w:t>
            </w:r>
            <w:r>
              <w:rPr>
                <w:rFonts w:eastAsia="仿宋_GB2312"/>
                <w:b/>
                <w:bCs/>
                <w:sz w:val="24"/>
              </w:rPr>
              <w:t xml:space="preserve"> 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不合格</w:t>
            </w:r>
          </w:p>
          <w:p>
            <w:pPr>
              <w:tabs>
                <w:tab w:val="left" w:pos="4360"/>
                <w:tab w:val="left" w:pos="4900"/>
              </w:tabs>
              <w:snapToGrid w:val="0"/>
              <w:spacing w:line="340" w:lineRule="exact"/>
              <w:ind w:left="120" w:leftChars="57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项目单位在北辰区注册经营、有良好的科研条件和经费保障，上一年度研发费用占主营业务收入比重达到3%以上的独立法人单位（科技特派员项目除外）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860" w:type="dxa"/>
            <w:vMerge w:val="continue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01" w:type="dxa"/>
            <w:vAlign w:val="top"/>
          </w:tcPr>
          <w:p>
            <w:pPr>
              <w:numPr>
                <w:ilvl w:val="0"/>
                <w:numId w:val="1"/>
              </w:numPr>
              <w:snapToGrid w:val="0"/>
              <w:spacing w:line="340" w:lineRule="exact"/>
              <w:ind w:left="357" w:hanging="357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项目负责人申报条件：</w:t>
            </w:r>
            <w:r>
              <w:rPr>
                <w:rFonts w:eastAsia="仿宋_GB2312"/>
                <w:b/>
                <w:bCs/>
                <w:sz w:val="24"/>
              </w:rPr>
              <w:t>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合格</w:t>
            </w:r>
            <w:r>
              <w:rPr>
                <w:rFonts w:eastAsia="仿宋_GB2312"/>
                <w:b/>
                <w:bCs/>
                <w:sz w:val="24"/>
              </w:rPr>
              <w:t xml:space="preserve"> 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left="120" w:leftChars="57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项目负责人具有良好的信誉，较强的组织、管理、协调能力，从事相关研究工作的资历（科技特派员项目负责人为特派员本人）</w:t>
            </w: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firstLine="120" w:firstLineChars="50"/>
              <w:rPr>
                <w:rFonts w:eastAsia="仿宋_GB2312"/>
                <w:color w:val="FF0000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项目负责人同一年度申报没有超过一项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           </w:t>
            </w: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860" w:type="dxa"/>
            <w:vMerge w:val="continue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01" w:type="dxa"/>
            <w:vAlign w:val="top"/>
          </w:tcPr>
          <w:p>
            <w:pPr>
              <w:numPr>
                <w:ilvl w:val="0"/>
                <w:numId w:val="1"/>
              </w:numPr>
              <w:snapToGrid w:val="0"/>
              <w:spacing w:line="340" w:lineRule="exact"/>
              <w:ind w:left="357" w:hanging="357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项目须符合的条件：</w:t>
            </w:r>
            <w:r>
              <w:rPr>
                <w:rFonts w:eastAsia="仿宋_GB2312"/>
                <w:b/>
                <w:bCs/>
                <w:sz w:val="24"/>
              </w:rPr>
              <w:t>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合格</w:t>
            </w:r>
            <w:r>
              <w:rPr>
                <w:rFonts w:eastAsia="仿宋_GB2312"/>
                <w:b/>
                <w:bCs/>
                <w:sz w:val="24"/>
              </w:rPr>
              <w:t xml:space="preserve"> 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不合格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</w:p>
          <w:p>
            <w:pPr>
              <w:snapToGrid w:val="0"/>
              <w:spacing w:line="340" w:lineRule="exact"/>
              <w:ind w:left="158" w:leftChars="75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是否符合《</w:t>
            </w:r>
            <w:r>
              <w:rPr>
                <w:rFonts w:eastAsia="仿宋_GB2312"/>
                <w:sz w:val="24"/>
              </w:rPr>
              <w:t>201</w:t>
            </w:r>
            <w:r>
              <w:rPr>
                <w:rFonts w:hint="eastAsia" w:eastAsia="仿宋_GB2312"/>
                <w:sz w:val="24"/>
              </w:rPr>
              <w:t>7</w:t>
            </w:r>
            <w:r>
              <w:rPr>
                <w:rFonts w:hint="eastAsia" w:eastAsia="仿宋_GB2312" w:cs="仿宋_GB2312"/>
                <w:sz w:val="24"/>
              </w:rPr>
              <w:t>年北辰区科技创新专项项目申报指南》中重点支持技术领域所列范围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                             </w:t>
            </w:r>
            <w:r>
              <w:rPr>
                <w:rFonts w:eastAsia="仿宋_GB2312"/>
                <w:sz w:val="24"/>
              </w:rPr>
              <w:t xml:space="preserve">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left="59" w:leftChars="28" w:firstLine="120" w:firstLineChars="50"/>
              <w:jc w:val="left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申请</w:t>
            </w:r>
            <w:r>
              <w:rPr>
                <w:rFonts w:eastAsia="仿宋_GB2312" w:cs="仿宋_GB2312"/>
                <w:sz w:val="24"/>
              </w:rPr>
              <w:t>资助</w:t>
            </w:r>
            <w:r>
              <w:rPr>
                <w:rFonts w:hint="eastAsia" w:eastAsia="仿宋_GB2312" w:cs="仿宋_GB2312"/>
                <w:sz w:val="24"/>
              </w:rPr>
              <w:t>金</w:t>
            </w:r>
            <w:r>
              <w:rPr>
                <w:rFonts w:eastAsia="仿宋_GB2312" w:cs="仿宋_GB2312"/>
                <w:sz w:val="24"/>
              </w:rPr>
              <w:t>额不超过总</w:t>
            </w:r>
            <w:r>
              <w:rPr>
                <w:rFonts w:hint="eastAsia" w:eastAsia="仿宋_GB2312" w:cs="仿宋_GB2312"/>
                <w:sz w:val="24"/>
              </w:rPr>
              <w:t>投资</w:t>
            </w:r>
            <w:r>
              <w:rPr>
                <w:rFonts w:eastAsia="仿宋_GB2312" w:cs="仿宋_GB2312"/>
                <w:sz w:val="24"/>
              </w:rPr>
              <w:t>的</w:t>
            </w:r>
            <w:r>
              <w:rPr>
                <w:rFonts w:hint="eastAsia" w:eastAsia="仿宋_GB2312" w:cs="仿宋_GB2312"/>
                <w:sz w:val="24"/>
              </w:rPr>
              <w:t>25%,</w:t>
            </w:r>
            <w:r>
              <w:rPr>
                <w:rFonts w:eastAsia="仿宋_GB2312" w:cs="仿宋_GB2312"/>
                <w:sz w:val="24"/>
              </w:rPr>
              <w:t>且不超过注册资金</w:t>
            </w:r>
            <w:r>
              <w:rPr>
                <w:rFonts w:hint="eastAsia" w:eastAsia="仿宋_GB2312" w:cs="仿宋_GB2312"/>
                <w:sz w:val="24"/>
              </w:rPr>
              <w:t>的50%</w:t>
            </w:r>
          </w:p>
          <w:p>
            <w:pPr>
              <w:snapToGrid w:val="0"/>
              <w:spacing w:line="340" w:lineRule="exact"/>
              <w:ind w:left="59" w:leftChars="28" w:right="480" w:firstLine="4800" w:firstLineChars="2000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left="239" w:leftChars="114"/>
              <w:rPr>
                <w:rFonts w:eastAsia="仿宋_GB2312"/>
                <w:color w:val="FF0000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知识产权清晰，提供相关证明材料          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860" w:type="dxa"/>
            <w:vMerge w:val="continue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01" w:type="dxa"/>
            <w:vAlign w:val="top"/>
          </w:tcPr>
          <w:p>
            <w:pPr>
              <w:numPr>
                <w:ilvl w:val="0"/>
                <w:numId w:val="1"/>
              </w:numPr>
              <w:snapToGrid w:val="0"/>
              <w:spacing w:line="340" w:lineRule="exact"/>
              <w:ind w:left="357" w:hanging="357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项目申报必备材料：</w:t>
            </w:r>
            <w:r>
              <w:rPr>
                <w:rFonts w:eastAsia="仿宋_GB2312"/>
                <w:b/>
                <w:bCs/>
                <w:sz w:val="24"/>
              </w:rPr>
              <w:t xml:space="preserve">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合格</w:t>
            </w:r>
            <w:r>
              <w:rPr>
                <w:rFonts w:eastAsia="仿宋_GB2312"/>
                <w:b/>
                <w:bCs/>
                <w:sz w:val="24"/>
              </w:rPr>
              <w:t xml:space="preserve"> 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不合格</w:t>
            </w:r>
            <w:r>
              <w:rPr>
                <w:rFonts w:eastAsia="仿宋_GB2312"/>
                <w:sz w:val="24"/>
              </w:rPr>
              <w:t xml:space="preserve">                    </w:t>
            </w:r>
          </w:p>
          <w:p>
            <w:pPr>
              <w:snapToGrid w:val="0"/>
              <w:spacing w:line="340" w:lineRule="exact"/>
              <w:ind w:left="357" w:leftChars="113" w:hanging="120" w:hangingChars="50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北辰区科技创新专项项目申报书             </w:t>
            </w: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left="357" w:leftChars="113" w:hanging="120" w:hangingChars="50"/>
              <w:rPr>
                <w:rFonts w:hint="eastAsia" w:eastAsia="仿宋_GB2312" w:cs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北辰区科技创新专项项目单位承诺书         </w:t>
            </w: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pStyle w:val="5"/>
              <w:ind w:firstLine="240" w:firstLineChars="100"/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符合科技特派员项目的要求，提供与科技特派员签订的派驻协议书，协议期限覆盖项目期       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□ </w:t>
            </w:r>
            <w:r>
              <w:rPr>
                <w:rFonts w:hint="eastAsia" w:ascii="仿宋_GB2312" w:eastAsia="仿宋_GB2312"/>
                <w:sz w:val="24"/>
                <w:szCs w:val="24"/>
              </w:rPr>
              <w:t>合格</w:t>
            </w:r>
            <w:r>
              <w:rPr>
                <w:sz w:val="24"/>
                <w:szCs w:val="24"/>
              </w:rPr>
              <w:t xml:space="preserve">  □ </w:t>
            </w:r>
            <w:r>
              <w:rPr>
                <w:rFonts w:hint="eastAsia" w:ascii="仿宋_GB2312" w:eastAsia="仿宋_GB2312"/>
                <w:sz w:val="24"/>
                <w:szCs w:val="24"/>
              </w:rPr>
              <w:t>不合格</w:t>
            </w:r>
          </w:p>
          <w:p>
            <w:pPr>
              <w:pStyle w:val="5"/>
              <w:spacing w:line="340" w:lineRule="atLeast"/>
              <w:ind w:left="237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符合产学研合作项目的要求，提供经认定登记的技术转让或开发合同</w:t>
            </w:r>
          </w:p>
          <w:p>
            <w:pPr>
              <w:pStyle w:val="5"/>
              <w:spacing w:line="340" w:lineRule="atLeast"/>
              <w:ind w:left="237" w:leftChars="113" w:firstLine="4680" w:firstLineChars="19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□ </w:t>
            </w:r>
            <w:r>
              <w:rPr>
                <w:rFonts w:hint="eastAsia" w:ascii="仿宋_GB2312" w:eastAsia="仿宋_GB2312"/>
                <w:sz w:val="24"/>
                <w:szCs w:val="24"/>
              </w:rPr>
              <w:t>合格</w:t>
            </w:r>
            <w:r>
              <w:rPr>
                <w:sz w:val="24"/>
                <w:szCs w:val="24"/>
              </w:rPr>
              <w:t xml:space="preserve">  □ </w:t>
            </w:r>
            <w:r>
              <w:rPr>
                <w:rFonts w:hint="eastAsia" w:ascii="仿宋_GB2312" w:eastAsia="仿宋_GB2312"/>
                <w:sz w:val="24"/>
                <w:szCs w:val="24"/>
              </w:rPr>
              <w:t>不合格</w:t>
            </w:r>
          </w:p>
          <w:p>
            <w:pPr>
              <w:snapToGrid w:val="0"/>
              <w:spacing w:line="340" w:lineRule="exact"/>
              <w:ind w:left="158" w:leftChars="75"/>
              <w:rPr>
                <w:rFonts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符合京津冀协同创新项目的要求，提供与首都高校、科研院所签订的合作协议                                      </w:t>
            </w:r>
            <w:r>
              <w:rPr>
                <w:sz w:val="24"/>
              </w:rPr>
              <w:t xml:space="preserve">□ </w:t>
            </w:r>
            <w:r>
              <w:rPr>
                <w:rFonts w:hint="eastAsia" w:ascii="仿宋_GB2312" w:eastAsia="仿宋_GB2312"/>
                <w:sz w:val="24"/>
              </w:rPr>
              <w:t>合格</w:t>
            </w:r>
            <w:r>
              <w:rPr>
                <w:sz w:val="24"/>
              </w:rPr>
              <w:t xml:space="preserve">  □ </w:t>
            </w:r>
            <w:r>
              <w:rPr>
                <w:rFonts w:hint="eastAsia" w:ascii="仿宋_GB2312" w:eastAsia="仿宋_GB2312"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860" w:type="dxa"/>
            <w:vMerge w:val="continue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01" w:type="dxa"/>
            <w:vAlign w:val="top"/>
          </w:tcPr>
          <w:p>
            <w:pPr>
              <w:numPr>
                <w:ilvl w:val="0"/>
                <w:numId w:val="1"/>
              </w:numPr>
              <w:snapToGrid w:val="0"/>
              <w:spacing w:line="340" w:lineRule="exact"/>
              <w:ind w:left="357" w:hanging="357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</w:rPr>
              <w:t>附件材料：</w:t>
            </w:r>
            <w:r>
              <w:rPr>
                <w:rFonts w:eastAsia="仿宋_GB2312"/>
                <w:b/>
                <w:bCs/>
                <w:sz w:val="24"/>
              </w:rPr>
              <w:t xml:space="preserve">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合格</w:t>
            </w:r>
            <w:r>
              <w:rPr>
                <w:rFonts w:eastAsia="仿宋_GB2312"/>
                <w:b/>
                <w:bCs/>
                <w:sz w:val="24"/>
              </w:rPr>
              <w:t xml:space="preserve">  □</w:t>
            </w:r>
            <w:r>
              <w:rPr>
                <w:rFonts w:hint="eastAsia" w:eastAsia="仿宋_GB2312" w:cs="仿宋_GB2312"/>
                <w:b/>
                <w:bCs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提供三证合一的营业执照副本复印件  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提供项目申报书电子文件            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  <w:p>
            <w:pPr>
              <w:snapToGrid w:val="0"/>
              <w:spacing w:line="340" w:lineRule="exact"/>
              <w:ind w:firstLine="240" w:firstLineChars="100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 xml:space="preserve">提供其他证明材料                  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合格</w:t>
            </w:r>
            <w:r>
              <w:rPr>
                <w:rFonts w:eastAsia="仿宋_GB2312"/>
                <w:sz w:val="24"/>
              </w:rPr>
              <w:t xml:space="preserve">  □ </w:t>
            </w:r>
            <w:r>
              <w:rPr>
                <w:rFonts w:hint="eastAsia" w:eastAsia="仿宋_GB2312" w:cs="仿宋_GB2312"/>
                <w:sz w:val="24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60" w:type="dxa"/>
            <w:vMerge w:val="continue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001" w:type="dxa"/>
            <w:vAlign w:val="top"/>
          </w:tcPr>
          <w:p>
            <w:pPr>
              <w:snapToGrid w:val="0"/>
              <w:spacing w:before="120" w:after="120" w:line="340" w:lineRule="exact"/>
              <w:ind w:left="79"/>
              <w:rPr>
                <w:rFonts w:eastAsia="仿宋_GB2312"/>
                <w:sz w:val="24"/>
              </w:rPr>
            </w:pPr>
            <w:r>
              <w:rPr>
                <w:rFonts w:hint="eastAsia" w:eastAsia="仿宋_GB2312" w:cs="仿宋_GB2312"/>
                <w:sz w:val="24"/>
              </w:rPr>
              <w:t>结论性意见：初审结果</w:t>
            </w:r>
            <w:r>
              <w:rPr>
                <w:rFonts w:eastAsia="仿宋_GB2312"/>
                <w:sz w:val="24"/>
              </w:rPr>
              <w:t xml:space="preserve"> □ </w:t>
            </w:r>
            <w:r>
              <w:rPr>
                <w:rFonts w:hint="eastAsia" w:eastAsia="仿宋_GB2312" w:cs="仿宋_GB2312"/>
                <w:sz w:val="24"/>
              </w:rPr>
              <w:t>合格；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 w:cs="仿宋_GB2312"/>
                <w:sz w:val="24"/>
              </w:rPr>
              <w:t>（修改后于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 w:cs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 w:cs="仿宋_GB2312"/>
                <w:sz w:val="24"/>
              </w:rPr>
              <w:t>日再次申报）</w:t>
            </w:r>
          </w:p>
          <w:p>
            <w:pPr>
              <w:snapToGrid w:val="0"/>
              <w:spacing w:after="120" w:line="340" w:lineRule="exact"/>
              <w:ind w:left="79"/>
              <w:rPr>
                <w:rFonts w:hint="eastAsia" w:eastAsia="仿宋_GB2312" w:cs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□ </w:t>
            </w:r>
            <w:r>
              <w:rPr>
                <w:rFonts w:hint="eastAsia" w:eastAsia="仿宋_GB2312" w:cs="仿宋_GB2312"/>
                <w:sz w:val="24"/>
              </w:rPr>
              <w:t>不合格，已于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 w:cs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hint="eastAsia" w:eastAsia="仿宋_GB2312" w:cs="仿宋_GB2312"/>
                <w:sz w:val="24"/>
              </w:rPr>
              <w:t>日退回申请单位</w:t>
            </w:r>
          </w:p>
          <w:p>
            <w:pPr>
              <w:tabs>
                <w:tab w:val="left" w:pos="282"/>
              </w:tabs>
              <w:snapToGrid w:val="0"/>
              <w:spacing w:line="3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hint="eastAsia" w:eastAsia="仿宋_GB2312" w:cs="仿宋_GB2312"/>
                <w:sz w:val="24"/>
              </w:rPr>
              <w:t>经办人（签名）：</w:t>
            </w:r>
            <w:r>
              <w:rPr>
                <w:rFonts w:eastAsia="仿宋_GB2312"/>
                <w:sz w:val="24"/>
              </w:rPr>
              <w:t xml:space="preserve">                              201</w:t>
            </w:r>
            <w:r>
              <w:rPr>
                <w:rFonts w:hint="eastAsia" w:eastAsia="仿宋_GB2312"/>
                <w:sz w:val="24"/>
              </w:rPr>
              <w:t>7</w:t>
            </w:r>
            <w:r>
              <w:rPr>
                <w:rFonts w:hint="eastAsia" w:eastAsia="仿宋_GB2312" w:cs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 w:cs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hint="eastAsia" w:eastAsia="仿宋_GB2312" w:cs="仿宋_GB2312"/>
                <w:sz w:val="24"/>
              </w:rPr>
              <w:t>日</w:t>
            </w:r>
          </w:p>
        </w:tc>
      </w:tr>
    </w:tbl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附件3：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咨询电话</w:t>
      </w:r>
    </w:p>
    <w:p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</w:p>
    <w:tbl>
      <w:tblPr>
        <w:tblStyle w:val="4"/>
        <w:tblW w:w="87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425"/>
        <w:gridCol w:w="3087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镇 / 开发区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天穆镇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26341404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刘锦延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北仓镇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26820724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谭丽杰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双街镇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26970950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  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双口镇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86837082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黄  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青光镇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26957555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贾炳艳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宜兴埠镇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26999585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毛  林  徐思宇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小淀镇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26992591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  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大张庄镇</w:t>
            </w:r>
          </w:p>
        </w:tc>
        <w:tc>
          <w:tcPr>
            <w:tcW w:w="3087" w:type="dxa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/>
                <w:sz w:val="24"/>
              </w:rPr>
              <w:t>86852418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陈  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西堤头镇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86848367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魏贺禄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开发区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26718618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何  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区科委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26393319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靳  媛  王  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7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2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受理机构</w:t>
            </w:r>
          </w:p>
        </w:tc>
        <w:tc>
          <w:tcPr>
            <w:tcW w:w="308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58792790</w:t>
            </w:r>
          </w:p>
        </w:tc>
        <w:tc>
          <w:tcPr>
            <w:tcW w:w="23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zh-CN"/>
              </w:rPr>
              <w:t>杨</w:t>
            </w: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zh-CN"/>
              </w:rPr>
              <w:t xml:space="preserve">旭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zh-CN"/>
              </w:rPr>
              <w:t>任鑫丽</w:t>
            </w:r>
            <w:r>
              <w:rPr>
                <w:rFonts w:hint="eastAsia" w:ascii="宋体" w:hAnsi="宋体" w:cs="宋体"/>
                <w:sz w:val="24"/>
                <w:lang w:val="zh-CN"/>
              </w:rPr>
              <w:tab/>
            </w:r>
          </w:p>
        </w:tc>
      </w:tr>
    </w:tbl>
    <w:p/>
    <w:p>
      <w:pPr>
        <w:rPr>
          <w:rFonts w:hint="eastAsia" w:ascii="仿宋" w:hAnsi="仿宋" w:eastAsia="仿宋" w:cs="仿宋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4E1E"/>
    <w:multiLevelType w:val="multilevel"/>
    <w:tmpl w:val="1B204E1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0"/>
      <w:numFmt w:val="bullet"/>
      <w:lvlText w:val="□"/>
      <w:lvlJc w:val="left"/>
      <w:pPr>
        <w:tabs>
          <w:tab w:val="left" w:pos="780"/>
        </w:tabs>
        <w:ind w:left="780" w:hanging="360"/>
      </w:pPr>
      <w:rPr>
        <w:rFonts w:hint="eastAsia" w:ascii="仿宋_GB2312" w:hAnsi="Times New Roman" w:eastAsia="仿宋_GB2312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A69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魏贺明</cp:lastModifiedBy>
  <dcterms:modified xsi:type="dcterms:W3CDTF">2017-06-19T06:20:46Z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