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pacing w:line="588"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pacing w:line="588"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双口镇高标准农田建设项目情况</w:t>
      </w:r>
      <w:r>
        <w:rPr>
          <w:rFonts w:hint="eastAsia" w:ascii="方正小标宋简体" w:hAnsi="方正小标宋简体" w:eastAsia="方正小标宋简体" w:cs="方正小标宋简体"/>
          <w:b w:val="0"/>
          <w:bCs w:val="0"/>
          <w:sz w:val="44"/>
          <w:szCs w:val="44"/>
          <w:lang w:eastAsia="zh-CN"/>
        </w:rPr>
        <w:t>说明</w:t>
      </w:r>
    </w:p>
    <w:p>
      <w:pPr>
        <w:pStyle w:val="2"/>
        <w:keepNext w:val="0"/>
        <w:keepLines w:val="0"/>
        <w:pageBreakBefore w:val="0"/>
        <w:kinsoku/>
        <w:wordWrap/>
        <w:overflowPunct/>
        <w:topLinePunct w:val="0"/>
        <w:autoSpaceDE/>
        <w:autoSpaceDN/>
        <w:bidi w:val="0"/>
        <w:adjustRightInd w:val="0"/>
        <w:spacing w:line="588"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88" w:lineRule="exact"/>
        <w:jc w:val="both"/>
        <w:textAlignment w:val="auto"/>
        <w:rPr>
          <w:rFonts w:hint="eastAsia" w:ascii="仿宋_GB2312" w:hAnsi="仿宋_GB2312" w:eastAsia="仿宋_GB2312" w:cs="仿宋_GB2312"/>
          <w:sz w:val="34"/>
          <w:szCs w:val="34"/>
          <w:lang w:val="en-US" w:eastAsia="zh-CN"/>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4"/>
          <w:szCs w:val="34"/>
          <w:lang w:val="en-US" w:eastAsia="zh-CN"/>
        </w:rPr>
        <w:t xml:space="preserve"> 双口镇高标准农田建设项目分三</w:t>
      </w:r>
      <w:bookmarkStart w:id="0" w:name="_GoBack"/>
      <w:bookmarkEnd w:id="0"/>
      <w:r>
        <w:rPr>
          <w:rFonts w:hint="eastAsia" w:ascii="仿宋_GB2312" w:hAnsi="仿宋_GB2312" w:eastAsia="仿宋_GB2312" w:cs="仿宋_GB2312"/>
          <w:color w:val="auto"/>
          <w:sz w:val="34"/>
          <w:szCs w:val="34"/>
          <w:lang w:val="en-US" w:eastAsia="zh-CN"/>
        </w:rPr>
        <w:t>期完成，其中一期为天津市北辰区2019年2万亩高标准农田建设项目（双口镇片区），位于北辰区双</w:t>
      </w:r>
      <w:r>
        <w:rPr>
          <w:rFonts w:hint="eastAsia" w:ascii="仿宋_GB2312" w:hAnsi="仿宋_GB2312" w:eastAsia="仿宋_GB2312" w:cs="仿宋_GB2312"/>
          <w:sz w:val="34"/>
          <w:szCs w:val="34"/>
          <w:lang w:val="en-US" w:eastAsia="zh-CN"/>
        </w:rPr>
        <w:t>口镇东北部，</w:t>
      </w:r>
      <w:r>
        <w:rPr>
          <w:rFonts w:hint="eastAsia" w:ascii="仿宋_GB2312" w:hAnsi="仿宋_GB2312" w:eastAsia="仿宋_GB2312" w:cs="仿宋_GB2312"/>
          <w:color w:val="auto"/>
          <w:sz w:val="34"/>
          <w:szCs w:val="34"/>
          <w:lang w:eastAsia="zh-CN"/>
        </w:rPr>
        <w:t>涉及前丁庄、后丁庄、平安庄、双口一村、双口二村5个行政村，共计</w:t>
      </w:r>
      <w:r>
        <w:rPr>
          <w:rFonts w:hint="eastAsia" w:ascii="仿宋_GB2312" w:hAnsi="仿宋_GB2312" w:eastAsia="仿宋_GB2312" w:cs="仿宋_GB2312"/>
          <w:color w:val="auto"/>
          <w:sz w:val="34"/>
          <w:szCs w:val="34"/>
          <w:lang w:val="en-US" w:eastAsia="zh-CN"/>
        </w:rPr>
        <w:t>1.1万亩，项目总投资3452万元。本项目于2020年3月9日至2020年3月16日在天津市水务工程招标投标交易平台上发布招标公告，于2020年4月3日9时30分截止投标并进行评标开标，确定中标单位后在天津市水务工程招标投标交易平台上进行中标结果公示。本项目工程建设内容主要包括土地平整工程、灌溉与排水工程</w:t>
      </w:r>
      <w:r>
        <w:rPr>
          <w:rFonts w:hint="eastAsia" w:ascii="仿宋_GB2312" w:hAnsi="仿宋_GB2312" w:eastAsia="仿宋_GB2312" w:cs="仿宋_GB2312"/>
          <w:b w:val="0"/>
          <w:kern w:val="2"/>
          <w:sz w:val="34"/>
          <w:szCs w:val="34"/>
          <w:lang w:val="en-US" w:eastAsia="zh-CN" w:bidi="ar-SA"/>
        </w:rPr>
        <w:t>、田间道路工程、农田防护与生态环境保持工程和输配电工程，完成平整土地8850亩，清淤沟渠总长12.6km，新建农、毛沟47km，铺设PE管62.9km，提升田间道路22.4km，混凝土浇筑泵站21处，新建涵桥11座，新建变压器9台，路两侧防护林2232株等。目前区农委已拨付资金</w:t>
      </w:r>
      <w:r>
        <w:rPr>
          <w:rFonts w:hint="eastAsia" w:ascii="仿宋_GB2312" w:hAnsi="仿宋_GB2312" w:eastAsia="仿宋_GB2312" w:cs="仿宋_GB2312"/>
          <w:color w:val="auto"/>
          <w:sz w:val="34"/>
          <w:szCs w:val="34"/>
          <w:lang w:val="en-US" w:eastAsia="zh-CN"/>
        </w:rPr>
        <w:t>3452万元，已向施工、监理、设计等单位拨付2446.5万元，</w:t>
      </w:r>
      <w:r>
        <w:rPr>
          <w:rFonts w:hint="eastAsia" w:ascii="仿宋_GB2312" w:hAnsi="仿宋_GB2312" w:eastAsia="仿宋_GB2312" w:cs="仿宋_GB2312"/>
          <w:b w:val="0"/>
          <w:kern w:val="2"/>
          <w:sz w:val="34"/>
          <w:szCs w:val="34"/>
          <w:lang w:val="en-US" w:eastAsia="zh-CN" w:bidi="ar-SA"/>
        </w:rPr>
        <w:t>项目已完成竣工验收</w:t>
      </w:r>
      <w:r>
        <w:rPr>
          <w:rFonts w:hint="eastAsia" w:ascii="仿宋_GB2312" w:hAnsi="仿宋_GB2312" w:eastAsia="仿宋_GB2312" w:cs="仿宋_GB2312"/>
          <w:sz w:val="34"/>
          <w:szCs w:val="34"/>
          <w:lang w:val="en-US" w:eastAsia="zh-CN"/>
        </w:rPr>
        <w:t>。</w:t>
      </w:r>
    </w:p>
    <w:p>
      <w:pPr>
        <w:keepNext w:val="0"/>
        <w:keepLines w:val="0"/>
        <w:pageBreakBefore w:val="0"/>
        <w:kinsoku/>
        <w:wordWrap/>
        <w:overflowPunct/>
        <w:topLinePunct w:val="0"/>
        <w:autoSpaceDE/>
        <w:autoSpaceDN/>
        <w:bidi w:val="0"/>
        <w:adjustRightInd w:val="0"/>
        <w:snapToGrid w:val="0"/>
        <w:spacing w:line="588" w:lineRule="exact"/>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二期为北辰区双口镇2020年度0.7万亩高标准农田建设项目，西起高王公路，东至卫河，北至津保高速，涉及线河一村、线河二村2个行政村，建设面积为0.7万亩，项目总投资1050万元。本项目于2020年5月22日至2020年5月28日在天津市水务工程招标投标交易平台上发布招标公告，于2020年6月16日9时30分截止投标并进行评标开标，确定中标单位后在天津市水务工程招标投标交易平台上进行中标结果公示。工程建设内容主要包括灌溉与排水工程和农田输配电工程完成渠道清淤10.2km，混凝土浇筑泵站16处，新建涵桥16座，涵闸6座，铺设输水管道4890m，新建变压器9台等。目前①由区农委拨付资金500万元，已向施工、监理、设计等单位拨付499.01万元；②由区财政直接向施工、监理单位拨付资金200万元。目前施工已完工，正在进行竣工验收工作。</w:t>
      </w:r>
    </w:p>
    <w:p>
      <w:pPr>
        <w:keepNext w:val="0"/>
        <w:keepLines w:val="0"/>
        <w:pageBreakBefore w:val="0"/>
        <w:widowControl/>
        <w:suppressLineNumbers w:val="0"/>
        <w:kinsoku/>
        <w:wordWrap/>
        <w:overflowPunct/>
        <w:topLinePunct w:val="0"/>
        <w:autoSpaceDE/>
        <w:autoSpaceDN/>
        <w:bidi w:val="0"/>
        <w:adjustRightInd w:val="0"/>
        <w:spacing w:line="588"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三期为北辰区双口镇2021年度1.3万亩高标准农田建设项目，涉及下河头村、安光村、后堡村、赵家圈村、郝堡村、东堤村、上河头村、中河头村、岔房子村、徐堡村、双口一村、前堡村、杨河村13个行政村，建设面积为1.3万亩，项目总投资1950万元。本项目于2021年4月28日至2021年5月7日在天津农村产权交易所平台上发布招标公告，于2021年5月18日14时00分截止投标并进行评标开标，确定中标单位后在天津农村产权交易所平台平台上进行中标结果公示。建设内容主要包括：修建泵站21座，配套低压输水管道26.24km，疏浚沟渠总长55.78km，修建渠系建筑物共20座，修建机耕路4.195km，新增80KVA变压器5台套，建立耕地质量监测站1个。目前由区财政直接向施工单位拨付启动资金530万元。现已完成项目论证评审，项目批复，和施工、监理招标，施工单位已进场施工。</w:t>
      </w:r>
    </w:p>
    <w:p>
      <w:pPr>
        <w:keepNext w:val="0"/>
        <w:keepLines w:val="0"/>
        <w:pageBreakBefore w:val="0"/>
        <w:kinsoku/>
        <w:wordWrap/>
        <w:overflowPunct/>
        <w:topLinePunct w:val="0"/>
        <w:autoSpaceDE/>
        <w:autoSpaceDN/>
        <w:bidi w:val="0"/>
        <w:adjustRightInd w:val="0"/>
        <w:spacing w:line="588" w:lineRule="exact"/>
        <w:textAlignment w:val="auto"/>
      </w:pPr>
    </w:p>
    <w:sectPr>
      <w:footerReference r:id="rId3" w:type="default"/>
      <w:pgSz w:w="11906" w:h="16838"/>
      <w:pgMar w:top="2041" w:right="1559" w:bottom="1701" w:left="15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F8B1F"/>
    <w:rsid w:val="3EAB0813"/>
    <w:rsid w:val="3FF76A51"/>
    <w:rsid w:val="40AA6035"/>
    <w:rsid w:val="5B8F7966"/>
    <w:rsid w:val="5ECB4A1C"/>
    <w:rsid w:val="5EF40F52"/>
    <w:rsid w:val="5FFA5EDE"/>
    <w:rsid w:val="AFAFD11D"/>
    <w:rsid w:val="B73BBC1D"/>
    <w:rsid w:val="FBFB7D36"/>
    <w:rsid w:val="FDCACF75"/>
    <w:rsid w:val="FE5EBD81"/>
    <w:rsid w:val="FF570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60" w:lineRule="atLeast"/>
      <w:ind w:firstLine="0" w:firstLineChars="0"/>
      <w:jc w:val="left"/>
      <w:textAlignment w:val="auto"/>
    </w:pPr>
    <w:rPr>
      <w:rFonts w:ascii="仿宋_GB2312" w:eastAsia="仿宋_GB231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张欣</cp:lastModifiedBy>
  <dcterms:modified xsi:type="dcterms:W3CDTF">2021-09-30T03:01:33Z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1B176E3C5C7B45AB9DCE5C5F93DD36ED</vt:lpwstr>
  </property>
</Properties>
</file>