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95" w:rsidRPr="00033C95" w:rsidRDefault="00033C95" w:rsidP="00033C95">
      <w:pPr>
        <w:adjustRightInd/>
        <w:snapToGrid/>
        <w:spacing w:after="0" w:line="375" w:lineRule="atLeast"/>
        <w:jc w:val="center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黑体" w:eastAsia="黑体" w:hAnsi="宋体" w:cs="宋体" w:hint="eastAsia"/>
          <w:b/>
          <w:bCs/>
          <w:color w:val="404040"/>
          <w:sz w:val="36"/>
          <w:szCs w:val="36"/>
        </w:rPr>
        <w:t>天津市北辰区教师发展中心 2022-2023北辰区教育信息化运维外包项目 (项目编号:YTKX2021-BC-026)成交公告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一、项目编号:YTKX2021-BC-026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二、项目名称:2022-2023北辰区教育信息化运维外包项目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三、成交信息</w:t>
      </w:r>
    </w:p>
    <w:tbl>
      <w:tblPr>
        <w:tblW w:w="1585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3"/>
        <w:gridCol w:w="2443"/>
        <w:gridCol w:w="7109"/>
        <w:gridCol w:w="2535"/>
        <w:gridCol w:w="1493"/>
        <w:gridCol w:w="1622"/>
      </w:tblGrid>
      <w:tr w:rsidR="00033C95" w:rsidRPr="00033C95" w:rsidTr="00033C95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包号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供应商名称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供应商地址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统一社会信用代码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企业办公电话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成交金额(万元)</w:t>
            </w:r>
          </w:p>
        </w:tc>
      </w:tr>
      <w:tr w:rsidR="00033C95" w:rsidRPr="00033C95" w:rsidTr="00033C95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天津市东润系统工程有限公司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天津,天津市,南开区,天津市南开区罗平道6号雅安光电创业园1-303-B部分（科技园）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91120104238998608H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022-87892778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258.723</w:t>
            </w:r>
          </w:p>
        </w:tc>
      </w:tr>
    </w:tbl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四、主要标的信息</w:t>
      </w:r>
    </w:p>
    <w:tbl>
      <w:tblPr>
        <w:tblW w:w="1585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85"/>
        <w:gridCol w:w="14270"/>
      </w:tblGrid>
      <w:tr w:rsidR="00033C95" w:rsidRPr="00033C95" w:rsidTr="00033C95">
        <w:trPr>
          <w:jc w:val="center"/>
        </w:trPr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包号</w:t>
            </w:r>
          </w:p>
        </w:tc>
        <w:tc>
          <w:tcPr>
            <w:tcW w:w="50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服务</w:t>
            </w:r>
          </w:p>
        </w:tc>
      </w:tr>
      <w:tr w:rsidR="00033C95" w:rsidRPr="00033C95" w:rsidTr="00033C95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3C95" w:rsidRPr="00033C95" w:rsidRDefault="00033C95" w:rsidP="00033C9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 w:rsidRPr="00033C95">
              <w:rPr>
                <w:rFonts w:ascii="宋体" w:eastAsia="宋体" w:hAnsi="宋体" w:cs="宋体"/>
                <w:sz w:val="28"/>
                <w:szCs w:val="28"/>
              </w:rPr>
              <w:t>名称：2022-2023北辰区教育信息化运维外包项目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服务范围：具体详见磋商文件。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服务要求：具体详见磋商文件。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服务时间：2022年1月1日至2023年6月30日。（特殊情况以签订合同为准）</w:t>
            </w:r>
            <w:r w:rsidRPr="00033C95">
              <w:rPr>
                <w:rFonts w:ascii="宋体" w:eastAsia="宋体" w:hAnsi="宋体" w:cs="宋体"/>
                <w:sz w:val="28"/>
                <w:szCs w:val="28"/>
              </w:rPr>
              <w:br/>
              <w:t>服务标准：投标人须承诺所提供的服务、人员及设备符合相关国家强制性规定。</w:t>
            </w:r>
          </w:p>
        </w:tc>
      </w:tr>
    </w:tbl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五、评审专家名单：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张福全，葛江涛，郭新颖（采购人代表）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六、代理服务收费标准及金额：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1.代理费用收费金额(元)：27698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2.代理费用收费标准：参照国家计委关于印发《招标代理服务收费管理暂行办法的通知（计价格[2002]1980号）》和《国家发展改革委办公厅关于招标代理服务收费有关问题的通知（发改办价格[2003]857号）》的文件规定，本次项目向成交单位收取服务费。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七、公告期限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自本公告发布之日起1个工作日。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八、其他补充事宜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九、凡对本次公告内容提出询问，请按以下方式联系。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1.采购人信息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名称：天津市北辰区教师发展中心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地址：天津市北辰区京津公路466号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联系方式：26918825-8170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2.采购代理机构信息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名称：天津宇通可信工程管理咨询有限公司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lastRenderedPageBreak/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地址：天津市北辰区北辰大厦5-2105室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联系方式：022-86897050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3.项目联系方式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项目联系人：帖工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电　话：022-86897050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b/>
          <w:bCs/>
          <w:color w:val="404040"/>
          <w:sz w:val="27"/>
          <w:szCs w:val="27"/>
        </w:rPr>
      </w:pPr>
      <w:r w:rsidRPr="00033C95">
        <w:rPr>
          <w:rFonts w:ascii="锟斤拷锟斤拷" w:eastAsia="锟斤拷锟斤拷" w:hAnsi="宋体" w:cs="宋体" w:hint="eastAsia"/>
          <w:b/>
          <w:bCs/>
          <w:color w:val="404040"/>
          <w:sz w:val="27"/>
          <w:szCs w:val="27"/>
        </w:rPr>
        <w:t>十、附件</w:t>
      </w:r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采购文件：</w:t>
      </w:r>
      <w:hyperlink r:id="rId4" w:history="1">
        <w:r w:rsidRPr="00033C95">
          <w:rPr>
            <w:rFonts w:ascii="锟斤拷锟斤拷" w:eastAsia="锟斤拷锟斤拷" w:hAnsi="宋体" w:cs="宋体" w:hint="eastAsia"/>
            <w:color w:val="0000FF"/>
            <w:sz w:val="28"/>
          </w:rPr>
          <w:t>2022-2023北辰区教育信息化运维外包项目.doc</w:t>
        </w:r>
      </w:hyperlink>
    </w:p>
    <w:p w:rsidR="00033C95" w:rsidRPr="00033C95" w:rsidRDefault="00033C95" w:rsidP="00033C95">
      <w:pPr>
        <w:adjustRightInd/>
        <w:snapToGrid/>
        <w:spacing w:after="0" w:line="375" w:lineRule="atLeas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《中小企业声明函》：</w:t>
      </w:r>
      <w:hyperlink r:id="rId5" w:history="1">
        <w:r w:rsidRPr="00033C95">
          <w:rPr>
            <w:rFonts w:ascii="锟斤拷锟斤拷" w:eastAsia="锟斤拷锟斤拷" w:hAnsi="宋体" w:cs="宋体" w:hint="eastAsia"/>
            <w:color w:val="0000FF"/>
            <w:sz w:val="28"/>
          </w:rPr>
          <w:t>026小微企业声明.pdf</w:t>
        </w:r>
      </w:hyperlink>
    </w:p>
    <w:p w:rsidR="00033C95" w:rsidRPr="00033C95" w:rsidRDefault="00033C95" w:rsidP="00033C95">
      <w:pPr>
        <w:adjustRightInd/>
        <w:snapToGrid/>
        <w:spacing w:after="0" w:line="375" w:lineRule="atLeast"/>
        <w:jc w:val="righ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天津宇通可信工程管理咨询有限公司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    </w:t>
      </w:r>
    </w:p>
    <w:p w:rsidR="00033C95" w:rsidRPr="00033C95" w:rsidRDefault="00033C95" w:rsidP="00033C95">
      <w:pPr>
        <w:adjustRightInd/>
        <w:snapToGrid/>
        <w:spacing w:after="0" w:line="375" w:lineRule="atLeast"/>
        <w:jc w:val="right"/>
        <w:rPr>
          <w:rFonts w:ascii="锟斤拷锟斤拷" w:eastAsia="锟斤拷锟斤拷" w:hAnsi="宋体" w:cs="宋体"/>
          <w:color w:val="404040"/>
          <w:sz w:val="28"/>
          <w:szCs w:val="28"/>
        </w:rPr>
      </w:pP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2021年12月6日</w:t>
      </w:r>
      <w:r w:rsidRPr="00033C95">
        <w:rPr>
          <w:rFonts w:ascii="锟斤拷锟斤拷" w:eastAsia="锟斤拷锟斤拷" w:hAnsi="宋体" w:cs="宋体" w:hint="eastAsia"/>
          <w:color w:val="404040"/>
          <w:sz w:val="28"/>
          <w:szCs w:val="28"/>
        </w:rPr>
        <w:t>      </w:t>
      </w: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p w:rsidR="00033C95" w:rsidRDefault="00033C95" w:rsidP="00D31D50">
      <w:pPr>
        <w:spacing w:line="220" w:lineRule="atLeast"/>
      </w:pPr>
    </w:p>
    <w:sectPr w:rsidR="00033C9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3C95"/>
    <w:rsid w:val="00323B43"/>
    <w:rsid w:val="003D37D8"/>
    <w:rsid w:val="00426133"/>
    <w:rsid w:val="004358AB"/>
    <w:rsid w:val="004B3B7F"/>
    <w:rsid w:val="008B7726"/>
    <w:rsid w:val="00C0480D"/>
    <w:rsid w:val="00CC162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9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3C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67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03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4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50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02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21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27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23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298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4388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gp-tianjin.gov.cn/portal/documentView.do?method=downEnId&amp;id=1ryRCqrPTOo*" TargetMode="External"/><Relationship Id="rId4" Type="http://schemas.openxmlformats.org/officeDocument/2006/relationships/hyperlink" Target="http://ccgp-tianjin.gov.cn/portal/documentView.do?method=downEnId&amp;id=9ttLfPs0fIU*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2022-05-26T06:31:00Z</dcterms:modified>
</cp:coreProperties>
</file>