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lang w:eastAsia="zh-CN"/>
        </w:rPr>
        <w:t>天津市</w:t>
      </w:r>
      <w:r>
        <w:rPr>
          <w:rFonts w:hint="eastAsia" w:ascii="Times New Roman" w:hAnsi="Times New Roman" w:eastAsia="方正小标宋简体" w:cs="方正小标宋简体"/>
          <w:bCs/>
          <w:color w:val="000000"/>
          <w:sz w:val="44"/>
          <w:szCs w:val="44"/>
          <w:u w:val="none"/>
        </w:rPr>
        <w:t>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4" name="直接箭头连接符 14"/>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IteKJraAAAACwEAAA8AAAAAAAAAAQAgAAAAOAAAAGRycy9kb3du&#10;cmV2LnhtbFBLAQIUABQAAAAIAIdO4kBXmmBI5wEAAKIDAAAOAAAAAAAAAAEAIAAAAD8BAABkcnMv&#10;ZTJvRG9jLnhtbFBLBQYAAAAABgAGAFkBAACYBQ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w:t>
      </w:r>
      <w:r>
        <w:rPr>
          <w:rFonts w:hint="eastAsia" w:ascii="Times New Roman" w:hAnsi="Times New Roman" w:eastAsia="仿宋_GB2312" w:cs="仿宋"/>
          <w:color w:val="000000"/>
          <w:sz w:val="32"/>
          <w:szCs w:val="32"/>
          <w:u w:val="none"/>
        </w:rPr>
        <w:t>市监</w:t>
      </w:r>
      <w:r>
        <w:rPr>
          <w:rFonts w:hint="eastAsia" w:ascii="Times New Roman" w:hAnsi="Times New Roman" w:eastAsia="仿宋_GB2312" w:cs="仿宋"/>
          <w:color w:val="000000"/>
          <w:sz w:val="32"/>
          <w:szCs w:val="32"/>
          <w:u w:val="none"/>
          <w:lang w:eastAsia="zh-CN"/>
        </w:rPr>
        <w:t>处罚</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rPr>
        <w:t>20</w:t>
      </w:r>
      <w:r>
        <w:rPr>
          <w:rFonts w:hint="eastAsia" w:ascii="Times New Roman" w:hAnsi="Times New Roman" w:eastAsia="仿宋_GB2312" w:cs="仿宋"/>
          <w:color w:val="000000"/>
          <w:sz w:val="32"/>
          <w:szCs w:val="32"/>
          <w:u w:val="none"/>
          <w:lang w:val="en-US" w:eastAsia="zh-CN"/>
        </w:rPr>
        <w:t>21</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lang w:val="en-US" w:eastAsia="zh-CN"/>
        </w:rPr>
        <w:t>878</w:t>
      </w:r>
      <w:r>
        <w:rPr>
          <w:rFonts w:hint="eastAsia" w:ascii="Times New Roman" w:hAnsi="Times New Roman" w:eastAsia="仿宋_GB2312" w:cs="仿宋"/>
          <w:color w:val="000000"/>
          <w:sz w:val="32"/>
          <w:szCs w:val="32"/>
          <w:u w:val="none"/>
        </w:rPr>
        <w:t>号</w:t>
      </w:r>
    </w:p>
    <w:p>
      <w:pPr>
        <w:keepNext w:val="0"/>
        <w:keepLines w:val="0"/>
        <w:pageBreakBefore w:val="0"/>
        <w:widowControl w:val="0"/>
        <w:kinsoku/>
        <w:overflowPunct/>
        <w:topLinePunct w:val="0"/>
        <w:autoSpaceDE/>
        <w:autoSpaceDN/>
        <w:bidi w:val="0"/>
        <w:adjustRightInd/>
        <w:snapToGrid/>
        <w:spacing w:line="480" w:lineRule="exact"/>
        <w:textAlignment w:val="auto"/>
        <w:rPr>
          <w:rFonts w:hint="default" w:ascii="Times New Roman" w:hAnsi="Times New Roman" w:eastAsia="仿宋_GB2312" w:cs="Mongolian Baiti"/>
          <w:kern w:val="1"/>
          <w:sz w:val="32"/>
          <w:szCs w:val="32"/>
          <w:u w:val="none"/>
          <w:lang w:val="en-US" w:eastAsia="zh-CN"/>
        </w:rPr>
      </w:pPr>
      <w:r>
        <w:rPr>
          <w:rFonts w:hint="eastAsia" w:ascii="Times New Roman" w:hAnsi="Times New Roman" w:eastAsia="仿宋_GB2312" w:cs="微软雅黑"/>
          <w:kern w:val="1"/>
          <w:sz w:val="32"/>
          <w:szCs w:val="32"/>
          <w:u w:val="none"/>
        </w:rPr>
        <w:t>当事人</w:t>
      </w:r>
      <w:r>
        <w:rPr>
          <w:rFonts w:hint="eastAsia" w:ascii="Times New Roman" w:hAnsi="Times New Roman" w:eastAsia="仿宋_GB2312" w:cs="Mongolian Baiti"/>
          <w:kern w:val="1"/>
          <w:sz w:val="32"/>
          <w:szCs w:val="32"/>
          <w:u w:val="none"/>
        </w:rPr>
        <w:t>：</w:t>
      </w:r>
      <w:r>
        <w:rPr>
          <w:rFonts w:hint="eastAsia" w:ascii="仿宋_GB2312" w:hAnsi="Mongolian Baiti" w:eastAsia="仿宋_GB2312" w:cs="Mongolian Baiti"/>
          <w:kern w:val="1"/>
          <w:sz w:val="32"/>
          <w:szCs w:val="32"/>
          <w:u w:val="none"/>
          <w:lang w:eastAsia="zh-CN"/>
        </w:rPr>
        <w:t>天津市中乒北福汽车销售服务有限公司</w:t>
      </w: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lang w:val="en-US" w:eastAsia="zh-CN"/>
        </w:rPr>
        <w:t xml:space="preserve">     </w:t>
      </w:r>
    </w:p>
    <w:p>
      <w:pPr>
        <w:keepNext w:val="0"/>
        <w:keepLines w:val="0"/>
        <w:pageBreakBefore w:val="0"/>
        <w:widowControl w:val="0"/>
        <w:kinsoku/>
        <w:overflowPunct/>
        <w:topLinePunct w:val="0"/>
        <w:autoSpaceDE/>
        <w:autoSpaceDN/>
        <w:bidi w:val="0"/>
        <w:adjustRightInd/>
        <w:snapToGrid/>
        <w:spacing w:line="480" w:lineRule="exact"/>
        <w:ind w:left="140" w:hanging="140"/>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主体资格证照名称： 营业执照                            </w:t>
      </w:r>
    </w:p>
    <w:p>
      <w:pPr>
        <w:keepNext w:val="0"/>
        <w:keepLines w:val="0"/>
        <w:pageBreakBefore w:val="0"/>
        <w:widowControl w:val="0"/>
        <w:kinsoku/>
        <w:overflowPunct/>
        <w:topLinePunct w:val="0"/>
        <w:autoSpaceDE/>
        <w:autoSpaceDN/>
        <w:bidi w:val="0"/>
        <w:adjustRightInd/>
        <w:snapToGrid/>
        <w:spacing w:line="480" w:lineRule="exact"/>
        <w:ind w:left="140" w:hanging="140"/>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注册号：</w:t>
      </w:r>
      <w:r>
        <w:rPr>
          <w:rFonts w:hint="default" w:ascii="Times New Roman" w:hAnsi="Times New Roman" w:eastAsia="仿宋_GB2312" w:cs="Times New Roman"/>
          <w:kern w:val="1"/>
          <w:sz w:val="32"/>
          <w:szCs w:val="32"/>
          <w:u w:val="none"/>
          <w:lang w:val="en-US" w:eastAsia="zh-CN"/>
        </w:rPr>
        <w:t>91120113770646174K</w:t>
      </w:r>
    </w:p>
    <w:p>
      <w:pPr>
        <w:keepNext w:val="0"/>
        <w:keepLines w:val="0"/>
        <w:pageBreakBefore w:val="0"/>
        <w:widowControl w:val="0"/>
        <w:kinsoku/>
        <w:overflowPunct/>
        <w:topLinePunct w:val="0"/>
        <w:autoSpaceDE/>
        <w:autoSpaceDN/>
        <w:bidi w:val="0"/>
        <w:adjustRightInd/>
        <w:snapToGrid/>
        <w:spacing w:line="480" w:lineRule="exact"/>
        <w:textAlignment w:val="auto"/>
        <w:rPr>
          <w:rFonts w:ascii="Times New Roman" w:hAnsi="Times New Roman" w:eastAsia="仿宋_GB2312" w:cs="Mongolian Baiti"/>
          <w:kern w:val="1"/>
          <w:sz w:val="32"/>
          <w:szCs w:val="32"/>
          <w:u w:val="none"/>
        </w:rPr>
      </w:pPr>
      <w:r>
        <w:rPr>
          <w:rFonts w:hint="eastAsia" w:ascii="仿宋_GB2312" w:eastAsia="仿宋_GB2312" w:cs="仿宋_GB2312"/>
          <w:spacing w:val="-16"/>
          <w:sz w:val="32"/>
          <w:szCs w:val="32"/>
          <w:u w:val="none"/>
          <w:lang w:eastAsia="zh-CN"/>
        </w:rPr>
        <w:t xml:space="preserve">住所: </w:t>
      </w:r>
      <w:r>
        <w:rPr>
          <w:rFonts w:hint="eastAsia" w:ascii="仿宋_GB2312" w:hAnsi="Mongolian Baiti" w:eastAsia="仿宋_GB2312" w:cs="Mongolian Baiti"/>
          <w:kern w:val="1"/>
          <w:sz w:val="32"/>
          <w:szCs w:val="32"/>
          <w:u w:val="none"/>
          <w:lang w:val="en-US" w:eastAsia="zh-CN"/>
        </w:rPr>
        <w:t>北辰区新宜白大道北侧</w:t>
      </w:r>
      <w:r>
        <w:rPr>
          <w:rFonts w:hint="eastAsia" w:ascii="Times New Roman" w:hAnsi="Times New Roman" w:eastAsia="仿宋_GB2312" w:cs="Mongolian Baiti"/>
          <w:kern w:val="1"/>
          <w:sz w:val="32"/>
          <w:szCs w:val="32"/>
          <w:u w:val="none"/>
        </w:rPr>
        <w:t xml:space="preserve">  </w:t>
      </w:r>
      <w:r>
        <w:rPr>
          <w:rFonts w:hint="eastAsia" w:ascii="仿宋_GB2312" w:eastAsia="仿宋_GB2312"/>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s="Mongolian Baiti"/>
          <w:kern w:val="1"/>
          <w:sz w:val="32"/>
          <w:szCs w:val="32"/>
          <w:u w:val="none"/>
        </w:rPr>
      </w:pPr>
      <w:r>
        <w:rPr>
          <w:rFonts w:hint="eastAsia" w:ascii="仿宋_GB2312" w:eastAsia="仿宋_GB2312" w:cs="仿宋_GB2312"/>
          <w:spacing w:val="-16"/>
          <w:sz w:val="32"/>
          <w:szCs w:val="32"/>
          <w:u w:val="none"/>
          <w:lang w:eastAsia="zh-CN"/>
        </w:rPr>
        <w:t>法定代表人：</w:t>
      </w:r>
      <w:r>
        <w:rPr>
          <w:rFonts w:hint="eastAsia" w:ascii="仿宋_GB2312" w:hAnsi="Mongolian Baiti" w:eastAsia="仿宋_GB2312" w:cs="Mongolian Baiti"/>
          <w:kern w:val="1"/>
          <w:sz w:val="32"/>
          <w:szCs w:val="32"/>
          <w:u w:val="none"/>
          <w:lang w:eastAsia="zh-CN"/>
        </w:rPr>
        <w:t>杜昆</w:t>
      </w:r>
      <w:r>
        <w:rPr>
          <w:rFonts w:hint="eastAsia" w:ascii="仿宋_GB2312" w:eastAsia="仿宋_GB2312"/>
          <w:sz w:val="32"/>
          <w:szCs w:val="32"/>
          <w:u w:val="none"/>
        </w:rPr>
        <w:t xml:space="preserve">      </w:t>
      </w:r>
      <w:r>
        <w:rPr>
          <w:rFonts w:hint="eastAsia" w:ascii="Times New Roman" w:hAnsi="Times New Roman" w:eastAsia="仿宋_GB2312" w:cs="Mongolian Baiti"/>
          <w:kern w:val="1"/>
          <w:sz w:val="32"/>
          <w:szCs w:val="32"/>
          <w:u w:val="none"/>
        </w:rPr>
        <w:t xml:space="preserve">        </w:t>
      </w:r>
    </w:p>
    <w:p>
      <w:pPr>
        <w:keepNext w:val="0"/>
        <w:keepLines w:val="0"/>
        <w:pageBreakBefore w:val="0"/>
        <w:widowControl w:val="0"/>
        <w:kinsoku/>
        <w:overflowPunct/>
        <w:topLinePunct w:val="0"/>
        <w:autoSpaceDE/>
        <w:autoSpaceDN/>
        <w:bidi w:val="0"/>
        <w:adjustRightInd/>
        <w:snapToGrid/>
        <w:spacing w:line="480" w:lineRule="exact"/>
        <w:ind w:firstLine="640" w:firstLineChars="200"/>
        <w:textAlignment w:val="auto"/>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2021年10月8日我局对位于北辰区新宜白大道北侧的天津市中乒北福汽车销售服务有限公司进行检查，现场发现其门店外侧墙壁上张贴有广告条幅，内容写有“天津综合店展厅开张大吉，多品牌特价车，多而全好而省，产品最丰富，消费最放心”，涉嫌在广告中使用最高级用语。现场未采取行政强制措施，当事人无陈述、申辩。同日执法人员报经局领导批准，予以立案</w:t>
      </w:r>
      <w:r>
        <w:rPr>
          <w:rFonts w:hint="eastAsia" w:ascii="仿宋_GB2312" w:hAnsi="仿宋" w:eastAsia="仿宋_GB2312"/>
          <w:sz w:val="32"/>
          <w:szCs w:val="32"/>
          <w:u w:val="none"/>
        </w:rPr>
        <w:t>调查。</w:t>
      </w:r>
      <w:r>
        <w:rPr>
          <w:rFonts w:hint="eastAsia" w:ascii="仿宋_GB2312" w:hAnsi="仿宋" w:eastAsia="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color w:val="000000"/>
          <w:sz w:val="32"/>
          <w:szCs w:val="32"/>
          <w:u w:val="none"/>
          <w:lang w:val="en-US" w:eastAsia="zh-CN"/>
        </w:rPr>
      </w:pPr>
      <w:r>
        <w:rPr>
          <w:rFonts w:hint="eastAsia" w:ascii="仿宋_GB2312" w:hAnsi="仿宋" w:eastAsia="仿宋_GB2312"/>
          <w:color w:val="000000"/>
          <w:sz w:val="32"/>
          <w:szCs w:val="32"/>
          <w:u w:val="none"/>
        </w:rPr>
        <w:t>当事人</w:t>
      </w:r>
      <w:r>
        <w:rPr>
          <w:rFonts w:hint="eastAsia" w:ascii="仿宋_GB2312" w:hAnsi="仿宋" w:eastAsia="仿宋_GB2312"/>
          <w:color w:val="000000"/>
          <w:sz w:val="32"/>
          <w:szCs w:val="32"/>
          <w:u w:val="none"/>
          <w:lang w:val="en-US" w:eastAsia="zh-CN"/>
        </w:rPr>
        <w:t>取得</w:t>
      </w:r>
      <w:r>
        <w:rPr>
          <w:rFonts w:hint="eastAsia" w:ascii="仿宋_GB2312" w:hAnsi="仿宋" w:eastAsia="仿宋_GB2312"/>
          <w:color w:val="000000"/>
          <w:sz w:val="32"/>
          <w:szCs w:val="32"/>
          <w:u w:val="none"/>
        </w:rPr>
        <w:t>营业执照从事</w:t>
      </w:r>
      <w:r>
        <w:rPr>
          <w:rFonts w:hint="eastAsia" w:ascii="仿宋_GB2312" w:hAnsi="仿宋" w:eastAsia="仿宋_GB2312"/>
          <w:color w:val="000000"/>
          <w:sz w:val="32"/>
          <w:szCs w:val="32"/>
          <w:u w:val="none"/>
          <w:lang w:eastAsia="zh-CN"/>
        </w:rPr>
        <w:t>汽车销售</w:t>
      </w:r>
      <w:r>
        <w:rPr>
          <w:rFonts w:hint="eastAsia" w:ascii="仿宋_GB2312" w:hAnsi="仿宋" w:eastAsia="仿宋_GB2312"/>
          <w:color w:val="000000"/>
          <w:sz w:val="32"/>
          <w:szCs w:val="32"/>
          <w:u w:val="none"/>
        </w:rPr>
        <w:t>经营</w:t>
      </w:r>
      <w:r>
        <w:rPr>
          <w:rFonts w:hint="eastAsia" w:ascii="仿宋_GB2312" w:hAnsi="仿宋" w:eastAsia="仿宋_GB2312"/>
          <w:color w:val="000000"/>
          <w:sz w:val="32"/>
          <w:szCs w:val="32"/>
          <w:u w:val="none"/>
          <w:lang w:eastAsia="zh-CN"/>
        </w:rPr>
        <w:t>活动</w:t>
      </w:r>
      <w:r>
        <w:rPr>
          <w:rFonts w:hint="eastAsia" w:ascii="仿宋_GB2312" w:hAnsi="仿宋" w:eastAsia="仿宋_GB2312"/>
          <w:color w:val="000000"/>
          <w:sz w:val="32"/>
          <w:szCs w:val="32"/>
          <w:u w:val="none"/>
        </w:rPr>
        <w:t>。</w:t>
      </w:r>
      <w:r>
        <w:rPr>
          <w:rFonts w:hint="eastAsia" w:ascii="仿宋_GB2312" w:hAnsi="仿宋" w:eastAsia="仿宋_GB2312"/>
          <w:color w:val="000000"/>
          <w:sz w:val="32"/>
          <w:szCs w:val="32"/>
          <w:u w:val="none"/>
          <w:lang w:eastAsia="zh-CN"/>
        </w:rPr>
        <w:t>自</w:t>
      </w:r>
      <w:r>
        <w:rPr>
          <w:rFonts w:hint="eastAsia" w:ascii="仿宋_GB2312" w:hAnsi="仿宋" w:eastAsia="仿宋_GB2312"/>
          <w:color w:val="000000"/>
          <w:sz w:val="32"/>
          <w:szCs w:val="32"/>
          <w:u w:val="none"/>
          <w:lang w:val="en-US" w:eastAsia="zh-CN"/>
        </w:rPr>
        <w:t>2021年5月底开始，当事人在经营场所外侧墙壁上张贴广告条幅，内容写有</w:t>
      </w:r>
      <w:r>
        <w:rPr>
          <w:rFonts w:hint="eastAsia" w:ascii="仿宋_GB2312" w:hAnsi="仿宋" w:eastAsia="仿宋_GB2312"/>
          <w:sz w:val="32"/>
          <w:szCs w:val="32"/>
          <w:u w:val="none"/>
          <w:lang w:val="en-US" w:eastAsia="zh-CN"/>
        </w:rPr>
        <w:t>“天津综合店展厅开张大吉，多品牌特价车，多而全好而省，产品最丰富，消费最放心”。广告内容由当事人提供，</w:t>
      </w:r>
      <w:r>
        <w:rPr>
          <w:rFonts w:hint="eastAsia" w:ascii="仿宋_GB2312" w:hAnsi="仿宋" w:eastAsia="仿宋_GB2312"/>
          <w:color w:val="000000"/>
          <w:sz w:val="32"/>
          <w:szCs w:val="32"/>
          <w:u w:val="none"/>
          <w:lang w:eastAsia="zh-CN"/>
        </w:rPr>
        <w:t>上述行为满足</w:t>
      </w:r>
      <w:r>
        <w:rPr>
          <w:rFonts w:hint="eastAsia" w:ascii="仿宋_GB2312" w:hAnsi="仿宋_GB2312" w:eastAsia="仿宋_GB2312" w:cs="仿宋_GB2312"/>
          <w:bCs/>
          <w:sz w:val="32"/>
          <w:szCs w:val="32"/>
          <w:u w:val="none"/>
          <w:lang w:eastAsia="zh-CN"/>
        </w:rPr>
        <w:t>在广告中使用“国家级”、“最高级”、“最佳”等用语</w:t>
      </w:r>
      <w:r>
        <w:rPr>
          <w:rFonts w:hint="eastAsia" w:ascii="仿宋_GB2312" w:hAnsi="仿宋" w:eastAsia="仿宋_GB2312"/>
          <w:color w:val="000000"/>
          <w:sz w:val="32"/>
          <w:szCs w:val="32"/>
          <w:u w:val="none"/>
          <w:lang w:eastAsia="zh-CN"/>
        </w:rPr>
        <w:t>的构成要件</w:t>
      </w:r>
      <w:r>
        <w:rPr>
          <w:rFonts w:hint="eastAsia" w:ascii="仿宋_GB2312" w:hAnsi="仿宋" w:eastAsia="仿宋_GB2312"/>
          <w:color w:val="000000"/>
          <w:sz w:val="32"/>
          <w:szCs w:val="32"/>
          <w:u w:val="none"/>
        </w:rPr>
        <w:t>。</w:t>
      </w:r>
      <w:r>
        <w:rPr>
          <w:rFonts w:hint="eastAsia" w:ascii="仿宋_GB2312" w:hAnsi="仿宋" w:eastAsia="仿宋_GB2312"/>
          <w:color w:val="000000"/>
          <w:sz w:val="32"/>
          <w:szCs w:val="32"/>
          <w:u w:val="none"/>
          <w:lang w:val="en-US" w:eastAsia="zh-CN"/>
        </w:rPr>
        <w:t xml:space="preserve">   </w:t>
      </w:r>
    </w:p>
    <w:p>
      <w:pPr>
        <w:keepNext w:val="0"/>
        <w:keepLines w:val="0"/>
        <w:pageBreakBefore w:val="0"/>
        <w:widowControl w:val="0"/>
        <w:kinsoku/>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仿宋"/>
          <w:bCs/>
          <w:color w:val="000000"/>
          <w:sz w:val="32"/>
          <w:szCs w:val="32"/>
          <w:u w:val="none"/>
          <w:lang w:val="en-US" w:eastAsia="zh-CN"/>
        </w:rPr>
      </w:pPr>
      <w:r>
        <w:rPr>
          <w:rFonts w:hint="eastAsia" w:ascii="Times New Roman" w:hAnsi="Times New Roman" w:eastAsia="仿宋_GB2312" w:cs="仿宋"/>
          <w:color w:val="000000"/>
          <w:sz w:val="32"/>
          <w:szCs w:val="32"/>
          <w:u w:val="none"/>
        </w:rPr>
        <w:t>上述事实，主要有以下证据证明：1.</w:t>
      </w:r>
      <w:r>
        <w:rPr>
          <w:rFonts w:hint="eastAsia" w:ascii="仿宋_GB2312" w:eastAsia="仿宋_GB2312"/>
          <w:sz w:val="32"/>
          <w:szCs w:val="32"/>
          <w:u w:val="none"/>
        </w:rPr>
        <w:t>当事人的营业执照、</w:t>
      </w:r>
      <w:r>
        <w:rPr>
          <w:rFonts w:hint="eastAsia" w:ascii="仿宋_GB2312" w:eastAsia="仿宋_GB2312"/>
          <w:sz w:val="32"/>
          <w:szCs w:val="32"/>
          <w:u w:val="none"/>
          <w:lang w:eastAsia="zh-CN"/>
        </w:rPr>
        <w:t>法定代表人杜昆</w:t>
      </w:r>
      <w:r>
        <w:rPr>
          <w:rFonts w:hint="eastAsia" w:ascii="仿宋_GB2312" w:eastAsia="仿宋_GB2312"/>
          <w:sz w:val="32"/>
          <w:szCs w:val="32"/>
          <w:u w:val="none"/>
        </w:rPr>
        <w:t>身份证复印件</w:t>
      </w:r>
      <w:r>
        <w:rPr>
          <w:rFonts w:hint="eastAsia" w:ascii="Times New Roman" w:hAnsi="Times New Roman" w:eastAsia="仿宋_GB2312" w:cs="仿宋"/>
          <w:color w:val="000000"/>
          <w:sz w:val="32"/>
          <w:szCs w:val="32"/>
          <w:u w:val="none"/>
        </w:rPr>
        <w:t>；2</w:t>
      </w:r>
      <w:r>
        <w:rPr>
          <w:rFonts w:hint="eastAsia" w:ascii="Times New Roman" w:hAnsi="Times New Roman" w:eastAsia="仿宋_GB2312" w:cs="仿宋"/>
          <w:color w:val="000000"/>
          <w:sz w:val="32"/>
          <w:szCs w:val="32"/>
          <w:u w:val="none"/>
          <w:lang w:val="en-US" w:eastAsia="zh-CN"/>
        </w:rPr>
        <w:t>.</w:t>
      </w:r>
      <w:r>
        <w:rPr>
          <w:rFonts w:hint="eastAsia" w:ascii="仿宋_GB2312" w:eastAsia="仿宋_GB2312"/>
          <w:sz w:val="32"/>
          <w:szCs w:val="32"/>
          <w:u w:val="none"/>
          <w:lang w:eastAsia="zh-CN"/>
        </w:rPr>
        <w:t>第一次</w:t>
      </w:r>
      <w:r>
        <w:rPr>
          <w:rFonts w:hint="eastAsia" w:ascii="仿宋_GB2312" w:eastAsia="仿宋_GB2312"/>
          <w:sz w:val="32"/>
          <w:szCs w:val="32"/>
          <w:u w:val="none"/>
        </w:rPr>
        <w:t>现场笔录</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2021年10月8日</w:t>
      </w:r>
      <w:r>
        <w:rPr>
          <w:rFonts w:hint="eastAsia" w:ascii="仿宋_GB2312" w:eastAsia="仿宋_GB2312"/>
          <w:sz w:val="32"/>
          <w:szCs w:val="32"/>
          <w:u w:val="none"/>
          <w:lang w:eastAsia="zh-CN"/>
        </w:rPr>
        <w:t>）</w:t>
      </w:r>
      <w:r>
        <w:rPr>
          <w:rFonts w:hint="eastAsia" w:ascii="仿宋_GB2312" w:eastAsia="仿宋_GB2312"/>
          <w:sz w:val="32"/>
          <w:szCs w:val="32"/>
          <w:u w:val="none"/>
        </w:rPr>
        <w:t>、现场照片</w:t>
      </w:r>
      <w:r>
        <w:rPr>
          <w:rFonts w:hint="eastAsia" w:ascii="Times New Roman" w:hAnsi="Times New Roman" w:eastAsia="仿宋_GB2312" w:cs="仿宋"/>
          <w:color w:val="000000"/>
          <w:sz w:val="32"/>
          <w:szCs w:val="32"/>
          <w:u w:val="none"/>
        </w:rPr>
        <w:t>；3.</w:t>
      </w:r>
      <w:r>
        <w:rPr>
          <w:rFonts w:hint="eastAsia" w:ascii="仿宋_GB2312" w:eastAsia="仿宋_GB2312"/>
          <w:sz w:val="32"/>
          <w:szCs w:val="32"/>
          <w:u w:val="none"/>
        </w:rPr>
        <w:t>对</w:t>
      </w:r>
      <w:r>
        <w:rPr>
          <w:rFonts w:hint="eastAsia" w:ascii="仿宋_GB2312" w:eastAsia="仿宋_GB2312"/>
          <w:sz w:val="32"/>
          <w:szCs w:val="32"/>
          <w:u w:val="none"/>
          <w:lang w:eastAsia="zh-CN"/>
        </w:rPr>
        <w:t>杜昆</w:t>
      </w:r>
      <w:r>
        <w:rPr>
          <w:rFonts w:hint="eastAsia" w:ascii="仿宋_GB2312" w:eastAsia="仿宋_GB2312"/>
          <w:sz w:val="32"/>
          <w:szCs w:val="32"/>
          <w:u w:val="none"/>
        </w:rPr>
        <w:t>的询问笔录</w:t>
      </w:r>
      <w:r>
        <w:rPr>
          <w:rFonts w:hint="eastAsia" w:ascii="Times New Roman" w:hAnsi="Times New Roman" w:eastAsia="仿宋_GB2312" w:cs="仿宋"/>
          <w:color w:val="000000"/>
          <w:sz w:val="32"/>
          <w:szCs w:val="32"/>
          <w:u w:val="none"/>
        </w:rPr>
        <w:t>；4.</w:t>
      </w:r>
      <w:r>
        <w:rPr>
          <w:rFonts w:hint="eastAsia" w:ascii="仿宋_GB2312" w:eastAsia="仿宋_GB2312"/>
          <w:sz w:val="32"/>
          <w:szCs w:val="32"/>
          <w:u w:val="none"/>
          <w:lang w:val="en-US" w:eastAsia="zh-CN"/>
        </w:rPr>
        <w:t>第二次现场笔录（2021年10月11日）。</w:t>
      </w:r>
    </w:p>
    <w:p>
      <w:pPr>
        <w:keepNext w:val="0"/>
        <w:keepLines w:val="0"/>
        <w:pageBreakBefore w:val="0"/>
        <w:widowControl w:val="0"/>
        <w:kinsoku/>
        <w:overflowPunct/>
        <w:topLinePunct w:val="0"/>
        <w:autoSpaceDE/>
        <w:autoSpaceDN/>
        <w:bidi w:val="0"/>
        <w:adjustRightInd/>
        <w:snapToGrid/>
        <w:spacing w:line="480" w:lineRule="exact"/>
        <w:ind w:firstLine="640" w:firstLineChars="200"/>
        <w:textAlignment w:val="auto"/>
        <w:rPr>
          <w:rFonts w:ascii="Times New Roman" w:hAnsi="Times New Roman" w:eastAsia="仿宋_GB2312" w:cs="仿宋"/>
          <w:bCs/>
          <w:color w:val="000000"/>
          <w:sz w:val="32"/>
          <w:szCs w:val="32"/>
          <w:u w:val="none"/>
        </w:rPr>
      </w:pPr>
      <w:r>
        <w:rPr>
          <w:rFonts w:hint="eastAsia" w:ascii="Times New Roman" w:hAnsi="Times New Roman" w:eastAsia="仿宋_GB2312" w:cs="仿宋"/>
          <w:bCs/>
          <w:color w:val="000000"/>
          <w:sz w:val="32"/>
          <w:szCs w:val="32"/>
          <w:u w:val="none"/>
        </w:rPr>
        <w:t>本局于</w:t>
      </w:r>
      <w:r>
        <w:rPr>
          <w:rFonts w:hint="eastAsia" w:ascii="Times New Roman" w:hAnsi="Times New Roman" w:eastAsia="仿宋_GB2312" w:cs="仿宋"/>
          <w:bCs/>
          <w:color w:val="000000" w:themeColor="text1"/>
          <w:sz w:val="32"/>
          <w:szCs w:val="32"/>
          <w:u w:val="none"/>
          <w14:textFill>
            <w14:solidFill>
              <w14:schemeClr w14:val="tx1"/>
            </w14:solidFill>
          </w14:textFill>
        </w:rPr>
        <w:t>20</w:t>
      </w:r>
      <w:r>
        <w:rPr>
          <w:rFonts w:hint="eastAsia" w:ascii="Times New Roman" w:hAnsi="Times New Roman" w:eastAsia="仿宋_GB2312" w:cs="仿宋"/>
          <w:bCs/>
          <w:color w:val="000000" w:themeColor="text1"/>
          <w:sz w:val="32"/>
          <w:szCs w:val="32"/>
          <w:u w:val="none"/>
          <w:lang w:val="en-US" w:eastAsia="zh-CN"/>
          <w14:textFill>
            <w14:solidFill>
              <w14:schemeClr w14:val="tx1"/>
            </w14:solidFill>
          </w14:textFill>
        </w:rPr>
        <w:t>21</w:t>
      </w:r>
      <w:r>
        <w:rPr>
          <w:rFonts w:hint="eastAsia" w:ascii="Times New Roman" w:hAnsi="Times New Roman" w:eastAsia="仿宋_GB2312" w:cs="仿宋"/>
          <w:bCs/>
          <w:color w:val="000000" w:themeColor="text1"/>
          <w:sz w:val="32"/>
          <w:szCs w:val="32"/>
          <w:u w:val="none"/>
          <w14:textFill>
            <w14:solidFill>
              <w14:schemeClr w14:val="tx1"/>
            </w14:solidFill>
          </w14:textFill>
        </w:rPr>
        <w:t>年</w:t>
      </w:r>
      <w:r>
        <w:rPr>
          <w:rFonts w:hint="eastAsia" w:ascii="Times New Roman" w:hAnsi="Times New Roman" w:eastAsia="仿宋_GB2312" w:cs="仿宋"/>
          <w:bCs/>
          <w:color w:val="000000" w:themeColor="text1"/>
          <w:sz w:val="32"/>
          <w:szCs w:val="32"/>
          <w:u w:val="none"/>
          <w:lang w:val="en-US" w:eastAsia="zh-CN"/>
          <w14:textFill>
            <w14:solidFill>
              <w14:schemeClr w14:val="tx1"/>
            </w14:solidFill>
          </w14:textFill>
        </w:rPr>
        <w:t>12</w:t>
      </w:r>
      <w:r>
        <w:rPr>
          <w:rFonts w:hint="eastAsia" w:ascii="Times New Roman" w:hAnsi="Times New Roman" w:eastAsia="仿宋_GB2312" w:cs="仿宋"/>
          <w:bCs/>
          <w:color w:val="000000" w:themeColor="text1"/>
          <w:sz w:val="32"/>
          <w:szCs w:val="32"/>
          <w:u w:val="none"/>
          <w14:textFill>
            <w14:solidFill>
              <w14:schemeClr w14:val="tx1"/>
            </w14:solidFill>
          </w14:textFill>
        </w:rPr>
        <w:t>月</w:t>
      </w:r>
      <w:r>
        <w:rPr>
          <w:rFonts w:hint="eastAsia" w:ascii="Times New Roman" w:hAnsi="Times New Roman" w:eastAsia="仿宋_GB2312" w:cs="仿宋"/>
          <w:bCs/>
          <w:color w:val="000000" w:themeColor="text1"/>
          <w:sz w:val="32"/>
          <w:szCs w:val="32"/>
          <w:u w:val="none"/>
          <w:lang w:val="en-US" w:eastAsia="zh-CN"/>
          <w14:textFill>
            <w14:solidFill>
              <w14:schemeClr w14:val="tx1"/>
            </w14:solidFill>
          </w14:textFill>
        </w:rPr>
        <w:t>24</w:t>
      </w:r>
      <w:r>
        <w:rPr>
          <w:rFonts w:hint="eastAsia" w:ascii="Times New Roman" w:hAnsi="Times New Roman" w:eastAsia="仿宋_GB2312" w:cs="仿宋"/>
          <w:bCs/>
          <w:color w:val="000000" w:themeColor="text1"/>
          <w:sz w:val="32"/>
          <w:szCs w:val="32"/>
          <w:u w:val="none"/>
          <w14:textFill>
            <w14:solidFill>
              <w14:schemeClr w14:val="tx1"/>
            </w14:solidFill>
          </w14:textFill>
        </w:rPr>
        <w:t>日</w:t>
      </w:r>
      <w:r>
        <w:rPr>
          <w:rFonts w:hint="eastAsia" w:ascii="Times New Roman" w:hAnsi="Times New Roman" w:eastAsia="仿宋_GB2312" w:cs="仿宋"/>
          <w:bCs/>
          <w:color w:val="000000"/>
          <w:sz w:val="32"/>
          <w:szCs w:val="32"/>
          <w:u w:val="none"/>
        </w:rPr>
        <w:t>依法向当事人送达了《行政处罚告知书》（津辰市监罚告〔20</w:t>
      </w:r>
      <w:r>
        <w:rPr>
          <w:rFonts w:hint="eastAsia" w:ascii="Times New Roman" w:hAnsi="Times New Roman" w:eastAsia="仿宋_GB2312" w:cs="仿宋"/>
          <w:bCs/>
          <w:color w:val="000000"/>
          <w:sz w:val="32"/>
          <w:szCs w:val="32"/>
          <w:u w:val="none"/>
          <w:lang w:val="en-US" w:eastAsia="zh-CN"/>
        </w:rPr>
        <w:t>21</w:t>
      </w:r>
      <w:r>
        <w:rPr>
          <w:rFonts w:hint="eastAsia" w:ascii="Times New Roman" w:hAnsi="Times New Roman" w:eastAsia="仿宋_GB2312" w:cs="仿宋"/>
          <w:bCs/>
          <w:color w:val="000000"/>
          <w:sz w:val="32"/>
          <w:szCs w:val="32"/>
          <w:u w:val="none"/>
        </w:rPr>
        <w:t>〕</w:t>
      </w:r>
      <w:r>
        <w:rPr>
          <w:rFonts w:hint="eastAsia" w:ascii="Times New Roman" w:hAnsi="Times New Roman" w:eastAsia="仿宋_GB2312" w:cs="仿宋"/>
          <w:bCs/>
          <w:color w:val="000000"/>
          <w:sz w:val="32"/>
          <w:szCs w:val="32"/>
          <w:u w:val="none"/>
          <w:lang w:val="en-US" w:eastAsia="zh-CN"/>
        </w:rPr>
        <w:t>878</w:t>
      </w:r>
      <w:r>
        <w:rPr>
          <w:rFonts w:hint="eastAsia" w:ascii="Times New Roman" w:hAnsi="Times New Roman" w:eastAsia="仿宋_GB2312" w:cs="仿宋"/>
          <w:bCs/>
          <w:color w:val="000000"/>
          <w:sz w:val="32"/>
          <w:szCs w:val="32"/>
          <w:u w:val="none"/>
        </w:rPr>
        <w:t>号），当事人未提出陈述申辩意见。</w:t>
      </w:r>
    </w:p>
    <w:p>
      <w:pPr>
        <w:spacing w:line="500" w:lineRule="exact"/>
        <w:ind w:firstLine="640" w:firstLineChars="200"/>
        <w:rPr>
          <w:rFonts w:hint="eastAsia" w:ascii="仿宋_GB2312" w:eastAsia="仿宋_GB2312" w:cs="仿宋_GB2312"/>
          <w:bCs/>
          <w:sz w:val="32"/>
          <w:szCs w:val="32"/>
          <w:u w:val="none"/>
          <w:lang w:val="en-US" w:eastAsia="zh-CN"/>
        </w:rPr>
      </w:pPr>
      <w:r>
        <w:rPr>
          <w:rFonts w:hint="eastAsia" w:ascii="仿宋_GB2312" w:hAnsi="楷体_GB2312" w:eastAsia="仿宋_GB2312" w:cs="楷体_GB2312"/>
          <w:color w:val="000000"/>
          <w:sz w:val="32"/>
          <w:szCs w:val="32"/>
          <w:u w:val="none"/>
        </w:rPr>
        <w:t>本局认为，</w:t>
      </w:r>
      <w:r>
        <w:rPr>
          <w:rFonts w:hint="eastAsia" w:ascii="仿宋_GB2312" w:eastAsia="仿宋_GB2312" w:cs="仿宋_GB2312"/>
          <w:sz w:val="32"/>
          <w:szCs w:val="32"/>
          <w:u w:val="none"/>
        </w:rPr>
        <w:t>当事</w:t>
      </w:r>
      <w:r>
        <w:rPr>
          <w:rFonts w:hint="eastAsia" w:ascii="仿宋_GB2312" w:eastAsia="仿宋_GB2312"/>
          <w:sz w:val="32"/>
          <w:szCs w:val="32"/>
          <w:u w:val="none"/>
        </w:rPr>
        <w:t>人上述行为违反了《中华人民共和国</w:t>
      </w:r>
      <w:r>
        <w:rPr>
          <w:rFonts w:hint="eastAsia" w:ascii="仿宋_GB2312" w:eastAsia="仿宋_GB2312"/>
          <w:sz w:val="32"/>
          <w:szCs w:val="32"/>
          <w:u w:val="none"/>
          <w:lang w:eastAsia="zh-CN"/>
        </w:rPr>
        <w:t>广告法</w:t>
      </w:r>
      <w:r>
        <w:rPr>
          <w:rFonts w:hint="eastAsia" w:ascii="仿宋_GB2312" w:eastAsia="仿宋_GB2312"/>
          <w:sz w:val="32"/>
          <w:szCs w:val="32"/>
          <w:u w:val="none"/>
        </w:rPr>
        <w:t>》第</w:t>
      </w:r>
      <w:r>
        <w:rPr>
          <w:rFonts w:hint="eastAsia" w:ascii="仿宋_GB2312" w:eastAsia="仿宋_GB2312"/>
          <w:sz w:val="32"/>
          <w:szCs w:val="32"/>
          <w:u w:val="none"/>
          <w:lang w:val="zh-CN" w:eastAsia="zh-CN"/>
        </w:rPr>
        <w:t>九</w:t>
      </w:r>
      <w:r>
        <w:rPr>
          <w:rFonts w:hint="eastAsia" w:ascii="仿宋_GB2312" w:eastAsia="仿宋_GB2312"/>
          <w:sz w:val="32"/>
          <w:szCs w:val="32"/>
          <w:u w:val="none"/>
          <w:lang w:val="zh-CN"/>
        </w:rPr>
        <w:t>条第</w:t>
      </w:r>
      <w:r>
        <w:rPr>
          <w:rFonts w:hint="eastAsia" w:ascii="仿宋_GB2312" w:eastAsia="仿宋_GB2312"/>
          <w:sz w:val="32"/>
          <w:szCs w:val="32"/>
          <w:u w:val="none"/>
          <w:lang w:val="zh-CN" w:eastAsia="zh-CN"/>
        </w:rPr>
        <w:t>三</w:t>
      </w:r>
      <w:r>
        <w:rPr>
          <w:rFonts w:hint="eastAsia" w:ascii="仿宋_GB2312" w:eastAsia="仿宋_GB2312"/>
          <w:sz w:val="32"/>
          <w:szCs w:val="32"/>
          <w:u w:val="none"/>
          <w:lang w:val="zh-CN"/>
        </w:rPr>
        <w:t>项：“</w:t>
      </w:r>
      <w:r>
        <w:rPr>
          <w:rFonts w:hint="eastAsia" w:ascii="仿宋_GB2312" w:eastAsia="仿宋_GB2312"/>
          <w:sz w:val="32"/>
          <w:szCs w:val="32"/>
          <w:u w:val="none"/>
          <w:lang w:val="en-US"/>
        </w:rPr>
        <w:t>广告不得有下列情形：（三）使用</w:t>
      </w:r>
      <w:r>
        <w:rPr>
          <w:rFonts w:hint="default" w:ascii="仿宋_GB2312" w:eastAsia="仿宋_GB2312"/>
          <w:sz w:val="32"/>
          <w:szCs w:val="32"/>
          <w:u w:val="none"/>
          <w:lang w:val="en-US"/>
        </w:rPr>
        <w:t>“</w:t>
      </w:r>
      <w:r>
        <w:rPr>
          <w:rFonts w:hint="eastAsia" w:ascii="仿宋_GB2312" w:eastAsia="仿宋_GB2312"/>
          <w:sz w:val="32"/>
          <w:szCs w:val="32"/>
          <w:u w:val="none"/>
          <w:lang w:val="en-US"/>
        </w:rPr>
        <w:t>国家级</w:t>
      </w:r>
      <w:r>
        <w:rPr>
          <w:rFonts w:hint="default" w:ascii="仿宋_GB2312" w:eastAsia="仿宋_GB2312"/>
          <w:sz w:val="32"/>
          <w:szCs w:val="32"/>
          <w:u w:val="none"/>
          <w:lang w:val="en-US"/>
        </w:rPr>
        <w:t>”</w:t>
      </w:r>
      <w:r>
        <w:rPr>
          <w:rFonts w:hint="eastAsia" w:ascii="仿宋_GB2312" w:eastAsia="仿宋_GB2312"/>
          <w:sz w:val="32"/>
          <w:szCs w:val="32"/>
          <w:u w:val="none"/>
          <w:lang w:val="en-US"/>
        </w:rPr>
        <w:t>、</w:t>
      </w:r>
      <w:r>
        <w:rPr>
          <w:rFonts w:hint="default" w:ascii="仿宋_GB2312" w:eastAsia="仿宋_GB2312"/>
          <w:sz w:val="32"/>
          <w:szCs w:val="32"/>
          <w:u w:val="none"/>
          <w:lang w:val="en-US"/>
        </w:rPr>
        <w:t>“</w:t>
      </w:r>
      <w:r>
        <w:rPr>
          <w:rFonts w:hint="eastAsia" w:ascii="仿宋_GB2312" w:eastAsia="仿宋_GB2312"/>
          <w:sz w:val="32"/>
          <w:szCs w:val="32"/>
          <w:u w:val="none"/>
          <w:lang w:val="en-US"/>
        </w:rPr>
        <w:t>最高级</w:t>
      </w:r>
      <w:r>
        <w:rPr>
          <w:rFonts w:hint="default" w:ascii="仿宋_GB2312" w:eastAsia="仿宋_GB2312"/>
          <w:sz w:val="32"/>
          <w:szCs w:val="32"/>
          <w:u w:val="none"/>
          <w:lang w:val="en-US"/>
        </w:rPr>
        <w:t>”</w:t>
      </w:r>
      <w:r>
        <w:rPr>
          <w:rFonts w:hint="eastAsia" w:ascii="仿宋_GB2312" w:eastAsia="仿宋_GB2312"/>
          <w:sz w:val="32"/>
          <w:szCs w:val="32"/>
          <w:u w:val="none"/>
          <w:lang w:val="en-US"/>
        </w:rPr>
        <w:t>、</w:t>
      </w:r>
      <w:r>
        <w:rPr>
          <w:rFonts w:hint="default" w:ascii="仿宋_GB2312" w:eastAsia="仿宋_GB2312"/>
          <w:sz w:val="32"/>
          <w:szCs w:val="32"/>
          <w:u w:val="none"/>
          <w:lang w:val="en-US"/>
        </w:rPr>
        <w:t>“</w:t>
      </w:r>
      <w:r>
        <w:rPr>
          <w:rFonts w:hint="eastAsia" w:ascii="仿宋_GB2312" w:eastAsia="仿宋_GB2312"/>
          <w:sz w:val="32"/>
          <w:szCs w:val="32"/>
          <w:u w:val="none"/>
          <w:lang w:val="en-US"/>
        </w:rPr>
        <w:t>最佳</w:t>
      </w:r>
      <w:r>
        <w:rPr>
          <w:rFonts w:hint="default" w:ascii="仿宋_GB2312" w:eastAsia="仿宋_GB2312"/>
          <w:sz w:val="32"/>
          <w:szCs w:val="32"/>
          <w:u w:val="none"/>
          <w:lang w:val="en-US"/>
        </w:rPr>
        <w:t>”</w:t>
      </w:r>
      <w:r>
        <w:rPr>
          <w:rFonts w:hint="eastAsia" w:ascii="仿宋_GB2312" w:eastAsia="仿宋_GB2312"/>
          <w:sz w:val="32"/>
          <w:szCs w:val="32"/>
          <w:u w:val="none"/>
          <w:lang w:val="en-US"/>
        </w:rPr>
        <w:t>等用语；</w:t>
      </w:r>
      <w:r>
        <w:rPr>
          <w:rFonts w:hint="eastAsia" w:ascii="仿宋_GB2312" w:eastAsia="仿宋_GB2312"/>
          <w:sz w:val="32"/>
          <w:szCs w:val="32"/>
          <w:u w:val="none"/>
        </w:rPr>
        <w:t>”的规定。</w:t>
      </w:r>
      <w:r>
        <w:rPr>
          <w:rFonts w:hint="eastAsia" w:ascii="仿宋_GB2312" w:hAnsi="宋体" w:eastAsia="仿宋_GB2312" w:cs="宋体"/>
          <w:color w:val="212121"/>
          <w:kern w:val="0"/>
          <w:sz w:val="32"/>
          <w:szCs w:val="32"/>
          <w:u w:val="none"/>
          <w:lang w:eastAsia="zh-CN"/>
        </w:rPr>
        <w:t>鉴于</w:t>
      </w:r>
      <w:r>
        <w:rPr>
          <w:rFonts w:hint="eastAsia" w:ascii="仿宋_GB2312" w:hAnsi="宋体" w:eastAsia="仿宋_GB2312" w:cs="宋体"/>
          <w:color w:val="212121"/>
          <w:kern w:val="0"/>
          <w:sz w:val="32"/>
          <w:szCs w:val="32"/>
          <w:u w:val="none"/>
        </w:rPr>
        <w:t>当事人</w:t>
      </w:r>
      <w:r>
        <w:rPr>
          <w:rFonts w:hint="eastAsia" w:ascii="仿宋_GB2312" w:hAnsi="宋体" w:eastAsia="仿宋_GB2312" w:cs="宋体"/>
          <w:color w:val="212121"/>
          <w:kern w:val="0"/>
          <w:sz w:val="32"/>
          <w:szCs w:val="32"/>
          <w:u w:val="none"/>
          <w:lang w:eastAsia="zh-CN"/>
        </w:rPr>
        <w:t>属于初犯</w:t>
      </w:r>
      <w:r>
        <w:rPr>
          <w:rFonts w:hint="eastAsia" w:ascii="仿宋_GB2312" w:hAnsi="宋体" w:eastAsia="仿宋_GB2312" w:cs="宋体"/>
          <w:color w:val="212121"/>
          <w:kern w:val="0"/>
          <w:sz w:val="32"/>
          <w:szCs w:val="32"/>
          <w:u w:val="none"/>
        </w:rPr>
        <w:t>无</w:t>
      </w:r>
      <w:r>
        <w:rPr>
          <w:rFonts w:hint="eastAsia" w:ascii="仿宋_GB2312" w:hAnsi="宋体" w:eastAsia="仿宋_GB2312" w:cs="宋体"/>
          <w:color w:val="212121"/>
          <w:kern w:val="0"/>
          <w:sz w:val="32"/>
          <w:szCs w:val="32"/>
          <w:u w:val="none"/>
          <w:lang w:eastAsia="zh-CN"/>
        </w:rPr>
        <w:t>主观</w:t>
      </w:r>
      <w:r>
        <w:rPr>
          <w:rFonts w:hint="eastAsia" w:ascii="仿宋_GB2312" w:hAnsi="宋体" w:eastAsia="仿宋_GB2312" w:cs="宋体"/>
          <w:color w:val="212121"/>
          <w:kern w:val="0"/>
          <w:sz w:val="32"/>
          <w:szCs w:val="32"/>
          <w:u w:val="none"/>
        </w:rPr>
        <w:t>故意，并在案发</w:t>
      </w:r>
      <w:r>
        <w:rPr>
          <w:rFonts w:hint="eastAsia" w:ascii="仿宋_GB2312" w:hAnsi="仿宋" w:eastAsia="仿宋_GB2312"/>
          <w:color w:val="000000"/>
          <w:sz w:val="32"/>
          <w:szCs w:val="32"/>
          <w:u w:val="none"/>
        </w:rPr>
        <w:t>后</w:t>
      </w:r>
      <w:r>
        <w:rPr>
          <w:rFonts w:hint="eastAsia" w:ascii="仿宋_GB2312" w:hAnsi="仿宋" w:eastAsia="仿宋_GB2312"/>
          <w:sz w:val="32"/>
          <w:szCs w:val="32"/>
          <w:u w:val="none"/>
          <w:lang w:eastAsia="zh-CN"/>
        </w:rPr>
        <w:t>积极</w:t>
      </w:r>
      <w:r>
        <w:rPr>
          <w:rFonts w:hint="eastAsia" w:ascii="仿宋_GB2312" w:hAnsi="仿宋" w:eastAsia="仿宋_GB2312"/>
          <w:sz w:val="32"/>
          <w:szCs w:val="32"/>
          <w:u w:val="none"/>
        </w:rPr>
        <w:t>整改，</w:t>
      </w:r>
      <w:r>
        <w:rPr>
          <w:rStyle w:val="4"/>
          <w:rFonts w:hint="eastAsia" w:ascii="仿宋_GB2312" w:hAnsi="仿宋" w:eastAsia="仿宋_GB2312" w:cs="Arial"/>
          <w:i w:val="0"/>
          <w:iCs w:val="0"/>
          <w:sz w:val="32"/>
          <w:szCs w:val="32"/>
          <w:u w:val="none"/>
          <w:shd w:val="clear" w:color="auto" w:fill="FFFFFF"/>
        </w:rPr>
        <w:t>配合案件调查</w:t>
      </w:r>
      <w:r>
        <w:rPr>
          <w:rFonts w:hint="eastAsia" w:ascii="仿宋_GB2312" w:hAnsi="仿宋" w:eastAsia="仿宋_GB2312"/>
          <w:sz w:val="32"/>
          <w:szCs w:val="32"/>
          <w:u w:val="none"/>
        </w:rPr>
        <w:t>，</w:t>
      </w:r>
      <w:r>
        <w:rPr>
          <w:rFonts w:hint="eastAsia" w:ascii="仿宋_GB2312" w:eastAsia="仿宋_GB2312" w:cs="仿宋_GB2312"/>
          <w:bCs/>
          <w:sz w:val="32"/>
          <w:szCs w:val="32"/>
          <w:u w:val="none"/>
          <w:lang w:eastAsia="zh-CN"/>
        </w:rPr>
        <w:t>符合</w:t>
      </w:r>
      <w:r>
        <w:rPr>
          <w:rFonts w:hint="eastAsia" w:ascii="仿宋_GB2312" w:eastAsia="仿宋_GB2312" w:cs="仿宋_GB2312"/>
          <w:bCs/>
          <w:sz w:val="32"/>
          <w:szCs w:val="32"/>
          <w:u w:val="none"/>
        </w:rPr>
        <w:t>《</w:t>
      </w:r>
      <w:r>
        <w:rPr>
          <w:rFonts w:hint="eastAsia" w:ascii="仿宋_GB2312" w:eastAsia="仿宋_GB2312" w:cs="仿宋_GB2312"/>
          <w:bCs/>
          <w:sz w:val="32"/>
          <w:szCs w:val="32"/>
          <w:u w:val="none"/>
          <w:lang w:val="zh-CN"/>
        </w:rPr>
        <w:t>市场监管总局关于规范市场监督管理行政处罚裁量权的指导意见</w:t>
      </w:r>
      <w:r>
        <w:rPr>
          <w:rFonts w:hint="eastAsia" w:ascii="仿宋_GB2312" w:eastAsia="仿宋_GB2312" w:cs="仿宋_GB2312"/>
          <w:bCs/>
          <w:sz w:val="32"/>
          <w:szCs w:val="32"/>
          <w:u w:val="none"/>
        </w:rPr>
        <w:t>》</w:t>
      </w:r>
      <w:r>
        <w:rPr>
          <w:rFonts w:hint="eastAsia" w:ascii="仿宋_GB2312" w:eastAsia="仿宋_GB2312" w:cs="仿宋_GB2312"/>
          <w:bCs/>
          <w:sz w:val="32"/>
          <w:szCs w:val="32"/>
          <w:u w:val="none"/>
          <w:lang w:eastAsia="zh-CN"/>
        </w:rPr>
        <w:t>第（七）行政处罚裁量情形</w:t>
      </w:r>
      <w:r>
        <w:rPr>
          <w:rFonts w:hint="eastAsia" w:ascii="仿宋_GB2312" w:eastAsia="仿宋_GB2312" w:cs="仿宋_GB2312"/>
          <w:bCs/>
          <w:sz w:val="32"/>
          <w:szCs w:val="32"/>
          <w:u w:val="none"/>
          <w:lang w:val="en-US" w:eastAsia="zh-CN"/>
        </w:rPr>
        <w:t>3.（1）内容论述，</w:t>
      </w:r>
      <w:r>
        <w:rPr>
          <w:rFonts w:hint="eastAsia" w:ascii="仿宋_GB2312" w:hAnsi="仿宋" w:eastAsia="仿宋_GB2312"/>
          <w:sz w:val="32"/>
          <w:szCs w:val="32"/>
          <w:u w:val="none"/>
        </w:rPr>
        <w:t>应依据《中华人民共和国行政处罚法》第</w:t>
      </w:r>
      <w:r>
        <w:rPr>
          <w:rFonts w:hint="eastAsia" w:ascii="仿宋_GB2312" w:hAnsi="仿宋" w:eastAsia="仿宋_GB2312"/>
          <w:sz w:val="32"/>
          <w:szCs w:val="32"/>
          <w:u w:val="none"/>
          <w:lang w:eastAsia="zh-CN"/>
        </w:rPr>
        <w:t>三十二条第五项</w:t>
      </w:r>
      <w:r>
        <w:rPr>
          <w:rFonts w:hint="eastAsia" w:ascii="仿宋_GB2312" w:hAnsi="仿宋" w:eastAsia="仿宋_GB2312"/>
          <w:sz w:val="32"/>
          <w:szCs w:val="32"/>
          <w:u w:val="none"/>
        </w:rPr>
        <w:t>和</w:t>
      </w:r>
      <w:r>
        <w:rPr>
          <w:rFonts w:hint="eastAsia" w:ascii="仿宋_GB2312" w:eastAsia="仿宋_GB2312" w:cs="仿宋_GB2312"/>
          <w:bCs/>
          <w:sz w:val="32"/>
          <w:szCs w:val="32"/>
          <w:u w:val="none"/>
        </w:rPr>
        <w:t>《天津市市场和质量监督管理委员会行政处罚裁量适用规则》第十三条第五项、第九项的规定予以减轻处罚。</w:t>
      </w:r>
      <w:r>
        <w:rPr>
          <w:rFonts w:hint="eastAsia" w:ascii="仿宋_GB2312" w:eastAsia="仿宋_GB2312" w:cs="仿宋_GB2312"/>
          <w:bCs/>
          <w:sz w:val="32"/>
          <w:szCs w:val="32"/>
          <w:u w:val="none"/>
          <w:lang w:val="en-US" w:eastAsia="zh-CN"/>
        </w:rPr>
        <w:t xml:space="preserve">  </w:t>
      </w:r>
    </w:p>
    <w:p>
      <w:pPr>
        <w:spacing w:line="500" w:lineRule="exact"/>
        <w:ind w:firstLine="640" w:firstLineChars="200"/>
        <w:rPr>
          <w:rFonts w:hint="eastAsia" w:ascii="仿宋_GB2312" w:hAnsi="仿宋" w:eastAsia="仿宋_GB2312"/>
          <w:sz w:val="32"/>
          <w:szCs w:val="32"/>
          <w:u w:val="none"/>
        </w:rPr>
      </w:pPr>
      <w:r>
        <w:rPr>
          <w:rFonts w:hint="eastAsia" w:ascii="仿宋_GB2312" w:hAnsi="宋体" w:eastAsia="仿宋_GB2312" w:cs="宋体"/>
          <w:color w:val="212121"/>
          <w:kern w:val="0"/>
          <w:sz w:val="32"/>
          <w:szCs w:val="32"/>
          <w:u w:val="none"/>
        </w:rPr>
        <w:t>依据《中华人民共和国</w:t>
      </w:r>
      <w:r>
        <w:rPr>
          <w:rFonts w:hint="eastAsia" w:ascii="仿宋_GB2312" w:hAnsi="宋体" w:eastAsia="仿宋_GB2312" w:cs="宋体"/>
          <w:color w:val="212121"/>
          <w:kern w:val="0"/>
          <w:sz w:val="32"/>
          <w:szCs w:val="32"/>
          <w:u w:val="none"/>
          <w:lang w:eastAsia="zh-CN"/>
        </w:rPr>
        <w:t>广告法</w:t>
      </w:r>
      <w:r>
        <w:rPr>
          <w:rFonts w:hint="eastAsia" w:ascii="仿宋_GB2312" w:hAnsi="宋体" w:eastAsia="仿宋_GB2312" w:cs="宋体"/>
          <w:color w:val="212121"/>
          <w:kern w:val="0"/>
          <w:sz w:val="32"/>
          <w:szCs w:val="32"/>
          <w:u w:val="none"/>
        </w:rPr>
        <w:t>》第</w:t>
      </w:r>
      <w:r>
        <w:rPr>
          <w:rFonts w:hint="eastAsia" w:ascii="仿宋_GB2312" w:hAnsi="宋体" w:eastAsia="仿宋_GB2312" w:cs="宋体"/>
          <w:color w:val="212121"/>
          <w:kern w:val="0"/>
          <w:sz w:val="32"/>
          <w:szCs w:val="32"/>
          <w:u w:val="none"/>
          <w:lang w:eastAsia="zh-CN"/>
        </w:rPr>
        <w:t>五十七</w:t>
      </w:r>
      <w:r>
        <w:rPr>
          <w:rFonts w:hint="eastAsia" w:ascii="仿宋_GB2312" w:hAnsi="宋体" w:eastAsia="仿宋_GB2312" w:cs="宋体"/>
          <w:color w:val="212121"/>
          <w:kern w:val="0"/>
          <w:sz w:val="32"/>
          <w:szCs w:val="32"/>
          <w:u w:val="none"/>
        </w:rPr>
        <w:t>条第</w:t>
      </w:r>
      <w:r>
        <w:rPr>
          <w:rFonts w:hint="eastAsia" w:ascii="仿宋_GB2312" w:hAnsi="宋体" w:eastAsia="仿宋_GB2312" w:cs="宋体"/>
          <w:color w:val="212121"/>
          <w:kern w:val="0"/>
          <w:sz w:val="32"/>
          <w:szCs w:val="32"/>
          <w:u w:val="none"/>
          <w:lang w:eastAsia="zh-CN"/>
        </w:rPr>
        <w:t>一项</w:t>
      </w:r>
      <w:r>
        <w:rPr>
          <w:rFonts w:hint="eastAsia" w:ascii="仿宋_GB2312" w:hAnsi="宋体" w:eastAsia="仿宋_GB2312" w:cs="宋体"/>
          <w:color w:val="212121"/>
          <w:kern w:val="0"/>
          <w:sz w:val="32"/>
          <w:szCs w:val="32"/>
          <w:u w:val="none"/>
        </w:rPr>
        <w:t>：“</w:t>
      </w:r>
      <w:r>
        <w:rPr>
          <w:rFonts w:hint="eastAsia" w:ascii="仿宋_GB2312" w:hAnsi="宋体" w:eastAsia="仿宋_GB2312" w:cs="宋体"/>
          <w:color w:val="212121"/>
          <w:kern w:val="0"/>
          <w:sz w:val="32"/>
          <w:szCs w:val="32"/>
          <w:u w:val="none"/>
          <w:lang w:val="en-US"/>
        </w:rPr>
        <w:t>有下列行为之一的，由市场监督管理部门责令停止发布广告，对广告主处二十万元以上一百万元以下的罚款，情节严重的，并可以吊销营业执照，由广告审查机关撤销广告审查批准文件、一年内不受理其广告审查申请；对广告经营者、广告发布者，由市场监督管理部门没收广告费用，处二十万元以上一百万元以下的罚款，情节严重的，并可以吊销营业执照、吊销广告发布登记证件：（一）发布有本法第九条、第十条规定的禁止情形的广告的；</w:t>
      </w:r>
      <w:r>
        <w:rPr>
          <w:rFonts w:hint="eastAsia" w:ascii="仿宋_GB2312" w:hAnsi="宋体" w:eastAsia="仿宋_GB2312" w:cs="宋体"/>
          <w:color w:val="212121"/>
          <w:kern w:val="0"/>
          <w:sz w:val="32"/>
          <w:szCs w:val="32"/>
          <w:u w:val="none"/>
          <w:lang w:val="en-US" w:eastAsia="zh-CN"/>
        </w:rPr>
        <w:t>”</w:t>
      </w:r>
      <w:r>
        <w:rPr>
          <w:rFonts w:hint="eastAsia" w:ascii="仿宋_GB2312" w:hAnsi="宋体" w:eastAsia="仿宋_GB2312" w:cs="宋体"/>
          <w:color w:val="212121"/>
          <w:kern w:val="0"/>
          <w:sz w:val="32"/>
          <w:szCs w:val="32"/>
          <w:u w:val="none"/>
          <w:lang w:val="en-US"/>
        </w:rPr>
        <w:t>的规定，</w:t>
      </w:r>
      <w:r>
        <w:rPr>
          <w:rFonts w:hint="eastAsia" w:ascii="仿宋_GB2312" w:hAnsi="宋体" w:eastAsia="仿宋_GB2312" w:cs="宋体"/>
          <w:color w:val="212121"/>
          <w:kern w:val="0"/>
          <w:sz w:val="32"/>
          <w:szCs w:val="32"/>
          <w:u w:val="none"/>
          <w:lang w:val="en-US" w:eastAsia="zh-CN"/>
        </w:rPr>
        <w:t>责令当事人改正违法行为并</w:t>
      </w:r>
      <w:r>
        <w:rPr>
          <w:rFonts w:hint="eastAsia" w:ascii="仿宋_GB2312" w:hAnsi="宋体" w:eastAsia="仿宋_GB2312" w:cs="宋体"/>
          <w:color w:val="212121"/>
          <w:kern w:val="0"/>
          <w:sz w:val="32"/>
          <w:szCs w:val="32"/>
          <w:u w:val="none"/>
          <w:lang w:val="en-US"/>
        </w:rPr>
        <w:t>给予行政处罚：罚款</w:t>
      </w:r>
      <w:r>
        <w:rPr>
          <w:rFonts w:hint="eastAsia" w:ascii="仿宋_GB2312" w:hAnsi="宋体" w:eastAsia="仿宋_GB2312" w:cs="宋体"/>
          <w:color w:val="212121"/>
          <w:kern w:val="0"/>
          <w:sz w:val="32"/>
          <w:szCs w:val="32"/>
          <w:u w:val="none"/>
          <w:lang w:val="en-US" w:eastAsia="zh-CN"/>
        </w:rPr>
        <w:t>30000</w:t>
      </w:r>
      <w:r>
        <w:rPr>
          <w:rFonts w:hint="eastAsia" w:ascii="仿宋_GB2312" w:hAnsi="宋体" w:eastAsia="仿宋_GB2312" w:cs="宋体"/>
          <w:color w:val="212121"/>
          <w:kern w:val="0"/>
          <w:sz w:val="32"/>
          <w:szCs w:val="32"/>
          <w:u w:val="none"/>
          <w:lang w:val="en-US"/>
        </w:rPr>
        <w:t>元</w:t>
      </w:r>
      <w:r>
        <w:rPr>
          <w:rFonts w:hint="eastAsia" w:ascii="仿宋_GB2312" w:hAnsi="宋体" w:eastAsia="仿宋_GB2312" w:cs="宋体"/>
          <w:color w:val="212121"/>
          <w:kern w:val="0"/>
          <w:sz w:val="32"/>
          <w:szCs w:val="32"/>
          <w:u w:val="none"/>
          <w:lang w:val="en-US" w:eastAsia="zh-CN"/>
        </w:rPr>
        <w:t>。</w:t>
      </w:r>
    </w:p>
    <w:p>
      <w:pPr>
        <w:keepNext w:val="0"/>
        <w:keepLines w:val="0"/>
        <w:pageBreakBefore w:val="0"/>
        <w:widowControl w:val="0"/>
        <w:kinsoku/>
        <w:overflowPunct/>
        <w:topLinePunct w:val="0"/>
        <w:autoSpaceDE/>
        <w:autoSpaceDN/>
        <w:bidi w:val="0"/>
        <w:adjustRightInd/>
        <w:snapToGrid/>
        <w:spacing w:line="480" w:lineRule="exact"/>
        <w:ind w:firstLine="640" w:firstLineChars="200"/>
        <w:textAlignment w:val="auto"/>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w:t>
      </w:r>
      <w:r>
        <w:rPr>
          <w:rFonts w:hint="eastAsia" w:ascii="仿宋_GB2312" w:hAnsi="楷体_GB2312" w:eastAsia="仿宋_GB2312" w:cs="楷体_GB2312"/>
          <w:color w:val="000000"/>
          <w:sz w:val="32"/>
          <w:szCs w:val="32"/>
          <w:u w:val="none"/>
          <w:lang w:eastAsia="zh-CN"/>
        </w:rPr>
        <w:t>第七十二条第一款</w:t>
      </w:r>
      <w:r>
        <w:rPr>
          <w:rFonts w:hint="eastAsia" w:ascii="仿宋_GB2312" w:hAnsi="楷体_GB2312" w:eastAsia="仿宋_GB2312" w:cs="楷体_GB2312"/>
          <w:color w:val="000000"/>
          <w:sz w:val="32"/>
          <w:szCs w:val="32"/>
          <w:u w:val="none"/>
        </w:rPr>
        <w:t>的规定，每日按罚款数额的百分之三加处罚款，并将依法申请人民法院强制执行。</w:t>
      </w:r>
    </w:p>
    <w:p>
      <w:pPr>
        <w:keepNext w:val="0"/>
        <w:keepLines w:val="0"/>
        <w:pageBreakBefore w:val="0"/>
        <w:widowControl w:val="0"/>
        <w:kinsoku/>
        <w:overflowPunct/>
        <w:topLinePunct w:val="0"/>
        <w:autoSpaceDE/>
        <w:autoSpaceDN/>
        <w:bidi w:val="0"/>
        <w:adjustRightInd/>
        <w:snapToGrid/>
        <w:spacing w:line="480" w:lineRule="exact"/>
        <w:ind w:firstLine="640" w:firstLineChars="200"/>
        <w:textAlignment w:val="auto"/>
        <w:rPr>
          <w:rFonts w:ascii="Times New Roman" w:hAnsi="Times New Roman" w:eastAsia="仿宋_GB2312" w:cs="仿宋"/>
          <w:color w:val="000000"/>
          <w:sz w:val="32"/>
          <w:szCs w:val="32"/>
          <w:u w:val="none"/>
        </w:rPr>
      </w:pPr>
      <w:r>
        <w:rPr>
          <w:rFonts w:hint="eastAsia" w:ascii="仿宋_GB2312" w:eastAsia="仿宋_GB2312" w:cs="仿宋_GB2312"/>
          <w:kern w:val="1"/>
          <w:sz w:val="32"/>
          <w:szCs w:val="32"/>
          <w:u w:val="none"/>
        </w:rPr>
        <w:t xml:space="preserve">如对本行政处罚决定不服，可以于收到本决定书之日起六十日内依法向天津市北辰区人民政府申请行政复议，也可以于六个月内依法向天津市北辰区人民法院提起行政诉讼。                   </w:t>
      </w: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color w:val="000000"/>
          <w:sz w:val="32"/>
          <w:szCs w:val="32"/>
          <w:u w:val="none"/>
        </w:rPr>
      </w:pP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color w:val="000000"/>
          <w:sz w:val="32"/>
          <w:szCs w:val="32"/>
          <w:u w:val="none"/>
        </w:rPr>
      </w:pP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color w:val="000000"/>
          <w:sz w:val="32"/>
          <w:szCs w:val="32"/>
          <w:u w:val="none"/>
        </w:rPr>
      </w:pP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w:t>
      </w: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lang w:val="en-US" w:eastAsia="zh-CN"/>
        </w:rPr>
        <w:t xml:space="preserve">     </w:t>
      </w:r>
      <w:r>
        <w:rPr>
          <w:rFonts w:hint="eastAsia" w:ascii="Times New Roman" w:hAnsi="Times New Roman" w:eastAsia="仿宋_GB2312" w:cs="仿宋"/>
          <w:color w:val="000000"/>
          <w:sz w:val="32"/>
          <w:szCs w:val="32"/>
          <w:u w:val="none"/>
          <w:lang w:eastAsia="zh-CN"/>
        </w:rPr>
        <w:t>天津市</w:t>
      </w:r>
      <w:r>
        <w:rPr>
          <w:rFonts w:hint="eastAsia" w:ascii="Times New Roman" w:hAnsi="Times New Roman" w:eastAsia="仿宋_GB2312" w:cs="仿宋"/>
          <w:color w:val="000000"/>
          <w:sz w:val="32"/>
          <w:szCs w:val="32"/>
          <w:u w:val="none"/>
        </w:rPr>
        <w:t>北辰区市场监督管理局</w:t>
      </w:r>
    </w:p>
    <w:p>
      <w:pPr>
        <w:keepNext w:val="0"/>
        <w:keepLines w:val="0"/>
        <w:pageBreakBefore w:val="0"/>
        <w:widowControl w:val="0"/>
        <w:kinsoku/>
        <w:overflowPunct/>
        <w:topLinePunct w:val="0"/>
        <w:autoSpaceDE/>
        <w:autoSpaceDN/>
        <w:bidi w:val="0"/>
        <w:adjustRightInd/>
        <w:snapToGrid/>
        <w:spacing w:line="480" w:lineRule="exact"/>
        <w:ind w:right="640" w:firstLine="1600" w:firstLineChars="500"/>
        <w:jc w:val="both"/>
        <w:textAlignment w:val="auto"/>
        <w:rPr>
          <w:rFonts w:ascii="Times New Roman" w:hAnsi="Times New Roman" w:eastAsia="仿宋_GB2312" w:cs="仿宋"/>
          <w:bCs/>
          <w:color w:val="000000"/>
          <w:sz w:val="32"/>
          <w:szCs w:val="32"/>
          <w:u w:val="none"/>
        </w:rPr>
      </w:pPr>
      <w:r>
        <w:rPr>
          <w:rFonts w:hint="eastAsia" w:ascii="Times New Roman" w:hAnsi="Times New Roman" w:eastAsia="仿宋_GB2312" w:cs="仿宋"/>
          <w:color w:val="000000"/>
          <w:sz w:val="32"/>
          <w:szCs w:val="32"/>
          <w:u w:val="none"/>
        </w:rPr>
        <w:t xml:space="preserve">               20</w:t>
      </w:r>
      <w:r>
        <w:rPr>
          <w:rFonts w:hint="eastAsia" w:ascii="Times New Roman" w:hAnsi="Times New Roman" w:eastAsia="仿宋_GB2312" w:cs="仿宋"/>
          <w:color w:val="000000"/>
          <w:sz w:val="32"/>
          <w:szCs w:val="32"/>
          <w:u w:val="none"/>
          <w:lang w:val="en-US" w:eastAsia="zh-CN"/>
        </w:rPr>
        <w:t>22</w:t>
      </w:r>
      <w:r>
        <w:rPr>
          <w:rFonts w:hint="eastAsia" w:ascii="Times New Roman" w:hAnsi="Times New Roman" w:eastAsia="仿宋_GB2312" w:cs="仿宋"/>
          <w:color w:val="000000"/>
          <w:sz w:val="32"/>
          <w:szCs w:val="32"/>
          <w:u w:val="none"/>
        </w:rPr>
        <w:t>年</w:t>
      </w:r>
      <w:r>
        <w:rPr>
          <w:rFonts w:hint="eastAsia" w:ascii="Times New Roman" w:hAnsi="Times New Roman" w:eastAsia="仿宋_GB2312" w:cs="仿宋"/>
          <w:color w:val="000000"/>
          <w:sz w:val="32"/>
          <w:szCs w:val="32"/>
          <w:u w:val="none"/>
          <w:lang w:val="en-US" w:eastAsia="zh-CN"/>
        </w:rPr>
        <w:t>1</w:t>
      </w:r>
      <w:r>
        <w:rPr>
          <w:rFonts w:hint="eastAsia" w:ascii="Times New Roman" w:hAnsi="Times New Roman" w:eastAsia="仿宋_GB2312" w:cs="仿宋"/>
          <w:color w:val="000000"/>
          <w:sz w:val="32"/>
          <w:szCs w:val="32"/>
          <w:u w:val="none"/>
        </w:rPr>
        <w:t>月</w:t>
      </w:r>
      <w:r>
        <w:rPr>
          <w:rFonts w:hint="eastAsia" w:ascii="Times New Roman" w:hAnsi="Times New Roman" w:eastAsia="仿宋_GB2312" w:cs="仿宋"/>
          <w:color w:val="000000"/>
          <w:sz w:val="32"/>
          <w:szCs w:val="32"/>
          <w:u w:val="none"/>
          <w:lang w:val="en-US" w:eastAsia="zh-CN"/>
        </w:rPr>
        <w:t>4</w:t>
      </w:r>
      <w:r>
        <w:rPr>
          <w:rFonts w:hint="eastAsia" w:ascii="Times New Roman" w:hAnsi="Times New Roman" w:eastAsia="仿宋_GB2312" w:cs="仿宋"/>
          <w:color w:val="000000"/>
          <w:sz w:val="32"/>
          <w:szCs w:val="32"/>
          <w:u w:val="none"/>
        </w:rPr>
        <w:t>日</w:t>
      </w: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ascii="Times New Roman" w:hAnsi="Times New Roman" w:eastAsia="仿宋_GB2312" w:cs="仿宋"/>
          <w:bCs/>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ascii="Times New Roman" w:hAnsi="Times New Roman" w:eastAsia="仿宋_GB2312" w:cs="仿宋"/>
          <w:bCs/>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ascii="Times New Roman" w:hAnsi="Times New Roman" w:eastAsia="仿宋_GB2312" w:cs="仿宋"/>
          <w:bCs/>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ascii="Times New Roman" w:hAnsi="Times New Roman" w:eastAsia="仿宋_GB2312" w:cs="仿宋"/>
          <w:bCs/>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ascii="Times New Roman" w:hAnsi="Times New Roman" w:eastAsia="仿宋_GB2312" w:cs="仿宋"/>
          <w:bCs/>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ascii="Times New Roman" w:hAnsi="Times New Roman" w:eastAsia="仿宋_GB2312" w:cs="仿宋"/>
          <w:bCs/>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ascii="Times New Roman" w:hAnsi="Times New Roman" w:eastAsia="仿宋_GB2312" w:cs="仿宋"/>
          <w:bCs/>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ascii="Times New Roman" w:hAnsi="Times New Roman" w:eastAsia="仿宋_GB2312" w:cs="仿宋"/>
          <w:bCs/>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ascii="Times New Roman" w:hAnsi="Times New Roman" w:eastAsia="仿宋_GB2312" w:cs="仿宋"/>
          <w:bCs/>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ascii="Times New Roman" w:hAnsi="Times New Roman" w:eastAsia="仿宋_GB2312" w:cs="仿宋"/>
          <w:bCs/>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ascii="Times New Roman" w:hAnsi="Times New Roman" w:eastAsia="仿宋_GB2312" w:cs="仿宋"/>
          <w:bCs/>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ascii="Times New Roman" w:hAnsi="Times New Roman" w:eastAsia="仿宋_GB2312" w:cs="仿宋"/>
          <w:bCs/>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ascii="Times New Roman" w:hAnsi="Times New Roman" w:eastAsia="仿宋_GB2312" w:cs="仿宋"/>
          <w:bCs/>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ascii="Times New Roman" w:hAnsi="Times New Roman" w:eastAsia="仿宋_GB2312" w:cs="仿宋"/>
          <w:bCs/>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ascii="Times New Roman" w:hAnsi="Times New Roman" w:eastAsia="仿宋_GB2312" w:cs="仿宋"/>
          <w:bCs/>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ascii="Times New Roman" w:hAnsi="Times New Roman" w:eastAsia="仿宋_GB2312" w:cs="仿宋"/>
          <w:bCs/>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ascii="Times New Roman" w:hAnsi="Times New Roman" w:eastAsia="仿宋_GB2312" w:cs="仿宋"/>
          <w:bCs/>
          <w:color w:val="000000"/>
          <w:sz w:val="32"/>
          <w:szCs w:val="32"/>
        </w:rPr>
      </w:pPr>
      <w:bookmarkStart w:id="0" w:name="_GoBack"/>
      <w:bookmarkEnd w:id="0"/>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ascii="Times New Roman" w:hAnsi="Times New Roman" w:eastAsia="仿宋_GB2312" w:cs="仿宋"/>
          <w:bCs/>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ascii="Times New Roman" w:hAnsi="Times New Roman" w:eastAsia="仿宋_GB2312" w:cs="仿宋"/>
          <w:bCs/>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ascii="Times New Roman" w:hAnsi="Times New Roman" w:eastAsia="仿宋_GB2312" w:cs="仿宋"/>
          <w:color w:val="000000"/>
          <w:sz w:val="32"/>
          <w:szCs w:val="32"/>
        </w:rPr>
      </w:pP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98"/>
    <w:rsid w:val="002C41A4"/>
    <w:rsid w:val="00562944"/>
    <w:rsid w:val="007B5F28"/>
    <w:rsid w:val="009059DF"/>
    <w:rsid w:val="0095241C"/>
    <w:rsid w:val="009550DE"/>
    <w:rsid w:val="00A41198"/>
    <w:rsid w:val="00A729C0"/>
    <w:rsid w:val="00CF10B0"/>
    <w:rsid w:val="00EA3874"/>
    <w:rsid w:val="0F467F22"/>
    <w:rsid w:val="11237731"/>
    <w:rsid w:val="16A20938"/>
    <w:rsid w:val="1A523DD2"/>
    <w:rsid w:val="1AB309E6"/>
    <w:rsid w:val="2AB732D7"/>
    <w:rsid w:val="2DF24437"/>
    <w:rsid w:val="2FE74CDB"/>
    <w:rsid w:val="3405148E"/>
    <w:rsid w:val="46816F58"/>
    <w:rsid w:val="4DC23B3D"/>
    <w:rsid w:val="550D4146"/>
    <w:rsid w:val="6AEE6F56"/>
    <w:rsid w:val="765C0B4F"/>
    <w:rsid w:val="7C0A6A73"/>
    <w:rsid w:val="C79AE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Emphasis"/>
    <w:qFormat/>
    <w:uiPriority w:val="0"/>
    <w:rPr>
      <w:i/>
      <w:i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天津市北辰区市场和质量监督管理局</Company>
  <Pages>3</Pages>
  <Words>313</Words>
  <Characters>1785</Characters>
  <Lines>14</Lines>
  <Paragraphs>4</Paragraphs>
  <TotalTime>5</TotalTime>
  <ScaleCrop>false</ScaleCrop>
  <LinksUpToDate>false</LinksUpToDate>
  <CharactersWithSpaces>2094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2019-05-08T10:49:00Z</dcterms:created>
  <dc:creator>李光磊</dc:creator>
  <cp:lastModifiedBy>greatwall</cp:lastModifiedBy>
  <cp:lastPrinted>2020-07-22T16:58:00Z</cp:lastPrinted>
  <dcterms:modified xsi:type="dcterms:W3CDTF">2022-01-13T15:03:02Z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