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hint="eastAsia"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rPr>
      </w:pPr>
      <w:r>
        <w:rPr>
          <w:rFonts w:hint="eastAsia" w:ascii="Times New Roman" w:hAnsi="Times New Roman" w:eastAsia="仿宋_GB2312" w:cs="仿宋_GB2312"/>
          <w:bCs/>
          <w:color w:val="000000"/>
          <w:sz w:val="32"/>
          <w:szCs w:val="32"/>
        </w:rPr>
        <w:t>津辰</w:t>
      </w:r>
      <w:r>
        <w:rPr>
          <w:rFonts w:hint="eastAsia" w:ascii="Times New Roman" w:hAnsi="仿宋_GB2312" w:eastAsia="仿宋_GB2312" w:cs="仿宋_GB2312"/>
          <w:bCs/>
          <w:color w:val="000000"/>
          <w:sz w:val="32"/>
          <w:szCs w:val="32"/>
        </w:rPr>
        <w:t>市监处罚〔</w:t>
      </w:r>
      <w:r>
        <w:rPr>
          <w:rFonts w:ascii="Times New Roman" w:hAnsi="Times New Roman" w:eastAsia="仿宋_GB2312" w:cs="仿宋_GB2312"/>
          <w:bCs/>
          <w:color w:val="000000"/>
          <w:sz w:val="32"/>
          <w:szCs w:val="32"/>
        </w:rPr>
        <w:t>2021</w:t>
      </w:r>
      <w:r>
        <w:rPr>
          <w:rFonts w:hint="eastAsia" w:ascii="Times New Roman" w:hAnsi="仿宋_GB2312" w:eastAsia="仿宋_GB2312" w:cs="仿宋_GB2312"/>
          <w:bCs/>
          <w:color w:val="000000"/>
          <w:sz w:val="32"/>
          <w:szCs w:val="32"/>
        </w:rPr>
        <w:t>〕</w:t>
      </w:r>
      <w:r>
        <w:rPr>
          <w:rFonts w:ascii="Times New Roman" w:hAnsi="Times New Roman" w:eastAsia="仿宋_GB2312" w:cs="仿宋_GB2312"/>
          <w:bCs/>
          <w:color w:val="000000"/>
          <w:sz w:val="32"/>
          <w:szCs w:val="32"/>
        </w:rPr>
        <w:t>1297</w:t>
      </w:r>
      <w:r>
        <w:rPr>
          <w:rFonts w:hint="eastAsia" w:ascii="Times New Roman" w:hAnsi="仿宋_GB2312" w:eastAsia="仿宋_GB2312" w:cs="仿宋_GB2312"/>
          <w:bCs/>
          <w:color w:val="000000"/>
          <w:sz w:val="32"/>
          <w:szCs w:val="32"/>
        </w:rPr>
        <w:t>号</w:t>
      </w:r>
      <w:r>
        <w:pict>
          <v:shape id="_x0000_s1026" o:spid="_x0000_s1026" o:spt="32" type="#_x0000_t32" style="position:absolute;left:0pt;margin-left:-3pt;margin-top:1638pt;height:0pt;width:453.7pt;z-index:251657216;mso-width-relative:page;mso-height-relative:page;" filled="f"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MaIp9P7AQAAygMAAA4AAABkcnMvZTJvRG9jLnhtbK1TzW4T&#10;MRC+I/EOlu9kk1YtZJVND4nKpUCllgdwvN5dC9tjeZxs8hK8ABIn4EQ59c7TQHkMxs4PpVx6YA+W&#10;7fH3zXzfzE7O1tawlQqowVV8NBhyppyEWru24m+vz5+94AyjcLUw4FTFNwr52fTpk0nvS3UEHZha&#10;BUYkDsveV7yL0ZdFgbJTVuAAvHIUbCBYEekY2qIOoid2a4qj4fC06CHUPoBUiHQ73wb5jjE8hhCa&#10;Rks1B7m0ysUta1BGRJKEnfbIp7naplEyvmkaVJGZipPSmFdKQvtFWovpRJRtEL7TcleCeEwJDzRZ&#10;oR0lPVDNRRRsGfQ/VFbLAAhNHEiwxVZIdoRUjIYPvLnqhFdZC1mN/mA6/j9a+Xp1GZiuK37MmROW&#10;Gn734fbn+893325+fLr99f1j2n/9wo6TVb3HkhAzdxmSWLl2V/4C5DtkDmadcK3KJV9vPPGMEqL4&#10;C5IO6Cnhon8FNb0RywjZt3UTbKIkR9g6t2dzaI9aRybp8uT56Wg8ps7JfawQ5R7oA8aXCixLm4pj&#10;DEK3XZyBczQEEEY5jVhdYExliXIPSFkdnGtj8iwYx3qqfTw8SYmsJ2fQtRmMYHSdHiYIhnYxM4Gt&#10;RJqs/GW9FLn/LMDS1duExu3sSA5svVxAvbkMe5uoxbmy3TimGbp/zug/v+D0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Cstb/WAAAADAEAAA8AAAAAAAAAAQAgAAAAIgAAAGRycy9kb3ducmV2Lnht&#10;bFBLAQIUABQAAAAIAIdO4kDGiKfT+wEAAMoDAAAOAAAAAAAAAAEAIAAAACUBAABkcnMvZTJvRG9j&#10;LnhtbFBLBQYAAAAABgAGAFkBAACSBQAAAAA=&#10;">
            <v:path arrowok="t"/>
            <v:fill on="f" focussize="0,0"/>
            <v:stroke weight="1.5pt"/>
            <v:imagedata o:title=""/>
            <o:lock v:ext="edit"/>
          </v:shape>
        </w:pic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rPr>
        <w:t>当事人：</w:t>
      </w:r>
      <w:r>
        <w:rPr>
          <w:rFonts w:hint="eastAsia" w:ascii="仿宋_GB2312" w:hAnsi="Times New Roman" w:eastAsia="仿宋_GB2312" w:cs="Mongolian Baiti"/>
          <w:color w:val="00000A"/>
          <w:sz w:val="32"/>
          <w:szCs w:val="32"/>
          <w:u w:val="none"/>
        </w:rPr>
        <w:t>天津万顺翔商贸有限公司</w:t>
      </w:r>
      <w:r>
        <w:rPr>
          <w:rFonts w:ascii="仿宋_GB2312" w:hAnsi="Times New Roman" w:eastAsia="仿宋_GB2312"/>
          <w:sz w:val="32"/>
          <w:szCs w:val="32"/>
          <w:u w:val="none"/>
        </w:rPr>
        <w:t xml:space="preserve">                           </w:t>
      </w:r>
      <w:r>
        <w:rPr>
          <w:rFonts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营业执照</w:t>
      </w:r>
      <w:r>
        <w:rPr>
          <w:rFonts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ascii="仿宋_GB2312" w:hAnsi="Times New Roman" w:eastAsia="仿宋_GB2312" w:cs="仿宋_GB2312"/>
          <w:spacing w:val="-16"/>
          <w:sz w:val="32"/>
          <w:szCs w:val="32"/>
          <w:u w:val="none"/>
        </w:rPr>
        <w:t>91120113MA0729HL99</w:t>
      </w:r>
      <w:r>
        <w:rPr>
          <w:rFonts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spacing w:val="-16"/>
          <w:sz w:val="32"/>
          <w:szCs w:val="32"/>
          <w:u w:val="none"/>
        </w:rPr>
        <w:t>天津市北辰区双街镇顺境路</w:t>
      </w:r>
      <w:r>
        <w:rPr>
          <w:rFonts w:ascii="仿宋_GB2312" w:hAnsi="Times New Roman" w:eastAsia="仿宋_GB2312" w:cs="仿宋_GB2312"/>
          <w:spacing w:val="-16"/>
          <w:sz w:val="32"/>
          <w:szCs w:val="32"/>
          <w:u w:val="none"/>
        </w:rPr>
        <w:t>123-1</w:t>
      </w:r>
      <w:r>
        <w:rPr>
          <w:rFonts w:hint="eastAsia" w:ascii="仿宋_GB2312" w:hAnsi="Times New Roman" w:eastAsia="仿宋_GB2312" w:cs="仿宋_GB2312"/>
          <w:spacing w:val="-16"/>
          <w:sz w:val="32"/>
          <w:szCs w:val="32"/>
          <w:u w:val="none"/>
        </w:rPr>
        <w:t>楼</w:t>
      </w:r>
      <w:r>
        <w:rPr>
          <w:rFonts w:ascii="仿宋_GB2312" w:hAnsi="Times New Roman" w:eastAsia="仿宋_GB2312" w:cs="仿宋_GB2312"/>
          <w:sz w:val="32"/>
          <w:szCs w:val="32"/>
          <w:u w:val="none"/>
        </w:rPr>
        <w:t xml:space="preserve">           </w:t>
      </w:r>
      <w:r>
        <w:rPr>
          <w:rFonts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eastAsia="仿宋_GB2312" w:cs="仿宋_GB2312"/>
          <w:kern w:val="1"/>
          <w:sz w:val="32"/>
          <w:szCs w:val="32"/>
          <w:u w:val="none"/>
        </w:rPr>
        <w:t>崔志民</w:t>
      </w:r>
      <w:r>
        <w:rPr>
          <w:rFonts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ascii="仿宋_GB2312" w:eastAsia="仿宋_GB2312" w:cs="仿宋_GB2312"/>
          <w:kern w:val="1"/>
          <w:sz w:val="32"/>
          <w:szCs w:val="32"/>
          <w:u w:val="none"/>
        </w:rPr>
        <w:t xml:space="preserve"> </w:t>
      </w:r>
      <w:r>
        <w:rPr>
          <w:rFonts w:ascii="仿宋_GB2312" w:eastAsia="仿宋_GB2312"/>
          <w:color w:val="000000"/>
          <w:sz w:val="32"/>
          <w:szCs w:val="32"/>
          <w:u w:val="none"/>
        </w:rPr>
        <w:t>120105198408111873</w:t>
      </w:r>
      <w:r>
        <w:rPr>
          <w:rFonts w:ascii="仿宋_GB2312" w:eastAsia="仿宋_GB2312" w:cs="仿宋_GB2312"/>
          <w:kern w:val="1"/>
          <w:sz w:val="32"/>
          <w:szCs w:val="32"/>
          <w:u w:val="none"/>
        </w:rPr>
        <w:t xml:space="preserve"> </w:t>
      </w:r>
      <w:r>
        <w:rPr>
          <w:rFonts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eastAsia="仿宋_GB2312" w:cs="仿宋_GB2312"/>
          <w:u w:val="none"/>
        </w:rPr>
      </w:pPr>
      <w:r>
        <w:rPr>
          <w:rFonts w:ascii="仿宋_GB2312" w:eastAsia="仿宋_GB2312" w:cs="仿宋_GB2312"/>
          <w:u w:val="none"/>
        </w:rPr>
        <w:fldChar w:fldCharType="begin"/>
      </w:r>
      <w:r>
        <w:rPr>
          <w:rFonts w:ascii="仿宋_GB2312" w:eastAsia="仿宋_GB2312" w:cs="仿宋_GB2312"/>
          <w:u w:val="none"/>
        </w:rPr>
        <w:instrText xml:space="preserve"> MERGEFIELD "</w:instrText>
      </w:r>
      <w:r>
        <w:rPr>
          <w:rFonts w:hint="eastAsia" w:ascii="仿宋_GB2312" w:eastAsia="仿宋_GB2312" w:cs="仿宋_GB2312"/>
          <w:u w:val="none"/>
        </w:rPr>
        <w:instrText xml:space="preserve">抽检报告下发时间</w:instrText>
      </w:r>
      <w:r>
        <w:rPr>
          <w:rFonts w:ascii="仿宋_GB2312" w:eastAsia="仿宋_GB2312" w:cs="仿宋_GB2312"/>
          <w:u w:val="none"/>
        </w:rPr>
        <w:instrText xml:space="preserve">" </w:instrText>
      </w:r>
      <w:r>
        <w:rPr>
          <w:rFonts w:ascii="仿宋_GB2312" w:eastAsia="仿宋_GB2312" w:cs="仿宋_GB2312"/>
          <w:u w:val="none"/>
        </w:rPr>
        <w:fldChar w:fldCharType="separate"/>
      </w:r>
      <w:r>
        <w:rPr>
          <w:rFonts w:ascii="仿宋_GB2312" w:eastAsia="仿宋_GB2312" w:cs="仿宋_GB2312"/>
          <w:u w:val="none"/>
        </w:rPr>
        <w:t>2021</w:t>
      </w:r>
      <w:r>
        <w:rPr>
          <w:rFonts w:hint="eastAsia" w:ascii="仿宋_GB2312" w:eastAsia="仿宋_GB2312" w:cs="仿宋_GB2312"/>
          <w:u w:val="none"/>
        </w:rPr>
        <w:t>年</w:t>
      </w:r>
      <w:r>
        <w:rPr>
          <w:rFonts w:ascii="仿宋_GB2312" w:eastAsia="仿宋_GB2312" w:cs="仿宋_GB2312"/>
          <w:u w:val="none"/>
        </w:rPr>
        <w:t>12</w:t>
      </w:r>
      <w:r>
        <w:rPr>
          <w:rFonts w:hint="eastAsia" w:ascii="仿宋_GB2312" w:eastAsia="仿宋_GB2312" w:cs="仿宋_GB2312"/>
          <w:u w:val="none"/>
        </w:rPr>
        <w:t>月</w:t>
      </w:r>
      <w:r>
        <w:rPr>
          <w:rFonts w:ascii="仿宋_GB2312" w:eastAsia="仿宋_GB2312" w:cs="仿宋_GB2312"/>
          <w:u w:val="none"/>
        </w:rPr>
        <w:t>9</w:t>
      </w:r>
      <w:r>
        <w:rPr>
          <w:rFonts w:hint="eastAsia" w:ascii="仿宋_GB2312" w:eastAsia="仿宋_GB2312" w:cs="仿宋_GB2312"/>
          <w:u w:val="none"/>
        </w:rPr>
        <w:t>日</w:t>
      </w:r>
      <w:r>
        <w:rPr>
          <w:rFonts w:ascii="仿宋_GB2312" w:eastAsia="仿宋_GB2312" w:cs="仿宋_GB2312"/>
          <w:u w:val="none"/>
        </w:rPr>
        <w:fldChar w:fldCharType="end"/>
      </w:r>
      <w:r>
        <w:rPr>
          <w:rFonts w:hint="eastAsia" w:ascii="仿宋_GB2312" w:eastAsia="仿宋_GB2312" w:cs="仿宋_GB2312"/>
          <w:u w:val="none"/>
        </w:rPr>
        <w:t>，我局收到谱尼测试科技</w:t>
      </w:r>
      <w:r>
        <w:rPr>
          <w:rFonts w:ascii="仿宋_GB2312" w:eastAsia="仿宋_GB2312" w:cs="仿宋_GB2312"/>
          <w:u w:val="none"/>
        </w:rPr>
        <w:t>(</w:t>
      </w:r>
      <w:r>
        <w:rPr>
          <w:rFonts w:hint="eastAsia" w:ascii="仿宋_GB2312" w:eastAsia="仿宋_GB2312" w:cs="仿宋_GB2312"/>
          <w:u w:val="none"/>
        </w:rPr>
        <w:t>天津</w:t>
      </w:r>
      <w:r>
        <w:rPr>
          <w:rFonts w:ascii="仿宋_GB2312" w:eastAsia="仿宋_GB2312" w:cs="仿宋_GB2312"/>
          <w:u w:val="none"/>
        </w:rPr>
        <w:t>)</w:t>
      </w:r>
      <w:r>
        <w:rPr>
          <w:rFonts w:hint="eastAsia" w:ascii="仿宋_GB2312" w:eastAsia="仿宋_GB2312" w:cs="仿宋_GB2312"/>
          <w:u w:val="none"/>
        </w:rPr>
        <w:t>有限公司出具的编号为</w:t>
      </w:r>
      <w:r>
        <w:rPr>
          <w:rFonts w:ascii="仿宋_GB2312" w:eastAsia="仿宋_GB2312" w:cs="仿宋_GB2312"/>
          <w:u w:val="none"/>
        </w:rPr>
        <w:fldChar w:fldCharType="begin"/>
      </w:r>
      <w:r>
        <w:rPr>
          <w:rFonts w:ascii="仿宋_GB2312" w:eastAsia="仿宋_GB2312" w:cs="仿宋_GB2312"/>
          <w:u w:val="none"/>
        </w:rPr>
        <w:instrText xml:space="preserve"> MERGEFIELD "</w:instrText>
      </w:r>
      <w:r>
        <w:rPr>
          <w:rFonts w:hint="eastAsia" w:ascii="仿宋_GB2312" w:eastAsia="仿宋_GB2312" w:cs="仿宋_GB2312"/>
          <w:u w:val="none"/>
        </w:rPr>
        <w:instrText xml:space="preserve">检验报告号</w:instrText>
      </w:r>
      <w:r>
        <w:rPr>
          <w:rFonts w:ascii="仿宋_GB2312" w:eastAsia="仿宋_GB2312" w:cs="仿宋_GB2312"/>
          <w:u w:val="none"/>
        </w:rPr>
        <w:instrText xml:space="preserve">No" </w:instrText>
      </w:r>
      <w:r>
        <w:rPr>
          <w:rFonts w:ascii="仿宋_GB2312" w:eastAsia="仿宋_GB2312" w:cs="仿宋_GB2312"/>
          <w:u w:val="none"/>
        </w:rPr>
        <w:fldChar w:fldCharType="separate"/>
      </w:r>
      <w:r>
        <w:rPr>
          <w:rFonts w:ascii="仿宋_GB2312" w:eastAsia="仿宋_GB2312" w:cs="仿宋_GB2312"/>
          <w:u w:val="none"/>
        </w:rPr>
        <w:t>№</w:t>
      </w:r>
      <w:r>
        <w:rPr>
          <w:rFonts w:hint="eastAsia" w:ascii="仿宋_GB2312" w:eastAsia="仿宋_GB2312" w:cs="仿宋_GB2312"/>
          <w:u w:val="none"/>
        </w:rPr>
        <w:t>：</w:t>
      </w:r>
      <w:r>
        <w:rPr>
          <w:rFonts w:ascii="仿宋_GB2312" w:eastAsia="仿宋_GB2312" w:cs="仿宋_GB2312"/>
          <w:u w:val="none"/>
        </w:rPr>
        <w:t>AABB22010AAF6036127</w:t>
      </w:r>
      <w:r>
        <w:rPr>
          <w:rFonts w:ascii="仿宋_GB2312" w:eastAsia="仿宋_GB2312" w:cs="仿宋_GB2312"/>
          <w:u w:val="none"/>
        </w:rPr>
        <w:fldChar w:fldCharType="end"/>
      </w:r>
      <w:r>
        <w:rPr>
          <w:rFonts w:hint="eastAsia" w:ascii="仿宋_GB2312" w:eastAsia="仿宋_GB2312" w:cs="仿宋_GB2312"/>
          <w:u w:val="none"/>
        </w:rPr>
        <w:t>的检验报告。报告显示</w:t>
      </w:r>
      <w:r>
        <w:rPr>
          <w:rFonts w:ascii="仿宋_GB2312" w:eastAsia="仿宋_GB2312" w:cs="仿宋_GB2312"/>
          <w:u w:val="none"/>
        </w:rPr>
        <w:fldChar w:fldCharType="begin"/>
      </w:r>
      <w:r>
        <w:rPr>
          <w:rFonts w:ascii="仿宋_GB2312" w:eastAsia="仿宋_GB2312" w:cs="仿宋_GB2312"/>
          <w:u w:val="none"/>
        </w:rPr>
        <w:instrText xml:space="preserve"> MERGEFIELD "</w:instrText>
      </w:r>
      <w:r>
        <w:rPr>
          <w:rFonts w:hint="eastAsia" w:ascii="仿宋_GB2312" w:eastAsia="仿宋_GB2312" w:cs="仿宋_GB2312"/>
          <w:u w:val="none"/>
        </w:rPr>
        <w:instrText xml:space="preserve">抽检日期（全）</w:instrText>
      </w:r>
      <w:r>
        <w:rPr>
          <w:rFonts w:ascii="仿宋_GB2312" w:eastAsia="仿宋_GB2312" w:cs="仿宋_GB2312"/>
          <w:u w:val="none"/>
        </w:rPr>
        <w:instrText xml:space="preserve">" </w:instrText>
      </w:r>
      <w:r>
        <w:rPr>
          <w:rFonts w:ascii="仿宋_GB2312" w:eastAsia="仿宋_GB2312" w:cs="仿宋_GB2312"/>
          <w:u w:val="none"/>
        </w:rPr>
        <w:fldChar w:fldCharType="separate"/>
      </w:r>
      <w:r>
        <w:rPr>
          <w:rFonts w:ascii="仿宋_GB2312" w:eastAsia="仿宋_GB2312" w:cs="仿宋_GB2312"/>
          <w:u w:val="none"/>
        </w:rPr>
        <w:t>2021</w:t>
      </w:r>
      <w:r>
        <w:rPr>
          <w:rFonts w:hint="eastAsia" w:ascii="仿宋_GB2312" w:eastAsia="仿宋_GB2312" w:cs="仿宋_GB2312"/>
          <w:u w:val="none"/>
        </w:rPr>
        <w:t>年</w:t>
      </w:r>
      <w:r>
        <w:rPr>
          <w:rFonts w:ascii="仿宋_GB2312" w:eastAsia="仿宋_GB2312" w:cs="仿宋_GB2312"/>
          <w:u w:val="none"/>
        </w:rPr>
        <w:t>11</w:t>
      </w:r>
      <w:r>
        <w:rPr>
          <w:rFonts w:hint="eastAsia" w:ascii="仿宋_GB2312" w:eastAsia="仿宋_GB2312" w:cs="仿宋_GB2312"/>
          <w:u w:val="none"/>
        </w:rPr>
        <w:t>月</w:t>
      </w:r>
      <w:r>
        <w:rPr>
          <w:rFonts w:ascii="仿宋_GB2312" w:eastAsia="仿宋_GB2312" w:cs="仿宋_GB2312"/>
          <w:u w:val="none"/>
        </w:rPr>
        <w:t>20</w:t>
      </w:r>
      <w:r>
        <w:rPr>
          <w:rFonts w:hint="eastAsia" w:ascii="仿宋_GB2312" w:eastAsia="仿宋_GB2312" w:cs="仿宋_GB2312"/>
          <w:u w:val="none"/>
        </w:rPr>
        <w:t>日</w:t>
      </w:r>
      <w:r>
        <w:rPr>
          <w:rFonts w:ascii="仿宋_GB2312" w:eastAsia="仿宋_GB2312" w:cs="仿宋_GB2312"/>
          <w:u w:val="none"/>
        </w:rPr>
        <w:fldChar w:fldCharType="end"/>
      </w:r>
      <w:r>
        <w:rPr>
          <w:rFonts w:hint="eastAsia" w:ascii="仿宋_GB2312" w:eastAsia="仿宋_GB2312" w:cs="仿宋_GB2312"/>
          <w:u w:val="none"/>
        </w:rPr>
        <w:t>天津市市场监督管理委员会委托谱尼测试科技</w:t>
      </w:r>
      <w:r>
        <w:rPr>
          <w:rFonts w:ascii="仿宋_GB2312" w:eastAsia="仿宋_GB2312" w:cs="仿宋_GB2312"/>
          <w:u w:val="none"/>
        </w:rPr>
        <w:t>(</w:t>
      </w:r>
      <w:r>
        <w:rPr>
          <w:rFonts w:hint="eastAsia" w:ascii="仿宋_GB2312" w:eastAsia="仿宋_GB2312" w:cs="仿宋_GB2312"/>
          <w:u w:val="none"/>
        </w:rPr>
        <w:t>天津</w:t>
      </w:r>
      <w:r>
        <w:rPr>
          <w:rFonts w:ascii="仿宋_GB2312" w:eastAsia="仿宋_GB2312" w:cs="仿宋_GB2312"/>
          <w:u w:val="none"/>
        </w:rPr>
        <w:t>)</w:t>
      </w:r>
      <w:r>
        <w:rPr>
          <w:rFonts w:hint="eastAsia" w:ascii="仿宋_GB2312" w:eastAsia="仿宋_GB2312" w:cs="仿宋_GB2312"/>
          <w:u w:val="none"/>
        </w:rPr>
        <w:t>有限公司对当事人销售的整鸡（自制熟肉制品）进行食品安全监督抽检。经抽样检验，所检项目亚硝酸盐</w:t>
      </w:r>
      <w:r>
        <w:rPr>
          <w:rFonts w:ascii="仿宋_GB2312" w:eastAsia="仿宋_GB2312" w:cs="仿宋_GB2312"/>
          <w:u w:val="none"/>
        </w:rPr>
        <w:t>(</w:t>
      </w:r>
      <w:r>
        <w:rPr>
          <w:rFonts w:hint="eastAsia" w:ascii="仿宋_GB2312" w:eastAsia="仿宋_GB2312" w:cs="仿宋_GB2312"/>
          <w:u w:val="none"/>
        </w:rPr>
        <w:t>以</w:t>
      </w:r>
      <w:r>
        <w:rPr>
          <w:rFonts w:ascii="仿宋_GB2312" w:eastAsia="仿宋_GB2312" w:cs="仿宋_GB2312"/>
          <w:u w:val="none"/>
        </w:rPr>
        <w:t>NaNO</w:t>
      </w:r>
      <w:r>
        <w:rPr>
          <w:rFonts w:ascii="仿宋_GB2312" w:eastAsia="仿宋_GB2312" w:cs="仿宋_GB2312"/>
          <w:u w:val="none"/>
          <w:vertAlign w:val="subscript"/>
        </w:rPr>
        <w:t>2</w:t>
      </w:r>
      <w:r>
        <w:rPr>
          <w:rFonts w:hint="eastAsia" w:ascii="仿宋_GB2312" w:eastAsia="仿宋_GB2312" w:cs="仿宋_GB2312"/>
          <w:u w:val="none"/>
        </w:rPr>
        <w:t>计</w:t>
      </w:r>
      <w:r>
        <w:rPr>
          <w:rFonts w:ascii="仿宋_GB2312" w:eastAsia="仿宋_GB2312" w:cs="仿宋_GB2312"/>
          <w:u w:val="none"/>
        </w:rPr>
        <w:t>)</w:t>
      </w:r>
      <w:r>
        <w:rPr>
          <w:rFonts w:hint="eastAsia" w:ascii="仿宋_GB2312" w:eastAsia="仿宋_GB2312" w:cs="仿宋_GB2312"/>
          <w:u w:val="none"/>
        </w:rPr>
        <w:t>项目不符合中华人民共和国卫生部、国家食品药品监督管理局公告</w:t>
      </w:r>
      <w:r>
        <w:rPr>
          <w:rFonts w:ascii="仿宋_GB2312" w:eastAsia="仿宋_GB2312" w:cs="仿宋_GB2312"/>
          <w:u w:val="none"/>
        </w:rPr>
        <w:t>2012</w:t>
      </w:r>
      <w:r>
        <w:rPr>
          <w:rFonts w:hint="eastAsia" w:ascii="仿宋_GB2312" w:eastAsia="仿宋_GB2312" w:cs="仿宋_GB2312"/>
          <w:u w:val="none"/>
        </w:rPr>
        <w:t>年第</w:t>
      </w:r>
      <w:r>
        <w:rPr>
          <w:rFonts w:ascii="仿宋_GB2312" w:eastAsia="仿宋_GB2312" w:cs="仿宋_GB2312"/>
          <w:u w:val="none"/>
        </w:rPr>
        <w:t>10</w:t>
      </w:r>
      <w:r>
        <w:rPr>
          <w:rFonts w:hint="eastAsia" w:ascii="仿宋_GB2312" w:eastAsia="仿宋_GB2312" w:cs="仿宋_GB2312"/>
          <w:u w:val="none"/>
        </w:rPr>
        <w:t>号《关于禁止餐饮服务单位采购、贮存、使用食品添加剂亚硝酸盐的公告》要求，检验结论为不合格。当日，我局执法人员向当事人送达了该检验报告并进行了现场检查</w:t>
      </w:r>
      <w:r>
        <w:rPr>
          <w:rFonts w:ascii="仿宋_GB2312" w:eastAsia="仿宋_GB2312" w:cs="仿宋_GB2312"/>
          <w:u w:val="none"/>
        </w:rPr>
        <w:t>,</w:t>
      </w:r>
      <w:r>
        <w:rPr>
          <w:rFonts w:hint="eastAsia" w:ascii="仿宋_GB2312" w:eastAsia="仿宋_GB2312" w:cs="仿宋_GB2312"/>
          <w:u w:val="none"/>
        </w:rPr>
        <w:t>现场未发现被抽检的烧鸡，不合格烧鸡已全部售出</w:t>
      </w:r>
      <w:r>
        <w:rPr>
          <w:rFonts w:ascii="仿宋_GB2312" w:eastAsia="仿宋_GB2312" w:cs="仿宋_GB2312"/>
          <w:u w:val="none"/>
        </w:rPr>
        <w:t>,</w:t>
      </w:r>
      <w:r>
        <w:rPr>
          <w:rFonts w:hint="eastAsia" w:ascii="仿宋_GB2312" w:eastAsia="仿宋_GB2312" w:cs="仿宋_GB2312"/>
          <w:u w:val="none"/>
        </w:rPr>
        <w:t>当事人当场表示要申请复检。当日</w:t>
      </w:r>
      <w:r>
        <w:rPr>
          <w:rFonts w:ascii="仿宋_GB2312" w:eastAsia="仿宋_GB2312" w:cs="仿宋_GB2312"/>
          <w:u w:val="none"/>
        </w:rPr>
        <w:t>,</w:t>
      </w:r>
      <w:r>
        <w:rPr>
          <w:rFonts w:hint="eastAsia" w:eastAsia="仿宋_GB2312" w:cs="仿宋_GB2312"/>
          <w:u w:val="none"/>
        </w:rPr>
        <w:t>经局领导批准，予以立案调查。</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eastAsia="仿宋_GB2312" w:cs="仿宋_GB2312"/>
          <w:u w:val="none"/>
        </w:rPr>
        <w:t>当事人于</w:t>
      </w:r>
      <w:r>
        <w:rPr>
          <w:rFonts w:ascii="仿宋_GB2312" w:eastAsia="仿宋_GB2312" w:cs="仿宋_GB2312"/>
          <w:u w:val="none"/>
        </w:rPr>
        <w:t>2020</w:t>
      </w:r>
      <w:r>
        <w:rPr>
          <w:rFonts w:hint="eastAsia" w:ascii="仿宋_GB2312" w:eastAsia="仿宋_GB2312" w:cs="仿宋_GB2312"/>
          <w:u w:val="none"/>
        </w:rPr>
        <w:t>年</w:t>
      </w:r>
      <w:r>
        <w:rPr>
          <w:rFonts w:ascii="仿宋_GB2312" w:eastAsia="仿宋_GB2312" w:cs="仿宋_GB2312"/>
          <w:u w:val="none"/>
        </w:rPr>
        <w:t>6</w:t>
      </w:r>
      <w:r>
        <w:rPr>
          <w:rFonts w:hint="eastAsia" w:ascii="仿宋_GB2312" w:eastAsia="仿宋_GB2312" w:cs="仿宋_GB2312"/>
          <w:u w:val="none"/>
        </w:rPr>
        <w:t>月</w:t>
      </w:r>
      <w:r>
        <w:rPr>
          <w:rFonts w:ascii="仿宋_GB2312" w:eastAsia="仿宋_GB2312" w:cs="仿宋_GB2312"/>
          <w:u w:val="none"/>
        </w:rPr>
        <w:t>12</w:t>
      </w:r>
      <w:r>
        <w:rPr>
          <w:rFonts w:hint="eastAsia" w:ascii="仿宋_GB2312" w:eastAsia="仿宋_GB2312" w:cs="仿宋_GB2312"/>
          <w:u w:val="none"/>
        </w:rPr>
        <w:t>日取得营业执照，</w:t>
      </w:r>
      <w:r>
        <w:rPr>
          <w:rFonts w:ascii="仿宋_GB2312" w:eastAsia="仿宋_GB2312" w:cs="仿宋_GB2312"/>
          <w:u w:val="none"/>
        </w:rPr>
        <w:t>2020</w:t>
      </w:r>
      <w:r>
        <w:rPr>
          <w:rFonts w:hint="eastAsia" w:ascii="仿宋_GB2312" w:eastAsia="仿宋_GB2312" w:cs="仿宋_GB2312"/>
          <w:u w:val="none"/>
        </w:rPr>
        <w:t>年</w:t>
      </w:r>
      <w:r>
        <w:rPr>
          <w:rFonts w:ascii="仿宋_GB2312" w:eastAsia="仿宋_GB2312" w:cs="仿宋_GB2312"/>
          <w:u w:val="none"/>
        </w:rPr>
        <w:t>6</w:t>
      </w:r>
      <w:r>
        <w:rPr>
          <w:rFonts w:hint="eastAsia" w:ascii="仿宋_GB2312" w:eastAsia="仿宋_GB2312" w:cs="仿宋_GB2312"/>
          <w:u w:val="none"/>
        </w:rPr>
        <w:t>月</w:t>
      </w:r>
      <w:r>
        <w:rPr>
          <w:rFonts w:ascii="仿宋_GB2312" w:eastAsia="仿宋_GB2312" w:cs="仿宋_GB2312"/>
          <w:u w:val="none"/>
        </w:rPr>
        <w:t>29</w:t>
      </w:r>
      <w:r>
        <w:rPr>
          <w:rFonts w:hint="eastAsia" w:ascii="仿宋_GB2312" w:eastAsia="仿宋_GB2312" w:cs="仿宋_GB2312"/>
          <w:u w:val="none"/>
        </w:rPr>
        <w:t>日取得食品经营许可证，在天津市北辰区双街镇顺境路</w:t>
      </w:r>
      <w:r>
        <w:rPr>
          <w:rFonts w:ascii="仿宋_GB2312" w:eastAsia="仿宋_GB2312" w:cs="仿宋_GB2312"/>
          <w:u w:val="none"/>
        </w:rPr>
        <w:t>123</w:t>
      </w:r>
      <w:r>
        <w:rPr>
          <w:rFonts w:hint="eastAsia" w:ascii="仿宋_GB2312" w:eastAsia="仿宋_GB2312" w:cs="仿宋_GB2312"/>
          <w:u w:val="none"/>
        </w:rPr>
        <w:t>号</w:t>
      </w:r>
      <w:r>
        <w:rPr>
          <w:rFonts w:ascii="仿宋_GB2312" w:eastAsia="仿宋_GB2312" w:cs="仿宋_GB2312"/>
          <w:u w:val="none"/>
        </w:rPr>
        <w:t>1</w:t>
      </w:r>
      <w:r>
        <w:rPr>
          <w:rFonts w:hint="eastAsia" w:ascii="仿宋_GB2312" w:eastAsia="仿宋_GB2312" w:cs="仿宋_GB2312"/>
          <w:u w:val="none"/>
        </w:rPr>
        <w:t>楼开始经营。</w:t>
      </w:r>
      <w:r>
        <w:rPr>
          <w:rFonts w:ascii="仿宋_GB2312" w:eastAsia="仿宋_GB2312" w:cs="仿宋_GB2312"/>
          <w:u w:val="none"/>
        </w:rPr>
        <w:t>2021</w:t>
      </w:r>
      <w:r>
        <w:rPr>
          <w:rFonts w:hint="eastAsia" w:ascii="仿宋_GB2312" w:eastAsia="仿宋_GB2312" w:cs="仿宋_GB2312"/>
          <w:u w:val="none"/>
        </w:rPr>
        <w:t>年</w:t>
      </w:r>
      <w:r>
        <w:rPr>
          <w:rFonts w:ascii="仿宋_GB2312" w:eastAsia="仿宋_GB2312" w:cs="仿宋_GB2312"/>
          <w:u w:val="none"/>
        </w:rPr>
        <w:t>11</w:t>
      </w:r>
      <w:r>
        <w:rPr>
          <w:rFonts w:hint="eastAsia" w:ascii="仿宋_GB2312" w:eastAsia="仿宋_GB2312" w:cs="仿宋_GB2312"/>
          <w:u w:val="none"/>
        </w:rPr>
        <w:t>月</w:t>
      </w:r>
      <w:r>
        <w:rPr>
          <w:rFonts w:ascii="仿宋_GB2312" w:eastAsia="仿宋_GB2312" w:cs="仿宋_GB2312"/>
          <w:u w:val="none"/>
        </w:rPr>
        <w:t>20</w:t>
      </w:r>
      <w:r>
        <w:rPr>
          <w:rFonts w:hint="eastAsia" w:ascii="仿宋_GB2312" w:eastAsia="仿宋_GB2312" w:cs="仿宋_GB2312"/>
          <w:u w:val="none"/>
        </w:rPr>
        <w:t>日，从天津市河北区小郭烧鸡店购进烧鸡</w:t>
      </w:r>
      <w:r>
        <w:rPr>
          <w:rFonts w:ascii="仿宋_GB2312" w:eastAsia="仿宋_GB2312" w:cs="仿宋_GB2312"/>
          <w:u w:val="none"/>
        </w:rPr>
        <w:t>3.3</w:t>
      </w:r>
      <w:r>
        <w:rPr>
          <w:rFonts w:hint="eastAsia" w:ascii="仿宋_GB2312" w:eastAsia="仿宋_GB2312" w:cs="仿宋_GB2312"/>
          <w:u w:val="none"/>
        </w:rPr>
        <w:t>千克置于店内销售。</w:t>
      </w:r>
      <w:r>
        <w:rPr>
          <w:rFonts w:ascii="仿宋_GB2312" w:eastAsia="仿宋_GB2312" w:cs="仿宋_GB2312"/>
          <w:u w:val="none"/>
        </w:rPr>
        <w:t>2021</w:t>
      </w:r>
      <w:r>
        <w:rPr>
          <w:rFonts w:hint="eastAsia" w:ascii="仿宋_GB2312" w:eastAsia="仿宋_GB2312" w:cs="仿宋_GB2312"/>
          <w:u w:val="none"/>
        </w:rPr>
        <w:t>年</w:t>
      </w:r>
      <w:r>
        <w:rPr>
          <w:rFonts w:ascii="仿宋_GB2312" w:eastAsia="仿宋_GB2312" w:cs="仿宋_GB2312"/>
          <w:u w:val="none"/>
        </w:rPr>
        <w:t>11</w:t>
      </w:r>
      <w:r>
        <w:rPr>
          <w:rFonts w:hint="eastAsia" w:ascii="仿宋_GB2312" w:eastAsia="仿宋_GB2312" w:cs="仿宋_GB2312"/>
          <w:u w:val="none"/>
        </w:rPr>
        <w:t>月</w:t>
      </w:r>
      <w:r>
        <w:rPr>
          <w:rFonts w:ascii="仿宋_GB2312" w:eastAsia="仿宋_GB2312" w:cs="仿宋_GB2312"/>
          <w:u w:val="none"/>
        </w:rPr>
        <w:t>20</w:t>
      </w:r>
      <w:r>
        <w:rPr>
          <w:rFonts w:hint="eastAsia" w:ascii="仿宋_GB2312" w:eastAsia="仿宋_GB2312" w:cs="仿宋_GB2312"/>
          <w:u w:val="none"/>
        </w:rPr>
        <w:t>日，天津市市场监督管理委员会委托谱尼测试科技</w:t>
      </w:r>
      <w:r>
        <w:rPr>
          <w:rFonts w:ascii="仿宋_GB2312" w:eastAsia="仿宋_GB2312" w:cs="仿宋_GB2312"/>
          <w:u w:val="none"/>
        </w:rPr>
        <w:t>(</w:t>
      </w:r>
      <w:r>
        <w:rPr>
          <w:rFonts w:hint="eastAsia" w:ascii="仿宋_GB2312" w:eastAsia="仿宋_GB2312" w:cs="仿宋_GB2312"/>
          <w:u w:val="none"/>
        </w:rPr>
        <w:t>天津</w:t>
      </w:r>
      <w:r>
        <w:rPr>
          <w:rFonts w:ascii="仿宋_GB2312" w:eastAsia="仿宋_GB2312" w:cs="仿宋_GB2312"/>
          <w:u w:val="none"/>
        </w:rPr>
        <w:t>)</w:t>
      </w:r>
      <w:r>
        <w:rPr>
          <w:rFonts w:hint="eastAsia" w:ascii="仿宋_GB2312" w:eastAsia="仿宋_GB2312" w:cs="仿宋_GB2312"/>
          <w:u w:val="none"/>
        </w:rPr>
        <w:t>有限公司对当事人柜台上销售的该烧鸡进行抽样检验。</w:t>
      </w:r>
      <w:r>
        <w:rPr>
          <w:rFonts w:ascii="仿宋_GB2312" w:eastAsia="仿宋_GB2312" w:cs="仿宋_GB2312"/>
          <w:u w:val="none"/>
        </w:rPr>
        <w:t>2021</w:t>
      </w:r>
      <w:r>
        <w:rPr>
          <w:rFonts w:hint="eastAsia" w:ascii="仿宋_GB2312" w:eastAsia="仿宋_GB2312" w:cs="仿宋_GB2312"/>
          <w:u w:val="none"/>
        </w:rPr>
        <w:t>年</w:t>
      </w:r>
      <w:r>
        <w:rPr>
          <w:rFonts w:ascii="仿宋_GB2312" w:eastAsia="仿宋_GB2312" w:cs="仿宋_GB2312"/>
          <w:u w:val="none"/>
        </w:rPr>
        <w:t>12</w:t>
      </w:r>
      <w:r>
        <w:rPr>
          <w:rFonts w:hint="eastAsia" w:ascii="仿宋_GB2312" w:eastAsia="仿宋_GB2312" w:cs="仿宋_GB2312"/>
          <w:u w:val="none"/>
        </w:rPr>
        <w:t>月</w:t>
      </w:r>
      <w:r>
        <w:rPr>
          <w:rFonts w:ascii="仿宋_GB2312" w:eastAsia="仿宋_GB2312" w:cs="仿宋_GB2312"/>
          <w:u w:val="none"/>
        </w:rPr>
        <w:t>9</w:t>
      </w:r>
      <w:r>
        <w:rPr>
          <w:rFonts w:hint="eastAsia" w:ascii="仿宋_GB2312" w:eastAsia="仿宋_GB2312" w:cs="仿宋_GB2312"/>
          <w:u w:val="none"/>
        </w:rPr>
        <w:t>日，我局收到谱尼测试科技（天津）有限公司出具的检验报告（</w:t>
      </w:r>
      <w:r>
        <w:rPr>
          <w:rFonts w:ascii="仿宋_GB2312" w:eastAsia="仿宋_GB2312" w:cs="仿宋_GB2312"/>
          <w:u w:val="none"/>
        </w:rPr>
        <w:fldChar w:fldCharType="begin"/>
      </w:r>
      <w:r>
        <w:rPr>
          <w:rFonts w:ascii="仿宋_GB2312" w:eastAsia="仿宋_GB2312" w:cs="仿宋_GB2312"/>
          <w:u w:val="none"/>
        </w:rPr>
        <w:instrText xml:space="preserve"> MERGEFIELD "</w:instrText>
      </w:r>
      <w:r>
        <w:rPr>
          <w:rFonts w:hint="eastAsia" w:ascii="仿宋_GB2312" w:eastAsia="仿宋_GB2312" w:cs="仿宋_GB2312"/>
          <w:u w:val="none"/>
        </w:rPr>
        <w:instrText xml:space="preserve">检验报告号</w:instrText>
      </w:r>
      <w:r>
        <w:rPr>
          <w:rFonts w:ascii="仿宋_GB2312" w:eastAsia="仿宋_GB2312" w:cs="仿宋_GB2312"/>
          <w:u w:val="none"/>
        </w:rPr>
        <w:instrText xml:space="preserve">No" </w:instrText>
      </w:r>
      <w:r>
        <w:rPr>
          <w:rFonts w:ascii="仿宋_GB2312" w:eastAsia="仿宋_GB2312" w:cs="仿宋_GB2312"/>
          <w:u w:val="none"/>
        </w:rPr>
        <w:fldChar w:fldCharType="separate"/>
      </w:r>
      <w:r>
        <w:rPr>
          <w:rFonts w:ascii="仿宋_GB2312" w:eastAsia="仿宋_GB2312" w:cs="仿宋_GB2312"/>
          <w:u w:val="none"/>
        </w:rPr>
        <w:t>№</w:t>
      </w:r>
      <w:r>
        <w:rPr>
          <w:rFonts w:hint="eastAsia" w:ascii="仿宋_GB2312" w:eastAsia="仿宋_GB2312" w:cs="仿宋_GB2312"/>
          <w:u w:val="none"/>
        </w:rPr>
        <w:t>：</w:t>
      </w:r>
      <w:r>
        <w:rPr>
          <w:rFonts w:ascii="仿宋_GB2312" w:eastAsia="仿宋_GB2312" w:cs="仿宋_GB2312"/>
          <w:u w:val="none"/>
        </w:rPr>
        <w:t>AABB22010AAF6036127</w:t>
      </w:r>
      <w:r>
        <w:rPr>
          <w:rFonts w:ascii="仿宋_GB2312" w:eastAsia="仿宋_GB2312" w:cs="仿宋_GB2312"/>
          <w:u w:val="none"/>
        </w:rPr>
        <w:fldChar w:fldCharType="end"/>
      </w:r>
      <w:r>
        <w:rPr>
          <w:rFonts w:hint="eastAsia" w:ascii="仿宋_GB2312" w:eastAsia="仿宋_GB2312" w:cs="仿宋_GB2312"/>
          <w:u w:val="none"/>
        </w:rPr>
        <w:t>），报告显示所检项目亚硝酸盐</w:t>
      </w:r>
      <w:r>
        <w:rPr>
          <w:rFonts w:ascii="仿宋_GB2312" w:eastAsia="仿宋_GB2312" w:cs="仿宋_GB2312"/>
          <w:u w:val="none"/>
        </w:rPr>
        <w:t>(</w:t>
      </w:r>
      <w:r>
        <w:rPr>
          <w:rFonts w:hint="eastAsia" w:ascii="仿宋_GB2312" w:eastAsia="仿宋_GB2312" w:cs="仿宋_GB2312"/>
          <w:u w:val="none"/>
        </w:rPr>
        <w:t>以</w:t>
      </w:r>
      <w:r>
        <w:rPr>
          <w:rFonts w:ascii="仿宋_GB2312" w:eastAsia="仿宋_GB2312" w:cs="仿宋_GB2312"/>
          <w:u w:val="none"/>
        </w:rPr>
        <w:t>NaNO</w:t>
      </w:r>
      <w:r>
        <w:rPr>
          <w:rFonts w:ascii="仿宋_GB2312" w:eastAsia="仿宋_GB2312" w:cs="仿宋_GB2312"/>
          <w:u w:val="none"/>
          <w:vertAlign w:val="subscript"/>
        </w:rPr>
        <w:t>2</w:t>
      </w:r>
      <w:r>
        <w:rPr>
          <w:rFonts w:hint="eastAsia" w:ascii="仿宋_GB2312" w:eastAsia="仿宋_GB2312" w:cs="仿宋_GB2312"/>
          <w:u w:val="none"/>
        </w:rPr>
        <w:t>计</w:t>
      </w:r>
      <w:r>
        <w:rPr>
          <w:rFonts w:ascii="仿宋_GB2312" w:eastAsia="仿宋_GB2312" w:cs="仿宋_GB2312"/>
          <w:u w:val="none"/>
        </w:rPr>
        <w:t>)</w:t>
      </w:r>
      <w:r>
        <w:rPr>
          <w:rFonts w:hint="eastAsia" w:ascii="仿宋_GB2312" w:eastAsia="仿宋_GB2312" w:cs="仿宋_GB2312"/>
          <w:u w:val="none"/>
        </w:rPr>
        <w:t>项目不符合中华人民共和国卫生部、国家食品药品监督管理局公告</w:t>
      </w:r>
      <w:r>
        <w:rPr>
          <w:rFonts w:ascii="仿宋_GB2312" w:eastAsia="仿宋_GB2312" w:cs="仿宋_GB2312"/>
          <w:u w:val="none"/>
        </w:rPr>
        <w:t>2012</w:t>
      </w:r>
      <w:r>
        <w:rPr>
          <w:rFonts w:hint="eastAsia" w:ascii="仿宋_GB2312" w:eastAsia="仿宋_GB2312" w:cs="仿宋_GB2312"/>
          <w:u w:val="none"/>
        </w:rPr>
        <w:t>年第</w:t>
      </w:r>
      <w:r>
        <w:rPr>
          <w:rFonts w:ascii="仿宋_GB2312" w:eastAsia="仿宋_GB2312" w:cs="仿宋_GB2312"/>
          <w:u w:val="none"/>
        </w:rPr>
        <w:t>10</w:t>
      </w:r>
      <w:r>
        <w:rPr>
          <w:rFonts w:hint="eastAsia" w:ascii="仿宋_GB2312" w:eastAsia="仿宋_GB2312" w:cs="仿宋_GB2312"/>
          <w:u w:val="none"/>
        </w:rPr>
        <w:t>号《关于禁止餐饮服务单位采购、贮存、使用食品添加剂亚硝酸盐的公告》要求，检验结论为不合格。当日，执法人员向当事人送达了该检验报告，当事人当场表示申请复检。</w:t>
      </w:r>
      <w:r>
        <w:rPr>
          <w:rFonts w:ascii="仿宋_GB2312" w:eastAsia="仿宋_GB2312" w:cs="仿宋_GB2312"/>
          <w:u w:val="none"/>
        </w:rPr>
        <w:t>2022</w:t>
      </w:r>
      <w:r>
        <w:rPr>
          <w:rFonts w:hint="eastAsia" w:ascii="仿宋_GB2312" w:eastAsia="仿宋_GB2312" w:cs="仿宋_GB2312"/>
          <w:u w:val="none"/>
        </w:rPr>
        <w:t>年</w:t>
      </w:r>
      <w:r>
        <w:rPr>
          <w:rFonts w:ascii="仿宋_GB2312" w:eastAsia="仿宋_GB2312" w:cs="仿宋_GB2312"/>
          <w:u w:val="none"/>
        </w:rPr>
        <w:t>1</w:t>
      </w:r>
      <w:r>
        <w:rPr>
          <w:rFonts w:hint="eastAsia" w:ascii="仿宋_GB2312" w:eastAsia="仿宋_GB2312" w:cs="仿宋_GB2312"/>
          <w:u w:val="none"/>
        </w:rPr>
        <w:t>月</w:t>
      </w:r>
      <w:r>
        <w:rPr>
          <w:rFonts w:ascii="仿宋_GB2312" w:eastAsia="仿宋_GB2312" w:cs="仿宋_GB2312"/>
          <w:u w:val="none"/>
        </w:rPr>
        <w:t>19</w:t>
      </w:r>
      <w:r>
        <w:rPr>
          <w:rFonts w:hint="eastAsia" w:ascii="仿宋_GB2312" w:eastAsia="仿宋_GB2312" w:cs="仿宋_GB2312"/>
          <w:u w:val="none"/>
        </w:rPr>
        <w:t>日，我局收到天津市食品安全检测技术研究院出具的检验报告（</w:t>
      </w:r>
      <w:r>
        <w:rPr>
          <w:rFonts w:ascii="仿宋_GB2312" w:eastAsia="仿宋_GB2312" w:cs="仿宋_GB2312"/>
          <w:sz w:val="28"/>
          <w:szCs w:val="28"/>
          <w:u w:val="none"/>
        </w:rPr>
        <w:fldChar w:fldCharType="begin"/>
      </w:r>
      <w:r>
        <w:rPr>
          <w:rFonts w:ascii="仿宋_GB2312" w:eastAsia="仿宋_GB2312" w:cs="仿宋_GB2312"/>
          <w:sz w:val="28"/>
          <w:szCs w:val="28"/>
          <w:u w:val="none"/>
        </w:rPr>
        <w:instrText xml:space="preserve"> MERGEFIELD "</w:instrText>
      </w:r>
      <w:r>
        <w:rPr>
          <w:rFonts w:hint="eastAsia" w:ascii="仿宋_GB2312" w:eastAsia="仿宋_GB2312" w:cs="仿宋_GB2312"/>
          <w:sz w:val="28"/>
          <w:szCs w:val="28"/>
          <w:u w:val="none"/>
        </w:rPr>
        <w:instrText xml:space="preserve">检验报告号</w:instrText>
      </w:r>
      <w:r>
        <w:rPr>
          <w:rFonts w:ascii="仿宋_GB2312" w:eastAsia="仿宋_GB2312" w:cs="仿宋_GB2312"/>
          <w:sz w:val="28"/>
          <w:szCs w:val="28"/>
          <w:u w:val="none"/>
        </w:rPr>
        <w:instrText xml:space="preserve">No" </w:instrText>
      </w:r>
      <w:r>
        <w:rPr>
          <w:rFonts w:ascii="仿宋_GB2312" w:eastAsia="仿宋_GB2312" w:cs="仿宋_GB2312"/>
          <w:sz w:val="28"/>
          <w:szCs w:val="28"/>
          <w:u w:val="none"/>
        </w:rPr>
        <w:fldChar w:fldCharType="separate"/>
      </w:r>
      <w:r>
        <w:rPr>
          <w:rFonts w:ascii="仿宋_GB2312" w:eastAsia="仿宋_GB2312" w:cs="仿宋_GB2312"/>
          <w:sz w:val="28"/>
          <w:szCs w:val="28"/>
          <w:u w:val="none"/>
        </w:rPr>
        <w:t>TFI-18351-2021</w:t>
      </w:r>
      <w:r>
        <w:rPr>
          <w:rFonts w:ascii="仿宋_GB2312" w:eastAsia="仿宋_GB2312" w:cs="仿宋_GB2312"/>
          <w:sz w:val="28"/>
          <w:szCs w:val="28"/>
          <w:u w:val="none"/>
        </w:rPr>
        <w:fldChar w:fldCharType="end"/>
      </w:r>
      <w:r>
        <w:rPr>
          <w:rFonts w:hint="eastAsia" w:ascii="仿宋_GB2312" w:eastAsia="仿宋_GB2312" w:cs="仿宋_GB2312"/>
          <w:sz w:val="28"/>
          <w:szCs w:val="28"/>
          <w:u w:val="none"/>
        </w:rPr>
        <w:t>）</w:t>
      </w:r>
      <w:r>
        <w:rPr>
          <w:rFonts w:hint="eastAsia" w:ascii="仿宋_GB2312" w:eastAsia="仿宋_GB2312" w:cs="仿宋_GB2312"/>
          <w:u w:val="none"/>
        </w:rPr>
        <w:t>，报告显示以上复检烧鸡所检项目亚硝酸盐</w:t>
      </w:r>
      <w:r>
        <w:rPr>
          <w:rFonts w:ascii="仿宋_GB2312" w:eastAsia="仿宋_GB2312" w:cs="仿宋_GB2312"/>
          <w:u w:val="none"/>
        </w:rPr>
        <w:t>(</w:t>
      </w:r>
      <w:r>
        <w:rPr>
          <w:rFonts w:hint="eastAsia" w:ascii="仿宋_GB2312" w:eastAsia="仿宋_GB2312" w:cs="仿宋_GB2312"/>
          <w:u w:val="none"/>
        </w:rPr>
        <w:t>以亚硝酸钠计</w:t>
      </w:r>
      <w:r>
        <w:rPr>
          <w:rFonts w:ascii="仿宋_GB2312" w:eastAsia="仿宋_GB2312" w:cs="仿宋_GB2312"/>
          <w:u w:val="none"/>
        </w:rPr>
        <w:t>)</w:t>
      </w:r>
      <w:r>
        <w:rPr>
          <w:rFonts w:hint="eastAsia" w:ascii="仿宋_GB2312" w:eastAsia="仿宋_GB2312" w:cs="仿宋_GB2312"/>
          <w:u w:val="none"/>
        </w:rPr>
        <w:t>项目不符合中华人民共和国卫生部、国家食品药品监督管理局公告</w:t>
      </w:r>
      <w:r>
        <w:rPr>
          <w:rFonts w:ascii="仿宋_GB2312" w:eastAsia="仿宋_GB2312" w:cs="仿宋_GB2312"/>
          <w:u w:val="none"/>
        </w:rPr>
        <w:t>2012</w:t>
      </w:r>
      <w:r>
        <w:rPr>
          <w:rFonts w:hint="eastAsia" w:ascii="仿宋_GB2312" w:eastAsia="仿宋_GB2312" w:cs="仿宋_GB2312"/>
          <w:u w:val="none"/>
        </w:rPr>
        <w:t>年第</w:t>
      </w:r>
      <w:r>
        <w:rPr>
          <w:rFonts w:ascii="仿宋_GB2312" w:eastAsia="仿宋_GB2312" w:cs="仿宋_GB2312"/>
          <w:u w:val="none"/>
        </w:rPr>
        <w:t>10</w:t>
      </w:r>
      <w:r>
        <w:rPr>
          <w:rFonts w:hint="eastAsia" w:ascii="仿宋_GB2312" w:eastAsia="仿宋_GB2312" w:cs="仿宋_GB2312"/>
          <w:u w:val="none"/>
        </w:rPr>
        <w:t>号《关于禁止餐饮服务单位采购、贮存、使用食品添加剂亚硝酸盐的公告》要求，检验结论为不合格。当日，执法人员向当事人送达了该检验报告。上述行为满足销售超范围使用食品添加剂的食品的构成要件。</w:t>
      </w:r>
      <w:r>
        <w:rPr>
          <w:rFonts w:ascii="仿宋_GB2312" w:eastAsia="仿宋_GB2312" w:cs="仿宋_GB2312"/>
          <w:u w:val="none"/>
        </w:rPr>
        <w:t>2021</w:t>
      </w:r>
      <w:r>
        <w:rPr>
          <w:rFonts w:hint="eastAsia" w:ascii="仿宋_GB2312" w:eastAsia="仿宋_GB2312" w:cs="仿宋_GB2312"/>
          <w:u w:val="none"/>
        </w:rPr>
        <w:t>年</w:t>
      </w:r>
      <w:r>
        <w:rPr>
          <w:rFonts w:ascii="仿宋_GB2312" w:eastAsia="仿宋_GB2312" w:cs="仿宋_GB2312"/>
          <w:u w:val="none"/>
        </w:rPr>
        <w:t>11</w:t>
      </w:r>
      <w:r>
        <w:rPr>
          <w:rFonts w:hint="eastAsia" w:ascii="仿宋_GB2312" w:eastAsia="仿宋_GB2312" w:cs="仿宋_GB2312"/>
          <w:u w:val="none"/>
        </w:rPr>
        <w:t>月</w:t>
      </w:r>
      <w:r>
        <w:rPr>
          <w:rFonts w:ascii="仿宋_GB2312" w:eastAsia="仿宋_GB2312" w:cs="仿宋_GB2312"/>
          <w:u w:val="none"/>
        </w:rPr>
        <w:t>20</w:t>
      </w:r>
      <w:r>
        <w:rPr>
          <w:rFonts w:hint="eastAsia" w:ascii="仿宋_GB2312" w:eastAsia="仿宋_GB2312" w:cs="仿宋_GB2312"/>
          <w:u w:val="none"/>
        </w:rPr>
        <w:t>日购进的烧鸡已全部售出，本案货值金额</w:t>
      </w:r>
      <w:r>
        <w:rPr>
          <w:rFonts w:ascii="仿宋_GB2312" w:eastAsia="仿宋_GB2312" w:cs="仿宋_GB2312"/>
          <w:u w:val="none"/>
        </w:rPr>
        <w:t>163.68</w:t>
      </w:r>
      <w:r>
        <w:rPr>
          <w:rFonts w:hint="eastAsia" w:ascii="仿宋_GB2312" w:eastAsia="仿宋_GB2312" w:cs="仿宋_GB2312"/>
          <w:u w:val="none"/>
        </w:rPr>
        <w:t>元，违法所得</w:t>
      </w:r>
      <w:r>
        <w:rPr>
          <w:rFonts w:ascii="仿宋_GB2312" w:eastAsia="仿宋_GB2312" w:cs="仿宋_GB2312"/>
          <w:u w:val="none"/>
        </w:rPr>
        <w:t>60.72</w:t>
      </w:r>
      <w:r>
        <w:rPr>
          <w:rFonts w:hint="eastAsia" w:ascii="仿宋_GB2312" w:eastAsia="仿宋_GB2312" w:cs="仿宋_GB2312"/>
          <w:u w:val="none"/>
        </w:rPr>
        <w:t>元。</w:t>
      </w:r>
      <w:r>
        <w:rPr>
          <w:rFonts w:ascii="仿宋_GB2312" w:eastAsia="仿宋_GB2312" w:cs="仿宋_GB2312"/>
          <w:kern w:val="1"/>
          <w:u w:val="none"/>
        </w:rPr>
        <w:t xml:space="preserve"> </w:t>
      </w:r>
    </w:p>
    <w:p>
      <w:pPr>
        <w:pStyle w:val="5"/>
        <w:spacing w:line="560" w:lineRule="exact"/>
        <w:ind w:firstLine="640" w:firstLineChars="200"/>
        <w:rPr>
          <w:rFonts w:ascii="仿宋_GB2312" w:hAnsi="Times New Roman" w:eastAsia="仿宋_GB2312" w:cs="仿宋_GB2312"/>
          <w:kern w:val="0"/>
          <w:sz w:val="32"/>
          <w:szCs w:val="32"/>
          <w:u w:val="none"/>
        </w:rPr>
      </w:pPr>
      <w:r>
        <w:rPr>
          <w:rFonts w:hint="eastAsia" w:ascii="仿宋_GB2312" w:hAnsi="Times New Roman" w:eastAsia="仿宋_GB2312" w:cs="仿宋_GB2312"/>
          <w:kern w:val="0"/>
          <w:sz w:val="32"/>
          <w:szCs w:val="32"/>
          <w:u w:val="none"/>
        </w:rPr>
        <w:t>上述事实，主要有以下证据证明：</w:t>
      </w:r>
    </w:p>
    <w:p>
      <w:pPr>
        <w:spacing w:line="560" w:lineRule="atLeast"/>
        <w:ind w:right="-315" w:rightChars="-150"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1.</w:t>
      </w:r>
      <w:r>
        <w:rPr>
          <w:rFonts w:hint="eastAsia" w:ascii="仿宋_GB2312" w:hAnsi="Times New Roman" w:eastAsia="仿宋_GB2312" w:cs="仿宋_GB2312"/>
          <w:kern w:val="0"/>
          <w:sz w:val="32"/>
          <w:szCs w:val="32"/>
          <w:u w:val="none"/>
        </w:rPr>
        <w:t>当事人的身份证复印件、营业执照复印件，食品经营许可证复印件</w:t>
      </w:r>
      <w:r>
        <w:rPr>
          <w:rFonts w:ascii="仿宋_GB2312" w:hAnsi="Times New Roman" w:eastAsia="仿宋_GB2312" w:cs="仿宋_GB2312"/>
          <w:kern w:val="0"/>
          <w:sz w:val="32"/>
          <w:szCs w:val="32"/>
          <w:u w:val="none"/>
        </w:rPr>
        <w:t>,</w:t>
      </w:r>
      <w:r>
        <w:rPr>
          <w:rFonts w:hint="eastAsia" w:ascii="仿宋_GB2312" w:hAnsi="Times New Roman" w:eastAsia="仿宋_GB2312" w:cs="仿宋_GB2312"/>
          <w:kern w:val="0"/>
          <w:sz w:val="32"/>
          <w:szCs w:val="32"/>
          <w:u w:val="none"/>
        </w:rPr>
        <w:t>证明当事人的主体资格；</w:t>
      </w:r>
    </w:p>
    <w:p>
      <w:pPr>
        <w:spacing w:line="560" w:lineRule="atLeast"/>
        <w:ind w:right="-315" w:rightChars="-150" w:firstLine="323" w:firstLineChars="101"/>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2.</w:t>
      </w:r>
      <w:r>
        <w:rPr>
          <w:rFonts w:hint="eastAsia" w:ascii="仿宋_GB2312" w:hAnsi="Times New Roman" w:eastAsia="仿宋_GB2312" w:cs="仿宋_GB2312"/>
          <w:kern w:val="0"/>
          <w:sz w:val="32"/>
          <w:szCs w:val="32"/>
          <w:u w:val="none"/>
        </w:rPr>
        <w:t>现场笔录、现场照片，证明执法人员现场送达检验报告情况以及现场已无购进日期为</w:t>
      </w:r>
      <w:r>
        <w:rPr>
          <w:rFonts w:ascii="仿宋_GB2312" w:hAnsi="Times New Roman" w:eastAsia="仿宋_GB2312" w:cs="仿宋_GB2312"/>
          <w:kern w:val="0"/>
          <w:sz w:val="32"/>
          <w:szCs w:val="32"/>
          <w:u w:val="none"/>
        </w:rPr>
        <w:t>2021</w:t>
      </w:r>
      <w:r>
        <w:rPr>
          <w:rFonts w:hint="eastAsia" w:ascii="仿宋_GB2312" w:hAnsi="Times New Roman" w:eastAsia="仿宋_GB2312" w:cs="仿宋_GB2312"/>
          <w:kern w:val="0"/>
          <w:sz w:val="32"/>
          <w:szCs w:val="32"/>
          <w:u w:val="none"/>
        </w:rPr>
        <w:t>年</w:t>
      </w:r>
      <w:r>
        <w:rPr>
          <w:rFonts w:ascii="仿宋_GB2312" w:hAnsi="Times New Roman" w:eastAsia="仿宋_GB2312" w:cs="仿宋_GB2312"/>
          <w:kern w:val="0"/>
          <w:sz w:val="32"/>
          <w:szCs w:val="32"/>
          <w:u w:val="none"/>
        </w:rPr>
        <w:t>11</w:t>
      </w:r>
      <w:r>
        <w:rPr>
          <w:rFonts w:hint="eastAsia" w:ascii="仿宋_GB2312" w:hAnsi="Times New Roman" w:eastAsia="仿宋_GB2312" w:cs="仿宋_GB2312"/>
          <w:kern w:val="0"/>
          <w:sz w:val="32"/>
          <w:szCs w:val="32"/>
          <w:u w:val="none"/>
        </w:rPr>
        <w:t>月</w:t>
      </w:r>
      <w:r>
        <w:rPr>
          <w:rFonts w:ascii="仿宋_GB2312" w:hAnsi="Times New Roman" w:eastAsia="仿宋_GB2312" w:cs="仿宋_GB2312"/>
          <w:kern w:val="0"/>
          <w:sz w:val="32"/>
          <w:szCs w:val="32"/>
          <w:u w:val="none"/>
        </w:rPr>
        <w:t>20</w:t>
      </w:r>
      <w:r>
        <w:rPr>
          <w:rFonts w:hint="eastAsia" w:ascii="仿宋_GB2312" w:hAnsi="Times New Roman" w:eastAsia="仿宋_GB2312" w:cs="仿宋_GB2312"/>
          <w:kern w:val="0"/>
          <w:sz w:val="32"/>
          <w:szCs w:val="32"/>
          <w:u w:val="none"/>
        </w:rPr>
        <w:t>日的烧鸡的情况；</w:t>
      </w:r>
    </w:p>
    <w:p>
      <w:pPr>
        <w:spacing w:line="560" w:lineRule="atLeast"/>
        <w:ind w:right="-315" w:rightChars="-150" w:firstLine="323" w:firstLineChars="101"/>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3.</w:t>
      </w:r>
      <w:r>
        <w:rPr>
          <w:rFonts w:hint="eastAsia" w:ascii="仿宋_GB2312" w:hAnsi="Times New Roman" w:eastAsia="仿宋_GB2312" w:cs="仿宋_GB2312"/>
          <w:kern w:val="0"/>
          <w:sz w:val="32"/>
          <w:szCs w:val="32"/>
          <w:u w:val="none"/>
        </w:rPr>
        <w:t>对当事人的询问笔录、检验报告</w:t>
      </w:r>
      <w:r>
        <w:rPr>
          <w:rFonts w:ascii="仿宋_GB2312" w:hAnsi="Times New Roman" w:eastAsia="仿宋_GB2312" w:cs="仿宋_GB2312"/>
          <w:kern w:val="0"/>
          <w:sz w:val="32"/>
          <w:szCs w:val="32"/>
          <w:u w:val="none"/>
        </w:rPr>
        <w:t>,</w:t>
      </w:r>
      <w:r>
        <w:rPr>
          <w:rFonts w:hint="eastAsia" w:ascii="仿宋_GB2312" w:hAnsi="Times New Roman" w:eastAsia="仿宋_GB2312" w:cs="仿宋_GB2312"/>
          <w:kern w:val="0"/>
          <w:sz w:val="32"/>
          <w:szCs w:val="32"/>
          <w:u w:val="none"/>
        </w:rPr>
        <w:t>证明销售超范围使用食品添加剂的食品的事实情节；</w:t>
      </w:r>
    </w:p>
    <w:p>
      <w:pPr>
        <w:snapToGrid w:val="0"/>
        <w:spacing w:line="560" w:lineRule="atLeast"/>
        <w:ind w:right="-315" w:rightChars="-150" w:firstLine="323" w:firstLineChars="101"/>
        <w:jc w:val="left"/>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 xml:space="preserve">4. </w:t>
      </w:r>
      <w:r>
        <w:rPr>
          <w:rFonts w:hint="eastAsia" w:ascii="仿宋_GB2312" w:hAnsi="Times New Roman" w:eastAsia="仿宋_GB2312" w:cs="仿宋_GB2312"/>
          <w:kern w:val="0"/>
          <w:sz w:val="32"/>
          <w:szCs w:val="32"/>
          <w:u w:val="none"/>
        </w:rPr>
        <w:t>食品安全抽样检验抽样单、违法所得和现场货值金额计算表，证明本案货值金额和违法所得；</w:t>
      </w:r>
    </w:p>
    <w:p>
      <w:pPr>
        <w:spacing w:line="560" w:lineRule="atLeast"/>
        <w:ind w:right="-315" w:rightChars="-150" w:firstLine="640" w:firstLineChars="200"/>
        <w:jc w:val="left"/>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 xml:space="preserve">5. </w:t>
      </w:r>
      <w:r>
        <w:rPr>
          <w:rFonts w:hint="eastAsia" w:ascii="仿宋_GB2312" w:hAnsi="Times New Roman" w:eastAsia="仿宋_GB2312" w:cs="仿宋_GB2312"/>
          <w:kern w:val="0"/>
          <w:sz w:val="32"/>
          <w:szCs w:val="32"/>
          <w:u w:val="none"/>
        </w:rPr>
        <w:t>进货票据、供货商营业执照复印件、食品摊贩备案证明复印件，证明当事人履行了进货查验的义务；</w:t>
      </w:r>
    </w:p>
    <w:p>
      <w:pPr>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6.</w:t>
      </w:r>
      <w:r>
        <w:rPr>
          <w:rFonts w:hint="eastAsia" w:ascii="仿宋_GB2312" w:hAnsi="Times New Roman" w:eastAsia="仿宋_GB2312" w:cs="仿宋_GB2312"/>
          <w:kern w:val="0"/>
          <w:sz w:val="32"/>
          <w:szCs w:val="32"/>
          <w:u w:val="none"/>
        </w:rPr>
        <w:t>当事人的销售超范围使用食品添加剂的烧鸡召回公告、整改报告情况说明，证明当事人积极改正违法行为的事实。</w:t>
      </w:r>
    </w:p>
    <w:p>
      <w:pPr>
        <w:snapToGrid w:val="0"/>
        <w:spacing w:line="560" w:lineRule="exact"/>
        <w:ind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sz w:val="32"/>
          <w:szCs w:val="32"/>
          <w:u w:val="none"/>
        </w:rPr>
        <w:t>本局于</w:t>
      </w:r>
      <w:r>
        <w:rPr>
          <w:rFonts w:ascii="仿宋_GB2312" w:hAnsi="楷体_GB2312" w:eastAsia="仿宋_GB2312" w:cs="楷体_GB2312"/>
          <w:color w:val="000000"/>
          <w:sz w:val="32"/>
          <w:szCs w:val="32"/>
          <w:u w:val="none"/>
        </w:rPr>
        <w:t>2022</w:t>
      </w:r>
      <w:r>
        <w:rPr>
          <w:rFonts w:hint="eastAsia" w:ascii="仿宋_GB2312" w:hAnsi="楷体_GB2312" w:eastAsia="仿宋_GB2312" w:cs="楷体_GB2312"/>
          <w:color w:val="000000"/>
          <w:sz w:val="32"/>
          <w:szCs w:val="32"/>
          <w:u w:val="none"/>
        </w:rPr>
        <w:t>年</w:t>
      </w:r>
      <w:r>
        <w:rPr>
          <w:rFonts w:ascii="仿宋_GB2312" w:hAnsi="楷体_GB2312" w:eastAsia="仿宋_GB2312" w:cs="楷体_GB2312"/>
          <w:color w:val="000000"/>
          <w:sz w:val="32"/>
          <w:szCs w:val="32"/>
          <w:u w:val="none"/>
        </w:rPr>
        <w:t>2</w:t>
      </w:r>
      <w:r>
        <w:rPr>
          <w:rFonts w:hint="eastAsia" w:ascii="仿宋_GB2312" w:hAnsi="楷体_GB2312" w:eastAsia="仿宋_GB2312" w:cs="楷体_GB2312"/>
          <w:color w:val="000000"/>
          <w:sz w:val="32"/>
          <w:szCs w:val="32"/>
          <w:u w:val="none"/>
        </w:rPr>
        <w:t>月</w:t>
      </w:r>
      <w:r>
        <w:rPr>
          <w:rFonts w:ascii="仿宋_GB2312" w:hAnsi="楷体_GB2312" w:eastAsia="仿宋_GB2312" w:cs="楷体_GB2312"/>
          <w:color w:val="000000"/>
          <w:sz w:val="32"/>
          <w:szCs w:val="32"/>
          <w:u w:val="none"/>
        </w:rPr>
        <w:t>22</w:t>
      </w:r>
      <w:r>
        <w:rPr>
          <w:rFonts w:hint="eastAsia" w:ascii="仿宋_GB2312" w:hAnsi="楷体_GB2312" w:eastAsia="仿宋_GB2312" w:cs="楷体_GB2312"/>
          <w:color w:val="000000"/>
          <w:sz w:val="32"/>
          <w:szCs w:val="32"/>
          <w:u w:val="none"/>
        </w:rPr>
        <w:t>日依法向当事人送达了《行政处罚告知书》（</w:t>
      </w:r>
      <w:r>
        <w:rPr>
          <w:rFonts w:hint="eastAsia" w:eastAsia="仿宋_GB2312" w:cs="仿宋"/>
          <w:color w:val="000000"/>
          <w:sz w:val="32"/>
          <w:szCs w:val="32"/>
          <w:u w:val="none"/>
        </w:rPr>
        <w:t>津辰市监罚告</w:t>
      </w:r>
      <w:r>
        <w:rPr>
          <w:rFonts w:hint="eastAsia" w:ascii="仿宋_GB2312" w:eastAsia="仿宋_GB2312" w:cs="仿宋"/>
          <w:bCs/>
          <w:color w:val="000000"/>
          <w:sz w:val="32"/>
          <w:szCs w:val="32"/>
          <w:u w:val="none"/>
        </w:rPr>
        <w:t>〔</w:t>
      </w:r>
      <w:r>
        <w:rPr>
          <w:rFonts w:ascii="仿宋_GB2312" w:eastAsia="仿宋_GB2312" w:cs="仿宋"/>
          <w:bCs/>
          <w:color w:val="000000"/>
          <w:sz w:val="32"/>
          <w:szCs w:val="32"/>
          <w:u w:val="none"/>
        </w:rPr>
        <w:t>2021</w:t>
      </w:r>
      <w:r>
        <w:rPr>
          <w:rFonts w:hint="eastAsia" w:ascii="仿宋_GB2312" w:eastAsia="仿宋_GB2312" w:cs="仿宋"/>
          <w:bCs/>
          <w:color w:val="000000"/>
          <w:sz w:val="32"/>
          <w:szCs w:val="32"/>
          <w:u w:val="none"/>
        </w:rPr>
        <w:t>〕</w:t>
      </w:r>
      <w:r>
        <w:rPr>
          <w:rFonts w:ascii="仿宋_GB2312" w:eastAsia="仿宋_GB2312" w:cs="仿宋"/>
          <w:bCs/>
          <w:color w:val="000000"/>
          <w:sz w:val="32"/>
          <w:szCs w:val="32"/>
          <w:u w:val="none"/>
        </w:rPr>
        <w:t>1297</w:t>
      </w:r>
      <w:r>
        <w:rPr>
          <w:rFonts w:hint="eastAsia" w:ascii="仿宋_GB2312" w:eastAsia="仿宋_GB2312" w:cs="仿宋"/>
          <w:bCs/>
          <w:color w:val="000000"/>
          <w:sz w:val="32"/>
          <w:szCs w:val="32"/>
          <w:u w:val="none"/>
        </w:rPr>
        <w:t>号</w:t>
      </w:r>
      <w:r>
        <w:rPr>
          <w:rFonts w:hint="eastAsia" w:ascii="仿宋_GB2312" w:hAnsi="楷体_GB2312" w:eastAsia="仿宋_GB2312" w:cs="楷体_GB2312"/>
          <w:color w:val="000000"/>
          <w:sz w:val="32"/>
          <w:szCs w:val="32"/>
          <w:u w:val="none"/>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w:t>
      </w:r>
      <w:r>
        <w:rPr>
          <w:rFonts w:hint="eastAsia" w:ascii="仿宋_GB2312" w:hAnsi="Times New Roman" w:eastAsia="仿宋_GB2312" w:cs="仿宋_GB2312"/>
          <w:sz w:val="32"/>
          <w:szCs w:val="32"/>
          <w:u w:val="none"/>
        </w:rPr>
        <w:t>《中华人民共和国食品安全法》第三十四条第四项</w:t>
      </w:r>
      <w:r>
        <w:rPr>
          <w:rFonts w:hint="eastAsia" w:ascii="仿宋_GB2312" w:hAnsi="仿宋" w:eastAsia="仿宋_GB2312"/>
          <w:sz w:val="32"/>
          <w:szCs w:val="32"/>
          <w:u w:val="none"/>
        </w:rPr>
        <w:t>“</w:t>
      </w:r>
      <w:r>
        <w:rPr>
          <w:rFonts w:hint="eastAsia" w:ascii="仿宋_GB2312" w:hAnsi="Times New Roman" w:eastAsia="仿宋_GB2312" w:cs="仿宋_GB2312"/>
          <w:sz w:val="32"/>
          <w:szCs w:val="32"/>
          <w:u w:val="none"/>
        </w:rPr>
        <w:t>禁止生产经营下列食品、食品添加剂、食品相关产品：（四）超范围</w:t>
      </w:r>
      <w:r>
        <w:rPr>
          <w:rFonts w:hint="eastAsia" w:ascii="仿宋_GB2312" w:hAnsi="Times New Roman" w:eastAsia="仿宋_GB2312" w:cs="仿宋_GB2312"/>
          <w:bCs/>
          <w:sz w:val="32"/>
          <w:szCs w:val="32"/>
          <w:u w:val="none"/>
        </w:rPr>
        <w:t>、超限量使用食品添加剂的食品</w:t>
      </w:r>
      <w:r>
        <w:rPr>
          <w:rFonts w:hint="eastAsia" w:ascii="仿宋_GB2312" w:hAnsi="仿宋" w:eastAsia="仿宋_GB2312"/>
          <w:sz w:val="32"/>
          <w:szCs w:val="32"/>
          <w:u w:val="none"/>
        </w:rPr>
        <w:t>”的规定</w:t>
      </w:r>
      <w:r>
        <w:rPr>
          <w:rFonts w:hint="eastAsia" w:ascii="仿宋_GB2312" w:hAnsi="Times New Roman" w:eastAsia="仿宋_GB2312" w:cs="仿宋_GB2312"/>
          <w:bCs/>
          <w:sz w:val="32"/>
          <w:szCs w:val="32"/>
          <w:u w:val="none"/>
        </w:rPr>
        <w:t>。</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自由裁量理由等其他需要说明的事项：</w:t>
      </w:r>
      <w:bookmarkStart w:id="3" w:name="_Hlk17884807"/>
      <w:r>
        <w:rPr>
          <w:rFonts w:hint="eastAsia" w:eastAsia="仿宋_GB2312" w:cs="仿宋_GB2312"/>
          <w:sz w:val="32"/>
          <w:szCs w:val="32"/>
          <w:u w:val="none"/>
        </w:rPr>
        <w:t>当事人违法行为未造成危害后果，积极配合行政机关检查，应依据《中华人民共和国行政处罚法》第三十二条第五项和《天津市市场和质量监督管理委员会行政处罚裁量适用规则》第十三条第五项的规定予以减轻行政处罚</w:t>
      </w:r>
      <w:bookmarkEnd w:id="3"/>
      <w:r>
        <w:rPr>
          <w:rFonts w:hint="eastAsia" w:ascii="仿宋_GB2312" w:eastAsia="仿宋_GB2312"/>
          <w:bCs/>
          <w:sz w:val="32"/>
          <w:szCs w:val="32"/>
          <w:u w:val="none"/>
        </w:rPr>
        <w:t>。</w:t>
      </w:r>
      <w:r>
        <w:rPr>
          <w:rFonts w:ascii="仿宋_GB2312" w:eastAsia="仿宋_GB2312" w:cs="仿宋_GB2312"/>
          <w:kern w:val="1"/>
          <w:sz w:val="32"/>
          <w:szCs w:val="32"/>
          <w:u w:val="none"/>
        </w:rPr>
        <w:t xml:space="preserve">  </w:t>
      </w:r>
    </w:p>
    <w:p>
      <w:pPr>
        <w:snapToGrid w:val="0"/>
        <w:spacing w:line="560" w:lineRule="atLeast"/>
        <w:ind w:right="-315" w:rightChars="-150" w:firstLine="640" w:firstLineChars="200"/>
        <w:rPr>
          <w:rFonts w:ascii="仿宋_GB2312" w:eastAsia="仿宋_GB2312"/>
          <w:bCs/>
          <w:sz w:val="32"/>
          <w:szCs w:val="32"/>
          <w:u w:val="none"/>
        </w:rPr>
      </w:pPr>
      <w:r>
        <w:rPr>
          <w:rFonts w:hint="eastAsia" w:ascii="仿宋_GB2312" w:eastAsia="仿宋_GB2312"/>
          <w:sz w:val="32"/>
          <w:szCs w:val="32"/>
          <w:u w:val="none"/>
        </w:rPr>
        <w:t>依据《中华人民共和国食品安全法》第一百二十四条第三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三）生产经营超范围、超限量使用食品添加剂的食品；”的规定，责令当事人立即停止经营超范围使用食品添加剂的食品的行为，并对当事人给予以下行政处罚：</w:t>
      </w:r>
      <w:r>
        <w:rPr>
          <w:rFonts w:ascii="仿宋_GB2312" w:eastAsia="仿宋_GB2312"/>
          <w:sz w:val="32"/>
          <w:szCs w:val="32"/>
          <w:u w:val="none"/>
        </w:rPr>
        <w:t>1</w:t>
      </w:r>
      <w:r>
        <w:rPr>
          <w:rFonts w:hint="eastAsia" w:ascii="仿宋_GB2312" w:eastAsia="仿宋_GB2312"/>
          <w:sz w:val="32"/>
          <w:szCs w:val="32"/>
          <w:u w:val="none"/>
        </w:rPr>
        <w:t>、罚款</w:t>
      </w:r>
      <w:r>
        <w:rPr>
          <w:rFonts w:ascii="仿宋_GB2312" w:eastAsia="仿宋_GB2312"/>
          <w:sz w:val="32"/>
          <w:szCs w:val="32"/>
          <w:u w:val="none"/>
        </w:rPr>
        <w:t>5000</w:t>
      </w:r>
      <w:r>
        <w:rPr>
          <w:rFonts w:hint="eastAsia" w:ascii="仿宋_GB2312" w:eastAsia="仿宋_GB2312"/>
          <w:sz w:val="32"/>
          <w:szCs w:val="32"/>
          <w:u w:val="none"/>
        </w:rPr>
        <w:t>元；</w:t>
      </w:r>
      <w:r>
        <w:rPr>
          <w:rFonts w:ascii="仿宋_GB2312" w:eastAsia="仿宋_GB2312"/>
          <w:sz w:val="32"/>
          <w:szCs w:val="32"/>
          <w:u w:val="none"/>
        </w:rPr>
        <w:t>2</w:t>
      </w:r>
      <w:r>
        <w:rPr>
          <w:rFonts w:hint="eastAsia" w:ascii="仿宋_GB2312" w:eastAsia="仿宋_GB2312"/>
          <w:sz w:val="32"/>
          <w:szCs w:val="32"/>
          <w:u w:val="none"/>
        </w:rPr>
        <w:t>、没收违法所得</w:t>
      </w:r>
      <w:r>
        <w:rPr>
          <w:rFonts w:ascii="仿宋_GB2312" w:eastAsia="仿宋_GB2312"/>
          <w:sz w:val="32"/>
          <w:szCs w:val="32"/>
          <w:u w:val="none"/>
        </w:rPr>
        <w:t>60.72</w:t>
      </w:r>
      <w:r>
        <w:rPr>
          <w:rFonts w:hint="eastAsia" w:ascii="仿宋_GB2312" w:eastAsia="仿宋_GB2312"/>
          <w:sz w:val="32"/>
          <w:szCs w:val="32"/>
          <w:u w:val="none"/>
        </w:rPr>
        <w:t>元</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kern w:val="1"/>
          <w:sz w:val="32"/>
          <w:szCs w:val="32"/>
          <w:u w:val="none"/>
        </w:rPr>
        <w:t>中国工商银行天津分行、中国农业银行天津分行、中国银行天津分行、中国建设银行天津分行、中国光大银行天津分行、天津银行、浙商银行天津分行等市财政指定非税收入收缴银行对公网点，或者登陆天津市财政局网站（</w:t>
      </w:r>
      <w:r>
        <w:rPr>
          <w:rFonts w:ascii="仿宋_GB2312" w:eastAsia="仿宋_GB2312" w:cs="仿宋_GB2312"/>
          <w:color w:val="000000"/>
          <w:kern w:val="1"/>
          <w:sz w:val="32"/>
          <w:szCs w:val="32"/>
          <w:u w:val="none"/>
        </w:rPr>
        <w:t>http://cz.tj.gov.cn</w:t>
      </w:r>
      <w:r>
        <w:rPr>
          <w:rFonts w:hint="eastAsia" w:ascii="仿宋_GB2312" w:eastAsia="仿宋_GB2312" w:cs="仿宋_GB2312"/>
          <w:color w:val="000000"/>
          <w:kern w:val="1"/>
          <w:sz w:val="32"/>
          <w:szCs w:val="32"/>
          <w:u w:val="none"/>
        </w:rPr>
        <w:t>）</w:t>
      </w:r>
      <w:r>
        <w:rPr>
          <w:rFonts w:ascii="仿宋_GB2312" w:eastAsia="仿宋_GB2312" w:cs="仿宋_GB2312"/>
          <w:color w:val="000000"/>
          <w:kern w:val="1"/>
          <w:sz w:val="32"/>
          <w:szCs w:val="32"/>
          <w:u w:val="none"/>
        </w:rPr>
        <w:t>,</w:t>
      </w:r>
      <w:r>
        <w:rPr>
          <w:rFonts w:hint="eastAsia" w:ascii="仿宋_GB2312" w:eastAsia="仿宋_GB2312" w:cs="仿宋_GB2312"/>
          <w:color w:val="000000"/>
          <w:kern w:val="1"/>
          <w:sz w:val="32"/>
          <w:szCs w:val="32"/>
          <w:u w:val="none"/>
        </w:rPr>
        <w:t>“网上办事”栏目“非税缴费”模块进行网上缴费。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spacing w:line="560" w:lineRule="exact"/>
        <w:ind w:right="640" w:firstLine="601"/>
        <w:jc w:val="right"/>
        <w:rPr>
          <w:rFonts w:ascii="Times New Roman" w:hAnsi="Times New Roman" w:eastAsia="仿宋_GB2312" w:cs="仿宋_GB2312"/>
          <w:color w:val="000000"/>
          <w:sz w:val="32"/>
          <w:szCs w:val="32"/>
        </w:rPr>
      </w:pPr>
    </w:p>
    <w:p>
      <w:pPr>
        <w:spacing w:line="560" w:lineRule="exact"/>
        <w:ind w:right="640" w:firstLine="601"/>
        <w:jc w:val="right"/>
        <w:rPr>
          <w:rFonts w:ascii="Times New Roman" w:hAnsi="Times New Roman" w:eastAsia="仿宋_GB2312" w:cs="仿宋_GB2312"/>
          <w:color w:val="000000"/>
          <w:sz w:val="32"/>
          <w:szCs w:val="32"/>
        </w:rPr>
      </w:pPr>
    </w:p>
    <w:p>
      <w:pPr>
        <w:spacing w:line="560" w:lineRule="exact"/>
        <w:ind w:right="640" w:firstLine="601"/>
        <w:jc w:val="right"/>
        <w:rPr>
          <w:rFonts w:ascii="Times New Roman" w:hAnsi="Times New Roman" w:eastAsia="仿宋_GB2312" w:cs="仿宋_GB2312"/>
          <w:color w:val="000000"/>
          <w:sz w:val="32"/>
          <w:szCs w:val="32"/>
        </w:rPr>
      </w:pPr>
    </w:p>
    <w:p>
      <w:pPr>
        <w:spacing w:line="560" w:lineRule="exact"/>
        <w:ind w:right="640" w:firstLine="601"/>
        <w:jc w:val="right"/>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 xml:space="preserve">          </w:t>
      </w:r>
    </w:p>
    <w:p>
      <w:pPr>
        <w:spacing w:line="560" w:lineRule="exact"/>
        <w:ind w:right="640" w:firstLine="601"/>
        <w:jc w:val="both"/>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r>
        <w:rPr>
          <w:rFonts w:ascii="Times New Roman" w:hAnsi="Times New Roman" w:eastAsia="仿宋_GB2312" w:cs="仿宋"/>
          <w:color w:val="000000"/>
          <w:sz w:val="32"/>
          <w:szCs w:val="32"/>
        </w:rPr>
        <w:t xml:space="preserve">            </w:t>
      </w:r>
    </w:p>
    <w:p>
      <w:pPr>
        <w:spacing w:line="560" w:lineRule="exact"/>
        <w:ind w:right="1440" w:firstLine="600"/>
        <w:jc w:val="both"/>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 xml:space="preserve">                        </w:t>
      </w:r>
      <w:r>
        <w:rPr>
          <w:rFonts w:ascii="仿宋_GB2312" w:hAnsi="Times New Roman" w:eastAsia="仿宋_GB2312" w:cs="仿宋"/>
          <w:color w:val="000000"/>
          <w:sz w:val="32"/>
          <w:szCs w:val="32"/>
        </w:rPr>
        <w:t>2022</w:t>
      </w:r>
      <w:r>
        <w:rPr>
          <w:rFonts w:hint="eastAsia" w:ascii="仿宋_GB2312" w:hAnsi="Times New Roman" w:eastAsia="仿宋_GB2312" w:cs="仿宋"/>
          <w:color w:val="000000"/>
          <w:sz w:val="32"/>
          <w:szCs w:val="32"/>
        </w:rPr>
        <w:t>年</w:t>
      </w:r>
      <w:r>
        <w:rPr>
          <w:rFonts w:ascii="仿宋_GB2312" w:hAnsi="Times New Roman" w:eastAsia="仿宋_GB2312" w:cs="仿宋"/>
          <w:color w:val="000000"/>
          <w:sz w:val="32"/>
          <w:szCs w:val="32"/>
        </w:rPr>
        <w:t>3</w:t>
      </w:r>
      <w:r>
        <w:rPr>
          <w:rFonts w:hint="eastAsia" w:ascii="仿宋_GB2312" w:hAnsi="Times New Roman" w:eastAsia="仿宋_GB2312" w:cs="仿宋"/>
          <w:color w:val="000000"/>
          <w:sz w:val="32"/>
          <w:szCs w:val="32"/>
        </w:rPr>
        <w:t>月</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日</w:t>
      </w:r>
      <w:r>
        <w:rPr>
          <w:rFonts w:ascii="仿宋_GB2312" w:hAnsi="Times New Roman" w:eastAsia="仿宋_GB2312" w:cs="仿宋"/>
          <w:color w:val="000000"/>
          <w:sz w:val="32"/>
          <w:szCs w:val="32"/>
        </w:rPr>
        <w:t xml:space="preserve">  </w:t>
      </w: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rPr>
          <w:rFonts w:ascii="Times New Roman" w:hAnsi="Times New Roman" w:eastAsia="仿宋_GB2312" w:cs="Mongolian Baiti"/>
          <w:bCs/>
          <w:sz w:val="32"/>
          <w:szCs w:val="32"/>
        </w:rPr>
      </w:pPr>
      <w:bookmarkStart w:id="4" w:name="_GoBack"/>
      <w:bookmarkEnd w:id="4"/>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A65"/>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768AF"/>
    <w:rsid w:val="0028143B"/>
    <w:rsid w:val="00293DDE"/>
    <w:rsid w:val="002A6593"/>
    <w:rsid w:val="002A7ADB"/>
    <w:rsid w:val="002B2A80"/>
    <w:rsid w:val="002C321C"/>
    <w:rsid w:val="002C60A7"/>
    <w:rsid w:val="002D3886"/>
    <w:rsid w:val="002D5B3A"/>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4F78CE"/>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5E43"/>
    <w:rsid w:val="007776BC"/>
    <w:rsid w:val="00782E4E"/>
    <w:rsid w:val="007A1CC7"/>
    <w:rsid w:val="008034EF"/>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00F4"/>
    <w:rsid w:val="009962E2"/>
    <w:rsid w:val="009C163D"/>
    <w:rsid w:val="009E333F"/>
    <w:rsid w:val="009E4E31"/>
    <w:rsid w:val="009E657C"/>
    <w:rsid w:val="00A134FA"/>
    <w:rsid w:val="00A13558"/>
    <w:rsid w:val="00A2151F"/>
    <w:rsid w:val="00A23210"/>
    <w:rsid w:val="00A33007"/>
    <w:rsid w:val="00A34605"/>
    <w:rsid w:val="00A41BC6"/>
    <w:rsid w:val="00A4409E"/>
    <w:rsid w:val="00A63D32"/>
    <w:rsid w:val="00A756EB"/>
    <w:rsid w:val="00A76576"/>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2AD8"/>
    <w:rsid w:val="00E24FF1"/>
    <w:rsid w:val="00E46F2E"/>
    <w:rsid w:val="00E54E33"/>
    <w:rsid w:val="00E61ACB"/>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8698C"/>
    <w:rsid w:val="00FA04C3"/>
    <w:rsid w:val="00FA0CA3"/>
    <w:rsid w:val="00FA4AF7"/>
    <w:rsid w:val="00FA5536"/>
    <w:rsid w:val="00FC2479"/>
    <w:rsid w:val="00FC3E04"/>
    <w:rsid w:val="00FC4E1C"/>
    <w:rsid w:val="00FD74EE"/>
    <w:rsid w:val="00FE353B"/>
    <w:rsid w:val="00FE3AFD"/>
    <w:rsid w:val="00FE5BA4"/>
    <w:rsid w:val="06793105"/>
    <w:rsid w:val="2F5F72EE"/>
    <w:rsid w:val="31C70299"/>
    <w:rsid w:val="32A17361"/>
    <w:rsid w:val="45975D0C"/>
    <w:rsid w:val="61535ADB"/>
    <w:rsid w:val="66C16C4E"/>
    <w:rsid w:val="714B123A"/>
    <w:rsid w:val="74325BEA"/>
    <w:rsid w:val="77BB4521"/>
    <w:rsid w:val="7E2C6A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0"/>
    <w:semiHidden/>
    <w:qFormat/>
    <w:uiPriority w:val="99"/>
    <w:pPr>
      <w:ind w:left="100" w:leftChars="2500"/>
    </w:pPr>
  </w:style>
  <w:style w:type="paragraph" w:styleId="4">
    <w:name w:val="Balloon Text"/>
    <w:basedOn w:val="1"/>
    <w:link w:val="11"/>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Body Text Char"/>
    <w:basedOn w:val="8"/>
    <w:link w:val="2"/>
    <w:qFormat/>
    <w:locked/>
    <w:uiPriority w:val="99"/>
    <w:rPr>
      <w:rFonts w:ascii="Arial Unicode MS" w:hAnsi="Times New Roman" w:eastAsia="Arial Unicode MS" w:cs="Times New Roman"/>
      <w:kern w:val="0"/>
      <w:sz w:val="32"/>
    </w:rPr>
  </w:style>
  <w:style w:type="character" w:customStyle="1" w:styleId="10">
    <w:name w:val="Date Char"/>
    <w:basedOn w:val="8"/>
    <w:link w:val="3"/>
    <w:semiHidden/>
    <w:qFormat/>
    <w:locked/>
    <w:uiPriority w:val="99"/>
    <w:rPr>
      <w:rFonts w:ascii="Calibri" w:hAnsi="Calibri" w:eastAsia="宋体" w:cs="Times New Roman"/>
      <w:sz w:val="24"/>
      <w:szCs w:val="24"/>
    </w:rPr>
  </w:style>
  <w:style w:type="character" w:customStyle="1" w:styleId="11">
    <w:name w:val="Balloon Text Char"/>
    <w:basedOn w:val="8"/>
    <w:link w:val="4"/>
    <w:semiHidden/>
    <w:qFormat/>
    <w:locked/>
    <w:uiPriority w:val="99"/>
    <w:rPr>
      <w:rFonts w:ascii="Calibri" w:hAnsi="Calibri" w:eastAsia="宋体" w:cs="Times New Roman"/>
      <w:sz w:val="18"/>
      <w:szCs w:val="18"/>
    </w:rPr>
  </w:style>
  <w:style w:type="character" w:customStyle="1" w:styleId="12">
    <w:name w:val="Footer Char"/>
    <w:basedOn w:val="8"/>
    <w:link w:val="5"/>
    <w:qFormat/>
    <w:locked/>
    <w:uiPriority w:val="99"/>
    <w:rPr>
      <w:rFonts w:cs="Times New Roman"/>
      <w:sz w:val="18"/>
      <w:szCs w:val="18"/>
    </w:rPr>
  </w:style>
  <w:style w:type="character" w:customStyle="1" w:styleId="13">
    <w:name w:val="Header Char"/>
    <w:basedOn w:val="8"/>
    <w:link w:val="6"/>
    <w:qFormat/>
    <w:locked/>
    <w:uiPriority w:val="99"/>
    <w:rPr>
      <w:rFonts w:cs="Times New Roman"/>
      <w:sz w:val="18"/>
      <w:szCs w:val="18"/>
    </w:rPr>
  </w:style>
  <w:style w:type="character" w:customStyle="1" w:styleId="14">
    <w:name w:val="正文文本 Char"/>
    <w:basedOn w:val="8"/>
    <w:semiHidden/>
    <w:qFormat/>
    <w:uiPriority w:val="99"/>
    <w:rPr>
      <w:rFonts w:ascii="Calibri" w:hAnsi="Calibri" w:eastAsia="宋体" w:cs="Times New Roman"/>
      <w:sz w:val="24"/>
      <w:szCs w:val="24"/>
    </w:rPr>
  </w:style>
  <w:style w:type="paragraph" w:customStyle="1" w:styleId="15">
    <w:name w:val="2文本"/>
    <w:qFormat/>
    <w:uiPriority w:val="99"/>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天津市北辰区市场和质量监督管理局</Company>
  <Pages>4</Pages>
  <Words>404</Words>
  <Characters>2307</Characters>
  <Lines>0</Lines>
  <Paragraphs>0</Paragraphs>
  <TotalTime>49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2021-08-05T10:58:00Z</dcterms:created>
  <dc:creator>林正禄</dc:creator>
  <cp:lastModifiedBy>greatwall</cp:lastModifiedBy>
  <cp:lastPrinted>2022-02-23T11:06:00Z</cp:lastPrinted>
  <dcterms:modified xsi:type="dcterms:W3CDTF">2022-03-07T15:18:43Z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28F454B7FF5542A9AC9D84A818AF77DF</vt:lpwstr>
  </property>
</Properties>
</file>