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bookmarkStart w:id="0" w:name="_Toc27865"/>
      <w:bookmarkStart w:id="1" w:name="_Toc76683363"/>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540" w:lineRule="exact"/>
        <w:ind w:right="55"/>
        <w:jc w:val="center"/>
        <w:outlineLvl w:val="1"/>
        <w:rPr>
          <w:rFonts w:hint="eastAsia" w:ascii="Times New Roman" w:hAnsi="Times New Roman" w:eastAsia="仿宋_GB2312" w:cs="仿宋_GB2312"/>
          <w:bCs/>
          <w:color w:val="000000"/>
          <w:sz w:val="32"/>
          <w:szCs w:val="32"/>
        </w:rPr>
      </w:pPr>
    </w:p>
    <w:p>
      <w:pPr>
        <w:widowControl/>
        <w:snapToGrid w:val="0"/>
        <w:spacing w:line="540" w:lineRule="exact"/>
        <w:ind w:right="55"/>
        <w:jc w:val="center"/>
        <w:outlineLvl w:val="1"/>
        <w:rPr>
          <w:rFonts w:ascii="Times New Roman" w:hAnsi="Times New Roman" w:eastAsia="仿宋_GB2312" w:cs="Mongolian Baiti"/>
          <w:bCs/>
          <w:kern w:val="1"/>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ascii="Times New Roman" w:hAnsi="Times New Roman" w:eastAsia="仿宋_GB2312" w:cs="仿宋_GB2312"/>
          <w:bCs/>
          <w:color w:val="000000"/>
          <w:sz w:val="32"/>
          <w:szCs w:val="32"/>
          <w:u w:val="none"/>
        </w:rPr>
        <w:t>2021</w:t>
      </w:r>
      <w:r>
        <w:rPr>
          <w:rFonts w:hint="eastAsia" w:ascii="Times New Roman" w:hAnsi="仿宋_GB2312" w:eastAsia="仿宋_GB2312" w:cs="仿宋_GB2312"/>
          <w:bCs/>
          <w:color w:val="000000"/>
          <w:sz w:val="32"/>
          <w:szCs w:val="32"/>
          <w:u w:val="none"/>
        </w:rPr>
        <w:t>〕</w:t>
      </w:r>
      <w:r>
        <w:rPr>
          <w:rFonts w:ascii="Times New Roman" w:hAnsi="Times New Roman" w:eastAsia="仿宋_GB2312" w:cs="仿宋_GB2312"/>
          <w:bCs/>
          <w:color w:val="000000"/>
          <w:sz w:val="32"/>
          <w:szCs w:val="32"/>
          <w:u w:val="none"/>
        </w:rPr>
        <w:t>1299</w:t>
      </w:r>
      <w:r>
        <w:rPr>
          <w:rFonts w:hint="eastAsia" w:ascii="Times New Roman" w:hAnsi="仿宋_GB2312" w:eastAsia="仿宋_GB2312" w:cs="仿宋_GB2312"/>
          <w:bCs/>
          <w:color w:val="000000"/>
          <w:sz w:val="32"/>
          <w:szCs w:val="32"/>
          <w:u w:val="none"/>
        </w:rPr>
        <w:t>号</w:t>
      </w:r>
      <w:r>
        <w:rPr>
          <w:rFonts w:hint="eastAsia" w:ascii="Times New Roman" w:hAnsi="Times New Roman" w:eastAsia="仿宋_GB2312" w:cs="Mongolian Baiti"/>
          <w:bCs/>
          <w:kern w:val="1"/>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hint="eastAsia" w:ascii="Times New Roman" w:hAnsi="Times New Roman" w:eastAsia="仿宋_GB2312" w:cs="Mongolian Baiti"/>
          <w:bCs/>
          <w:kern w:val="1"/>
          <w:sz w:val="32"/>
          <w:szCs w:val="32"/>
          <w:u w:val="none"/>
        </w:rPr>
      </w:pPr>
    </w:p>
    <w:p>
      <w:pPr>
        <w:spacing w:line="52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仿宋_GB2312" w:hAnsi="Times New Roman" w:eastAsia="仿宋_GB2312" w:cs="仿宋_GB2312"/>
          <w:bCs/>
          <w:sz w:val="32"/>
          <w:szCs w:val="32"/>
          <w:u w:val="none"/>
        </w:rPr>
        <w:t>天津市北辰区鑫旺盛发五金经营部</w:t>
      </w:r>
      <w:r>
        <w:rPr>
          <w:rFonts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rPr>
        <w:t>菅会</w:t>
      </w:r>
      <w:r>
        <w:rPr>
          <w:rFonts w:ascii="仿宋_GB2312" w:hAnsi="Times New Roman" w:eastAsia="仿宋_GB2312" w:cs="仿宋_GB2312"/>
          <w:bCs/>
          <w:sz w:val="32"/>
          <w:szCs w:val="32"/>
          <w:u w:val="none"/>
        </w:rPr>
        <w:t>庆）</w:t>
      </w:r>
      <w:r>
        <w:rPr>
          <w:rFonts w:hint="eastAsia" w:ascii="仿宋_GB2312" w:hAnsi="Times New Roman" w:eastAsia="仿宋_GB2312"/>
          <w:sz w:val="32"/>
          <w:szCs w:val="32"/>
          <w:u w:val="none"/>
        </w:rPr>
        <w:t xml:space="preserve">             </w:t>
      </w:r>
      <w:r>
        <w:rPr>
          <w:rFonts w:ascii="仿宋_GB2312" w:hAnsi="Times New Roman" w:eastAsia="仿宋_GB2312"/>
          <w:sz w:val="32"/>
          <w:szCs w:val="32"/>
          <w:u w:val="none"/>
        </w:rPr>
        <w:t xml:space="preserve">             </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 xml:space="preserve">名称： 营业执照                                     </w:t>
      </w:r>
    </w:p>
    <w:p>
      <w:pPr>
        <w:spacing w:line="52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统一社会信用代码： </w:t>
      </w:r>
      <w:r>
        <w:rPr>
          <w:rFonts w:hint="eastAsia" w:ascii="仿宋_GB2312" w:hAnsi="Times New Roman" w:eastAsia="仿宋_GB2312" w:cs="仿宋_GB2312"/>
          <w:bCs/>
          <w:sz w:val="32"/>
          <w:szCs w:val="32"/>
          <w:u w:val="none"/>
        </w:rPr>
        <w:t>92120113L7682077X3</w:t>
      </w:r>
      <w:r>
        <w:rPr>
          <w:rFonts w:hint="eastAsia" w:ascii="Times New Roman" w:hAnsi="Times New Roman" w:eastAsia="仿宋_GB2312" w:cs="Mongolian Baiti"/>
          <w:kern w:val="1"/>
          <w:sz w:val="32"/>
          <w:szCs w:val="32"/>
          <w:u w:val="none"/>
        </w:rPr>
        <w:t xml:space="preserve">                                     </w:t>
      </w:r>
    </w:p>
    <w:p>
      <w:pPr>
        <w:spacing w:line="52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hAnsi="Times New Roman" w:eastAsia="仿宋_GB2312" w:cs="仿宋_GB2312"/>
          <w:bCs/>
          <w:sz w:val="32"/>
          <w:szCs w:val="32"/>
          <w:u w:val="none"/>
        </w:rPr>
        <w:t>天津市北辰区双街镇柴楼新庄园顺境北路6号</w:t>
      </w:r>
      <w:r>
        <w:rPr>
          <w:rFonts w:ascii="仿宋_GB2312" w:hAnsi="Times New Roman" w:eastAsia="仿宋_GB2312" w:cs="仿宋_GB2312"/>
          <w:bCs/>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2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仿宋_GB2312" w:hAnsi="Times New Roman" w:eastAsia="仿宋_GB2312" w:cs="仿宋_GB2312"/>
          <w:bCs/>
          <w:sz w:val="32"/>
          <w:szCs w:val="32"/>
          <w:u w:val="none"/>
        </w:rPr>
        <w:t>菅会庆</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eastAsia" w:ascii="Times New Roman" w:hAnsi="Times New Roman" w:eastAsia="仿宋_GB2312" w:cs="Mongolian Baiti"/>
          <w:kern w:val="1"/>
          <w:sz w:val="32"/>
          <w:szCs w:val="32"/>
          <w:u w:val="none"/>
          <w:lang w:val="en-US" w:eastAsia="zh-CN"/>
        </w:rPr>
        <w:t>******************</w:t>
      </w:r>
      <w:bookmarkStart w:id="3" w:name="_GoBack"/>
      <w:bookmarkEnd w:id="3"/>
      <w:r>
        <w:rPr>
          <w:rFonts w:hint="eastAsia" w:ascii="Times New Roman" w:hAnsi="Times New Roman" w:eastAsia="仿宋_GB2312" w:cs="Mongolian Baiti"/>
          <w:kern w:val="1"/>
          <w:sz w:val="32"/>
          <w:szCs w:val="32"/>
          <w:u w:val="none"/>
        </w:rPr>
        <w:t xml:space="preserve">                                    </w:t>
      </w:r>
    </w:p>
    <w:p>
      <w:pPr>
        <w:pStyle w:val="2"/>
        <w:tabs>
          <w:tab w:val="left" w:pos="8240"/>
        </w:tabs>
        <w:spacing w:line="520" w:lineRule="exact"/>
        <w:ind w:firstLine="640" w:firstLineChars="200"/>
        <w:jc w:val="both"/>
        <w:rPr>
          <w:rFonts w:ascii="仿宋_GB2312" w:eastAsia="仿宋_GB2312" w:cs="仿宋_GB2312"/>
          <w:kern w:val="1"/>
          <w:u w:val="none"/>
        </w:rPr>
      </w:pPr>
      <w:r>
        <w:rPr>
          <w:rFonts w:hint="eastAsia" w:ascii="仿宋_GB2312" w:eastAsia="仿宋_GB2312" w:cs="仿宋_GB2312"/>
          <w:u w:val="none"/>
        </w:rPr>
        <w:t>20</w:t>
      </w:r>
      <w:r>
        <w:rPr>
          <w:rFonts w:ascii="仿宋_GB2312" w:eastAsia="仿宋_GB2312" w:cs="仿宋_GB2312"/>
          <w:u w:val="none"/>
        </w:rPr>
        <w:t>21</w:t>
      </w:r>
      <w:r>
        <w:rPr>
          <w:rFonts w:hint="eastAsia" w:ascii="仿宋_GB2312" w:eastAsia="仿宋_GB2312" w:cs="仿宋_GB2312"/>
          <w:u w:val="none"/>
        </w:rPr>
        <w:t>年</w:t>
      </w:r>
      <w:r>
        <w:rPr>
          <w:rFonts w:ascii="仿宋_GB2312" w:eastAsia="仿宋_GB2312" w:cs="仿宋_GB2312"/>
          <w:u w:val="none"/>
        </w:rPr>
        <w:t>12</w:t>
      </w:r>
      <w:r>
        <w:rPr>
          <w:rFonts w:hint="eastAsia" w:ascii="仿宋_GB2312" w:eastAsia="仿宋_GB2312" w:cs="仿宋_GB2312"/>
          <w:u w:val="none"/>
        </w:rPr>
        <w:t>月</w:t>
      </w:r>
      <w:r>
        <w:rPr>
          <w:rFonts w:ascii="仿宋_GB2312" w:eastAsia="仿宋_GB2312" w:cs="仿宋_GB2312"/>
          <w:u w:val="none"/>
        </w:rPr>
        <w:t>9</w:t>
      </w:r>
      <w:r>
        <w:rPr>
          <w:rFonts w:hint="eastAsia" w:ascii="仿宋_GB2312" w:eastAsia="仿宋_GB2312" w:cs="仿宋_GB2312"/>
          <w:u w:val="none"/>
        </w:rPr>
        <w:t>日，我局收到天津市</w:t>
      </w:r>
      <w:r>
        <w:rPr>
          <w:rFonts w:ascii="仿宋_GB2312" w:eastAsia="仿宋_GB2312" w:cs="仿宋_GB2312"/>
          <w:u w:val="none"/>
        </w:rPr>
        <w:t>产品质量监督检测技术研究院</w:t>
      </w:r>
      <w:r>
        <w:rPr>
          <w:rFonts w:hint="eastAsia" w:ascii="仿宋_GB2312" w:eastAsia="仿宋_GB2312" w:cs="仿宋_GB2312"/>
          <w:u w:val="none"/>
        </w:rPr>
        <w:t>出具的检验报告，报告显示菅会庆</w:t>
      </w:r>
      <w:r>
        <w:rPr>
          <w:rFonts w:ascii="仿宋_GB2312" w:eastAsia="仿宋_GB2312" w:cs="仿宋_GB2312"/>
          <w:u w:val="none"/>
        </w:rPr>
        <w:t>经营的</w:t>
      </w:r>
      <w:r>
        <w:rPr>
          <w:rFonts w:hint="eastAsia" w:ascii="仿宋_GB2312" w:eastAsia="仿宋_GB2312" w:cs="仿宋_GB2312"/>
          <w:u w:val="none"/>
        </w:rPr>
        <w:t>天津市北辰区鑫旺盛发五金经营部销售的</w:t>
      </w:r>
      <w:r>
        <w:rPr>
          <w:rFonts w:ascii="仿宋_GB2312" w:eastAsia="仿宋_GB2312" w:cs="仿宋_GB2312"/>
          <w:u w:val="none"/>
        </w:rPr>
        <w:t>规格型号为</w:t>
      </w:r>
      <w:r>
        <w:rPr>
          <w:rFonts w:hint="eastAsia" w:ascii="仿宋_GB2312" w:eastAsia="仿宋_GB2312" w:cs="仿宋_GB2312"/>
          <w:u w:val="none"/>
        </w:rPr>
        <w:t>6</w:t>
      </w:r>
      <w:r>
        <w:rPr>
          <w:rFonts w:ascii="仿宋_GB2312" w:eastAsia="仿宋_GB2312" w:cs="仿宋_GB2312"/>
          <w:u w:val="none"/>
        </w:rPr>
        <w:t>0227IEC 53(RVV) 300/500V 2X4的聚氯乙烯绝缘电线</w:t>
      </w:r>
      <w:r>
        <w:rPr>
          <w:rFonts w:hint="eastAsia" w:ascii="仿宋_GB2312" w:eastAsia="仿宋_GB2312" w:cs="仿宋_GB2312"/>
          <w:u w:val="none"/>
        </w:rPr>
        <w:t>经检测为不合格产品。经局领导审批，执法人员依法对上述抽检不合格</w:t>
      </w:r>
      <w:r>
        <w:rPr>
          <w:rFonts w:ascii="仿宋_GB2312" w:eastAsia="仿宋_GB2312" w:cs="仿宋_GB2312"/>
          <w:u w:val="none"/>
        </w:rPr>
        <w:t>的产品</w:t>
      </w:r>
      <w:r>
        <w:rPr>
          <w:rFonts w:hint="eastAsia" w:ascii="仿宋_GB2312" w:eastAsia="仿宋_GB2312" w:cs="仿宋_GB2312"/>
          <w:u w:val="none"/>
        </w:rPr>
        <w:t>实施扣押强制措施，现场送达了《实施行政强制措施决定书》（津辰市监双街强制〔2021〕</w:t>
      </w:r>
      <w:r>
        <w:rPr>
          <w:rFonts w:ascii="仿宋_GB2312" w:eastAsia="仿宋_GB2312" w:cs="仿宋_GB2312"/>
          <w:u w:val="none"/>
        </w:rPr>
        <w:t>13</w:t>
      </w:r>
      <w:r>
        <w:rPr>
          <w:rFonts w:hint="eastAsia" w:ascii="仿宋_GB2312" w:eastAsia="仿宋_GB2312" w:cs="仿宋_GB2312"/>
          <w:u w:val="none"/>
        </w:rPr>
        <w:t>号），并告知采取行政强制措施的理由、依据及当事人依法享有的权利、救济途径。当事人放弃陈述、申辩。</w:t>
      </w:r>
      <w:r>
        <w:rPr>
          <w:rFonts w:hint="eastAsia" w:ascii="仿宋_GB2312" w:eastAsia="仿宋_GB2312" w:cs="仿宋_GB2312"/>
          <w:kern w:val="1"/>
          <w:u w:val="none"/>
        </w:rPr>
        <w:t>同日</w:t>
      </w:r>
      <w:r>
        <w:rPr>
          <w:rFonts w:hint="eastAsia" w:ascii="仿宋_GB2312" w:eastAsia="仿宋_GB2312" w:cs="仿宋_GB2312"/>
          <w:u w:val="none"/>
        </w:rPr>
        <w:t>，执法人员报经局领导批准，予以立案调查</w:t>
      </w:r>
      <w:r>
        <w:rPr>
          <w:rFonts w:hint="eastAsia" w:ascii="仿宋_GB2312" w:eastAsia="仿宋_GB2312" w:cs="仿宋_GB2312"/>
          <w:kern w:val="1"/>
          <w:u w:val="none"/>
        </w:rPr>
        <w:t>。</w:t>
      </w:r>
    </w:p>
    <w:p>
      <w:pPr>
        <w:pStyle w:val="2"/>
        <w:tabs>
          <w:tab w:val="left" w:pos="8240"/>
        </w:tabs>
        <w:spacing w:line="520" w:lineRule="exact"/>
        <w:ind w:firstLine="640" w:firstLineChars="200"/>
        <w:jc w:val="both"/>
        <w:rPr>
          <w:rFonts w:ascii="Times New Roman" w:eastAsia="仿宋_GB2312" w:cs="仿宋_GB2312"/>
          <w:color w:val="000000"/>
          <w:u w:val="none"/>
        </w:rPr>
      </w:pPr>
      <w:r>
        <w:rPr>
          <w:rFonts w:hint="eastAsia" w:ascii="Times New Roman" w:eastAsia="仿宋_GB2312" w:cs="Mongolian Baiti"/>
          <w:kern w:val="1"/>
          <w:u w:val="none"/>
        </w:rPr>
        <w:t>经查，</w:t>
      </w:r>
      <w:r>
        <w:rPr>
          <w:rFonts w:hint="eastAsia" w:ascii="仿宋_GB2312" w:eastAsia="仿宋_GB2312" w:cs="仿宋_GB2312"/>
          <w:kern w:val="1"/>
          <w:u w:val="none"/>
        </w:rPr>
        <w:t>当事人于</w:t>
      </w:r>
      <w:r>
        <w:rPr>
          <w:rFonts w:ascii="仿宋_GB2312" w:eastAsia="仿宋_GB2312" w:cs="仿宋_GB2312"/>
          <w:kern w:val="1"/>
          <w:u w:val="none"/>
        </w:rPr>
        <w:t>2014年12月5日取得</w:t>
      </w:r>
      <w:r>
        <w:rPr>
          <w:rFonts w:hint="eastAsia" w:ascii="仿宋_GB2312" w:eastAsia="仿宋_GB2312" w:cs="仿宋_GB2312"/>
          <w:kern w:val="1"/>
          <w:u w:val="none"/>
        </w:rPr>
        <w:t>营业执照</w:t>
      </w:r>
      <w:r>
        <w:rPr>
          <w:rFonts w:ascii="仿宋_GB2312" w:eastAsia="仿宋_GB2312" w:cs="仿宋_GB2312"/>
          <w:kern w:val="1"/>
          <w:u w:val="none"/>
        </w:rPr>
        <w:t>，</w:t>
      </w:r>
      <w:r>
        <w:rPr>
          <w:rFonts w:hint="eastAsia" w:ascii="仿宋_GB2312" w:eastAsia="仿宋_GB2312" w:cs="仿宋_GB2312"/>
          <w:kern w:val="1"/>
          <w:u w:val="none"/>
        </w:rPr>
        <w:t>在</w:t>
      </w:r>
      <w:r>
        <w:rPr>
          <w:rFonts w:hint="eastAsia" w:ascii="仿宋_GB2312" w:eastAsia="仿宋_GB2312" w:cs="仿宋_GB2312"/>
          <w:bCs/>
          <w:u w:val="none"/>
        </w:rPr>
        <w:t>天津市北辰区双街镇柴楼新庄园顺境北路6号经营五金土产店</w:t>
      </w:r>
      <w:r>
        <w:rPr>
          <w:rFonts w:hint="eastAsia" w:ascii="仿宋_GB2312" w:eastAsia="仿宋_GB2312" w:cs="仿宋_GB2312"/>
          <w:kern w:val="1"/>
          <w:u w:val="none"/>
        </w:rPr>
        <w:t>。</w:t>
      </w:r>
      <w:r>
        <w:rPr>
          <w:rFonts w:ascii="仿宋_GB2312" w:eastAsia="仿宋_GB2312" w:cs="仿宋_GB2312"/>
          <w:u w:val="none"/>
        </w:rPr>
        <w:t>2021年10月25日</w:t>
      </w:r>
      <w:r>
        <w:rPr>
          <w:rFonts w:hint="eastAsia" w:ascii="仿宋_GB2312" w:eastAsia="仿宋_GB2312" w:cs="仿宋_GB2312"/>
          <w:u w:val="none"/>
        </w:rPr>
        <w:t>天津市</w:t>
      </w:r>
      <w:r>
        <w:rPr>
          <w:rFonts w:ascii="仿宋_GB2312" w:eastAsia="仿宋_GB2312" w:cs="仿宋_GB2312"/>
          <w:u w:val="none"/>
        </w:rPr>
        <w:t>产品质量监督检测技术</w:t>
      </w:r>
      <w:r>
        <w:rPr>
          <w:rFonts w:hint="eastAsia" w:ascii="仿宋_GB2312" w:eastAsia="仿宋_GB2312" w:cs="仿宋_GB2312"/>
          <w:u w:val="none"/>
        </w:rPr>
        <w:t>研究院对</w:t>
      </w:r>
      <w:r>
        <w:rPr>
          <w:rFonts w:hint="eastAsia" w:eastAsia="仿宋_GB2312" w:cs="仿宋_GB2312"/>
          <w:u w:val="none"/>
        </w:rPr>
        <w:t>当事人柜台</w:t>
      </w:r>
      <w:r>
        <w:rPr>
          <w:rFonts w:eastAsia="仿宋_GB2312" w:cs="仿宋_GB2312"/>
          <w:u w:val="none"/>
        </w:rPr>
        <w:t>上在售的</w:t>
      </w:r>
      <w:r>
        <w:rPr>
          <w:rFonts w:ascii="仿宋_GB2312" w:eastAsia="仿宋_GB2312" w:cs="仿宋_GB2312"/>
          <w:u w:val="none"/>
        </w:rPr>
        <w:t>规格型号为</w:t>
      </w:r>
      <w:r>
        <w:rPr>
          <w:rFonts w:hint="eastAsia" w:ascii="仿宋_GB2312" w:eastAsia="仿宋_GB2312" w:cs="仿宋_GB2312"/>
          <w:u w:val="none"/>
        </w:rPr>
        <w:t>6</w:t>
      </w:r>
      <w:r>
        <w:rPr>
          <w:rFonts w:ascii="仿宋_GB2312" w:eastAsia="仿宋_GB2312" w:cs="仿宋_GB2312"/>
          <w:u w:val="none"/>
        </w:rPr>
        <w:t>0227IEC 53(RVV) 300/500V 2X4的聚氯乙烯绝缘电线</w:t>
      </w:r>
      <w:r>
        <w:rPr>
          <w:rFonts w:hint="eastAsia" w:ascii="仿宋_GB2312" w:eastAsia="仿宋_GB2312" w:cs="仿宋_GB2312"/>
          <w:u w:val="none"/>
        </w:rPr>
        <w:t>进行抽样抽测</w:t>
      </w:r>
      <w:r>
        <w:rPr>
          <w:rFonts w:ascii="仿宋_GB2312" w:eastAsia="仿宋_GB2312" w:cs="仿宋_GB2312"/>
          <w:u w:val="none"/>
        </w:rPr>
        <w:t>，</w:t>
      </w:r>
      <w:r>
        <w:rPr>
          <w:rFonts w:hint="eastAsia" w:ascii="仿宋_GB2312" w:eastAsia="仿宋_GB2312" w:cs="仿宋_GB2312"/>
          <w:u w:val="none"/>
        </w:rPr>
        <w:t>2</w:t>
      </w:r>
      <w:r>
        <w:rPr>
          <w:rFonts w:ascii="仿宋_GB2312" w:eastAsia="仿宋_GB2312" w:cs="仿宋_GB2312"/>
          <w:u w:val="none"/>
        </w:rPr>
        <w:t>021年</w:t>
      </w:r>
      <w:r>
        <w:rPr>
          <w:rFonts w:hint="eastAsia" w:ascii="仿宋_GB2312" w:eastAsia="仿宋_GB2312" w:cs="仿宋_GB2312"/>
          <w:u w:val="none"/>
        </w:rPr>
        <w:t>1</w:t>
      </w:r>
      <w:r>
        <w:rPr>
          <w:rFonts w:ascii="仿宋_GB2312" w:eastAsia="仿宋_GB2312" w:cs="仿宋_GB2312"/>
          <w:u w:val="none"/>
        </w:rPr>
        <w:t>2月9日我局接到</w:t>
      </w:r>
      <w:r>
        <w:rPr>
          <w:rFonts w:hint="eastAsia" w:ascii="仿宋_GB2312" w:eastAsia="仿宋_GB2312" w:cs="仿宋_GB2312"/>
          <w:u w:val="none"/>
        </w:rPr>
        <w:t>天津市</w:t>
      </w:r>
      <w:r>
        <w:rPr>
          <w:rFonts w:ascii="仿宋_GB2312" w:eastAsia="仿宋_GB2312" w:cs="仿宋_GB2312"/>
          <w:u w:val="none"/>
        </w:rPr>
        <w:t>产品质量监督检测技术</w:t>
      </w:r>
      <w:r>
        <w:rPr>
          <w:rFonts w:hint="eastAsia" w:ascii="仿宋_GB2312" w:eastAsia="仿宋_GB2312" w:cs="仿宋_GB2312"/>
          <w:u w:val="none"/>
        </w:rPr>
        <w:t>研究院出具关于上述产品的检验报告，检验结论为：“样品按</w:t>
      </w:r>
      <w:r>
        <w:rPr>
          <w:rFonts w:ascii="仿宋_GB2312" w:eastAsia="仿宋_GB2312" w:cs="仿宋_GB2312"/>
          <w:u w:val="none"/>
        </w:rPr>
        <w:t>JB/T8734.3-2016标准检验</w:t>
      </w:r>
      <w:r>
        <w:rPr>
          <w:rFonts w:hint="eastAsia" w:ascii="仿宋_GB2312" w:eastAsia="仿宋_GB2312" w:cs="仿宋_GB2312"/>
          <w:u w:val="none"/>
        </w:rPr>
        <w:t>，绝缘平均厚度</w:t>
      </w:r>
      <w:r>
        <w:rPr>
          <w:rFonts w:ascii="仿宋_GB2312" w:eastAsia="仿宋_GB2312" w:cs="仿宋_GB2312"/>
          <w:u w:val="none"/>
        </w:rPr>
        <w:t>、</w:t>
      </w:r>
      <w:r>
        <w:rPr>
          <w:rFonts w:hint="eastAsia" w:ascii="仿宋_GB2312" w:eastAsia="仿宋_GB2312" w:cs="仿宋_GB2312"/>
          <w:u w:val="none"/>
        </w:rPr>
        <w:t>绝缘最薄处</w:t>
      </w:r>
      <w:r>
        <w:rPr>
          <w:rFonts w:ascii="仿宋_GB2312" w:eastAsia="仿宋_GB2312" w:cs="仿宋_GB2312"/>
          <w:u w:val="none"/>
        </w:rPr>
        <w:t>厚度、</w:t>
      </w:r>
      <w:r>
        <w:rPr>
          <w:rFonts w:hint="eastAsia" w:ascii="仿宋_GB2312" w:eastAsia="仿宋_GB2312" w:cs="仿宋_GB2312"/>
          <w:u w:val="none"/>
        </w:rPr>
        <w:t>失重试验</w:t>
      </w:r>
      <w:r>
        <w:rPr>
          <w:rFonts w:ascii="仿宋_GB2312" w:eastAsia="仿宋_GB2312" w:cs="仿宋_GB2312"/>
          <w:u w:val="none"/>
        </w:rPr>
        <w:t>-</w:t>
      </w:r>
      <w:r>
        <w:rPr>
          <w:rFonts w:hint="eastAsia" w:ascii="仿宋_GB2312" w:eastAsia="仿宋_GB2312" w:cs="仿宋_GB2312"/>
          <w:u w:val="none"/>
        </w:rPr>
        <w:t>失重</w:t>
      </w:r>
      <w:r>
        <w:rPr>
          <w:rFonts w:ascii="仿宋_GB2312" w:eastAsia="仿宋_GB2312" w:cs="仿宋_GB2312"/>
          <w:u w:val="none"/>
        </w:rPr>
        <w:t>项目</w:t>
      </w:r>
      <w:r>
        <w:rPr>
          <w:rFonts w:hint="eastAsia" w:ascii="仿宋_GB2312" w:eastAsia="仿宋_GB2312" w:cs="仿宋_GB2312"/>
          <w:u w:val="none"/>
        </w:rPr>
        <w:t>不符合</w:t>
      </w:r>
      <w:r>
        <w:rPr>
          <w:rFonts w:ascii="仿宋_GB2312" w:eastAsia="仿宋_GB2312" w:cs="仿宋_GB2312"/>
          <w:u w:val="none"/>
        </w:rPr>
        <w:t>标准要求</w:t>
      </w:r>
      <w:r>
        <w:rPr>
          <w:rFonts w:hint="eastAsia" w:ascii="仿宋_GB2312" w:eastAsia="仿宋_GB2312" w:cs="仿宋_GB2312"/>
          <w:u w:val="none"/>
        </w:rPr>
        <w:t>，</w:t>
      </w:r>
      <w:r>
        <w:rPr>
          <w:rFonts w:ascii="仿宋_GB2312" w:eastAsia="仿宋_GB2312" w:cs="仿宋_GB2312"/>
          <w:u w:val="none"/>
        </w:rPr>
        <w:t>结果判定该批</w:t>
      </w:r>
      <w:r>
        <w:rPr>
          <w:rFonts w:hint="eastAsia" w:ascii="仿宋_GB2312" w:eastAsia="仿宋_GB2312" w:cs="仿宋_GB2312"/>
          <w:u w:val="none"/>
        </w:rPr>
        <w:t>产</w:t>
      </w:r>
      <w:r>
        <w:rPr>
          <w:rFonts w:ascii="仿宋_GB2312" w:eastAsia="仿宋_GB2312" w:cs="仿宋_GB2312"/>
          <w:u w:val="none"/>
        </w:rPr>
        <w:t>品本次抽检质量不合格</w:t>
      </w:r>
      <w:r>
        <w:rPr>
          <w:rFonts w:hint="eastAsia" w:ascii="仿宋_GB2312" w:eastAsia="仿宋_GB2312" w:cs="仿宋_GB2312"/>
          <w:u w:val="none"/>
        </w:rPr>
        <w:t>。”当事人对检验结果无异议。该批次</w:t>
      </w:r>
      <w:r>
        <w:rPr>
          <w:rFonts w:ascii="仿宋_GB2312" w:eastAsia="仿宋_GB2312" w:cs="仿宋_GB2312"/>
          <w:u w:val="none"/>
        </w:rPr>
        <w:t>聚氯乙烯绝缘电线</w:t>
      </w:r>
      <w:r>
        <w:rPr>
          <w:rFonts w:hint="eastAsia" w:ascii="仿宋_GB2312" w:eastAsia="仿宋_GB2312" w:cs="仿宋_GB2312"/>
          <w:u w:val="none"/>
        </w:rPr>
        <w:t>是</w:t>
      </w:r>
      <w:r>
        <w:rPr>
          <w:rFonts w:ascii="仿宋_GB2312" w:eastAsia="仿宋_GB2312" w:cs="仿宋_GB2312"/>
          <w:u w:val="none"/>
        </w:rPr>
        <w:t>由当事人从</w:t>
      </w:r>
      <w:r>
        <w:rPr>
          <w:rFonts w:hint="eastAsia" w:ascii="仿宋_GB2312" w:eastAsia="仿宋_GB2312" w:cs="仿宋_GB2312"/>
          <w:u w:val="none"/>
        </w:rPr>
        <w:t>一</w:t>
      </w:r>
      <w:r>
        <w:rPr>
          <w:rFonts w:ascii="仿宋_GB2312" w:eastAsia="仿宋_GB2312" w:cs="仿宋_GB2312"/>
          <w:u w:val="none"/>
        </w:rPr>
        <w:t>流动送货车</w:t>
      </w:r>
      <w:r>
        <w:rPr>
          <w:rFonts w:hint="eastAsia" w:ascii="仿宋_GB2312" w:eastAsia="仿宋_GB2312" w:cs="仿宋_GB2312"/>
          <w:u w:val="none"/>
        </w:rPr>
        <w:t>处采购</w:t>
      </w:r>
      <w:r>
        <w:rPr>
          <w:rFonts w:ascii="仿宋_GB2312" w:eastAsia="仿宋_GB2312" w:cs="仿宋_GB2312"/>
          <w:u w:val="none"/>
        </w:rPr>
        <w:t>，无法提供进货票据</w:t>
      </w:r>
      <w:r>
        <w:rPr>
          <w:rFonts w:hint="eastAsia" w:ascii="仿宋_GB2312" w:eastAsia="仿宋_GB2312" w:cs="仿宋_GB2312"/>
          <w:u w:val="none"/>
        </w:rPr>
        <w:t>，</w:t>
      </w:r>
      <w:r>
        <w:rPr>
          <w:rFonts w:ascii="仿宋_GB2312" w:eastAsia="仿宋_GB2312" w:cs="仿宋_GB2312"/>
          <w:u w:val="none"/>
        </w:rPr>
        <w:t>共采购</w:t>
      </w:r>
      <w:r>
        <w:rPr>
          <w:rFonts w:hint="eastAsia" w:ascii="仿宋_GB2312" w:eastAsia="仿宋_GB2312" w:cs="仿宋_GB2312"/>
          <w:u w:val="none"/>
        </w:rPr>
        <w:t>1</w:t>
      </w:r>
      <w:r>
        <w:rPr>
          <w:rFonts w:ascii="仿宋_GB2312" w:eastAsia="仿宋_GB2312" w:cs="仿宋_GB2312"/>
          <w:u w:val="none"/>
        </w:rPr>
        <w:t>盘，</w:t>
      </w:r>
      <w:r>
        <w:rPr>
          <w:rFonts w:hint="eastAsia" w:ascii="仿宋_GB2312" w:eastAsia="仿宋_GB2312" w:cs="仿宋_GB2312"/>
          <w:u w:val="none"/>
        </w:rPr>
        <w:t>9</w:t>
      </w:r>
      <w:r>
        <w:rPr>
          <w:rFonts w:ascii="仿宋_GB2312" w:eastAsia="仿宋_GB2312" w:cs="仿宋_GB2312"/>
          <w:u w:val="none"/>
        </w:rPr>
        <w:t>5米/盘</w:t>
      </w:r>
      <w:r>
        <w:rPr>
          <w:rFonts w:hint="eastAsia" w:ascii="仿宋_GB2312" w:eastAsia="仿宋_GB2312" w:cs="仿宋_GB2312"/>
          <w:u w:val="none"/>
        </w:rPr>
        <w:t>，</w:t>
      </w:r>
      <w:r>
        <w:rPr>
          <w:rFonts w:ascii="仿宋_GB2312" w:eastAsia="仿宋_GB2312" w:cs="仿宋_GB2312"/>
          <w:u w:val="none"/>
        </w:rPr>
        <w:t>进货价5.89</w:t>
      </w:r>
      <w:r>
        <w:rPr>
          <w:rFonts w:hint="eastAsia" w:ascii="仿宋_GB2312" w:eastAsia="仿宋_GB2312" w:cs="仿宋_GB2312"/>
          <w:u w:val="none"/>
        </w:rPr>
        <w:t>元</w:t>
      </w:r>
      <w:r>
        <w:rPr>
          <w:rFonts w:ascii="仿宋_GB2312" w:eastAsia="仿宋_GB2312" w:cs="仿宋_GB2312"/>
          <w:u w:val="none"/>
        </w:rPr>
        <w:t>/米，</w:t>
      </w:r>
      <w:r>
        <w:rPr>
          <w:rFonts w:hint="eastAsia" w:ascii="仿宋_GB2312" w:eastAsia="仿宋_GB2312" w:cs="仿宋_GB2312"/>
          <w:u w:val="none"/>
        </w:rPr>
        <w:t>销售价</w:t>
      </w:r>
      <w:r>
        <w:rPr>
          <w:rFonts w:ascii="仿宋_GB2312" w:eastAsia="仿宋_GB2312" w:cs="仿宋_GB2312"/>
          <w:u w:val="none"/>
        </w:rPr>
        <w:t>10元/米</w:t>
      </w:r>
      <w:r>
        <w:rPr>
          <w:rFonts w:hint="eastAsia" w:ascii="仿宋_GB2312" w:eastAsia="仿宋_GB2312" w:cs="仿宋_GB2312"/>
          <w:u w:val="none"/>
        </w:rPr>
        <w:t>。当事人售出抽样</w:t>
      </w:r>
      <w:r>
        <w:rPr>
          <w:rFonts w:ascii="仿宋_GB2312" w:eastAsia="仿宋_GB2312" w:cs="仿宋_GB2312"/>
          <w:u w:val="none"/>
        </w:rPr>
        <w:t>样品30米，违法所得123.3元</w:t>
      </w:r>
      <w:r>
        <w:rPr>
          <w:rFonts w:hint="eastAsia" w:ascii="仿宋_GB2312" w:eastAsia="仿宋_GB2312" w:cs="仿宋_GB2312"/>
          <w:u w:val="none"/>
        </w:rPr>
        <w:t>，</w:t>
      </w:r>
      <w:r>
        <w:rPr>
          <w:rFonts w:ascii="仿宋_GB2312" w:eastAsia="仿宋_GB2312" w:cs="仿宋_GB2312"/>
          <w:u w:val="none"/>
        </w:rPr>
        <w:t>本案货值金额950元。</w:t>
      </w:r>
      <w:r>
        <w:rPr>
          <w:rFonts w:hint="eastAsia" w:eastAsia="仿宋_GB2312" w:cs="仿宋_GB2312"/>
          <w:u w:val="none"/>
        </w:rPr>
        <w:t>上述行为满足</w:t>
      </w:r>
      <w:r>
        <w:rPr>
          <w:rFonts w:hint="eastAsia" w:ascii="仿宋_GB2312" w:eastAsia="仿宋_GB2312" w:cs="仿宋_GB2312"/>
          <w:bCs/>
          <w:u w:val="none"/>
        </w:rPr>
        <w:t>销售以不</w:t>
      </w:r>
      <w:r>
        <w:rPr>
          <w:rFonts w:ascii="仿宋_GB2312" w:eastAsia="仿宋_GB2312" w:cs="仿宋_GB2312"/>
          <w:bCs/>
          <w:u w:val="none"/>
        </w:rPr>
        <w:t>合格品冒充合格品</w:t>
      </w:r>
      <w:r>
        <w:rPr>
          <w:rFonts w:hint="eastAsia" w:eastAsia="仿宋_GB2312" w:cs="仿宋_GB2312"/>
          <w:u w:val="none"/>
        </w:rPr>
        <w:t>的构成要件。</w:t>
      </w:r>
    </w:p>
    <w:p>
      <w:pPr>
        <w:pStyle w:val="5"/>
        <w:spacing w:line="520" w:lineRule="exact"/>
        <w:ind w:firstLine="640" w:firstLineChars="200"/>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上述事实，主要有以下证据证明：</w:t>
      </w:r>
    </w:p>
    <w:p>
      <w:pPr>
        <w:spacing w:line="520" w:lineRule="exact"/>
        <w:ind w:firstLine="640" w:firstLineChars="200"/>
        <w:rPr>
          <w:rFonts w:ascii="仿宋_GB2312" w:eastAsia="仿宋_GB2312"/>
          <w:sz w:val="32"/>
          <w:szCs w:val="32"/>
          <w:u w:val="none"/>
        </w:rPr>
      </w:pPr>
      <w:r>
        <w:rPr>
          <w:rFonts w:hint="eastAsia" w:ascii="仿宋_GB2312" w:eastAsia="仿宋_GB2312"/>
          <w:sz w:val="32"/>
          <w:szCs w:val="32"/>
          <w:u w:val="none"/>
        </w:rPr>
        <w:t>1、营业执照复印件</w:t>
      </w:r>
      <w:r>
        <w:rPr>
          <w:rFonts w:ascii="仿宋_GB2312" w:eastAsia="仿宋_GB2312"/>
          <w:sz w:val="32"/>
          <w:szCs w:val="32"/>
          <w:u w:val="none"/>
        </w:rPr>
        <w:t>、</w:t>
      </w:r>
      <w:r>
        <w:rPr>
          <w:rFonts w:hint="eastAsia" w:ascii="仿宋_GB2312" w:eastAsia="仿宋_GB2312"/>
          <w:sz w:val="32"/>
          <w:szCs w:val="32"/>
          <w:u w:val="none"/>
        </w:rPr>
        <w:t>经营者身份证复印件，证明当事人的主体资格；</w:t>
      </w:r>
    </w:p>
    <w:p>
      <w:pPr>
        <w:spacing w:line="520" w:lineRule="exact"/>
        <w:ind w:firstLine="640" w:firstLineChars="200"/>
        <w:rPr>
          <w:rFonts w:ascii="仿宋_GB2312" w:eastAsia="仿宋_GB2312"/>
          <w:sz w:val="32"/>
          <w:szCs w:val="32"/>
          <w:u w:val="none"/>
        </w:rPr>
      </w:pPr>
      <w:r>
        <w:rPr>
          <w:rFonts w:hint="eastAsia" w:ascii="仿宋_GB2312" w:eastAsia="仿宋_GB2312"/>
          <w:sz w:val="32"/>
          <w:szCs w:val="32"/>
          <w:u w:val="none"/>
        </w:rPr>
        <w:t>2、现场笔录、现场照片、现场</w:t>
      </w:r>
      <w:r>
        <w:rPr>
          <w:rFonts w:ascii="仿宋_GB2312" w:eastAsia="仿宋_GB2312"/>
          <w:sz w:val="32"/>
          <w:szCs w:val="32"/>
          <w:u w:val="none"/>
        </w:rPr>
        <w:t>录像</w:t>
      </w:r>
      <w:r>
        <w:rPr>
          <w:rFonts w:hint="eastAsia" w:ascii="仿宋_GB2312" w:eastAsia="仿宋_GB2312"/>
          <w:sz w:val="32"/>
          <w:szCs w:val="32"/>
          <w:u w:val="none"/>
        </w:rPr>
        <w:t>，证明当事人销售</w:t>
      </w:r>
      <w:r>
        <w:rPr>
          <w:rFonts w:ascii="仿宋_GB2312" w:eastAsia="仿宋_GB2312" w:cs="仿宋_GB2312"/>
          <w:sz w:val="32"/>
          <w:szCs w:val="32"/>
          <w:u w:val="none"/>
        </w:rPr>
        <w:t>聚氯乙烯绝缘电线</w:t>
      </w:r>
      <w:r>
        <w:rPr>
          <w:rFonts w:hint="eastAsia" w:ascii="仿宋_GB2312" w:eastAsia="仿宋_GB2312"/>
          <w:sz w:val="32"/>
          <w:szCs w:val="32"/>
          <w:u w:val="none"/>
        </w:rPr>
        <w:t>的现场情况；</w:t>
      </w:r>
    </w:p>
    <w:p>
      <w:pPr>
        <w:spacing w:line="520" w:lineRule="exact"/>
        <w:ind w:firstLine="640" w:firstLineChars="200"/>
        <w:rPr>
          <w:rFonts w:ascii="仿宋_GB2312" w:eastAsia="仿宋_GB2312"/>
          <w:sz w:val="32"/>
          <w:szCs w:val="32"/>
          <w:u w:val="none"/>
        </w:rPr>
      </w:pPr>
      <w:r>
        <w:rPr>
          <w:rFonts w:hint="eastAsia" w:ascii="仿宋_GB2312" w:eastAsia="仿宋_GB2312"/>
          <w:sz w:val="32"/>
          <w:szCs w:val="32"/>
          <w:u w:val="none"/>
        </w:rPr>
        <w:t>3、对经营者</w:t>
      </w:r>
      <w:r>
        <w:rPr>
          <w:rFonts w:hint="eastAsia" w:ascii="仿宋_GB2312" w:hAnsi="Times New Roman" w:eastAsia="仿宋_GB2312" w:cs="仿宋_GB2312"/>
          <w:bCs/>
          <w:sz w:val="32"/>
          <w:szCs w:val="32"/>
          <w:u w:val="none"/>
        </w:rPr>
        <w:t>菅会庆</w:t>
      </w:r>
      <w:r>
        <w:rPr>
          <w:rFonts w:ascii="仿宋_GB2312" w:eastAsia="仿宋_GB2312"/>
          <w:sz w:val="32"/>
          <w:szCs w:val="32"/>
          <w:u w:val="none"/>
        </w:rPr>
        <w:t>的</w:t>
      </w:r>
      <w:r>
        <w:rPr>
          <w:rFonts w:hint="eastAsia" w:ascii="仿宋_GB2312" w:eastAsia="仿宋_GB2312"/>
          <w:sz w:val="32"/>
          <w:szCs w:val="32"/>
          <w:u w:val="none"/>
        </w:rPr>
        <w:t>询问笔录, 证明当事人销售不合格产品的事实和具体情节；</w:t>
      </w:r>
    </w:p>
    <w:p>
      <w:pPr>
        <w:spacing w:line="520" w:lineRule="exact"/>
        <w:ind w:firstLine="640" w:firstLineChars="200"/>
        <w:rPr>
          <w:rFonts w:ascii="仿宋_GB2312" w:eastAsia="仿宋_GB2312"/>
          <w:sz w:val="32"/>
          <w:szCs w:val="32"/>
          <w:u w:val="none"/>
        </w:rPr>
      </w:pPr>
      <w:r>
        <w:rPr>
          <w:rFonts w:hint="eastAsia" w:ascii="仿宋_GB2312" w:eastAsia="仿宋_GB2312"/>
          <w:sz w:val="32"/>
          <w:szCs w:val="32"/>
          <w:u w:val="none"/>
        </w:rPr>
        <w:t>4、质量抽检抽样单，证明在当事人店内进行抽样检测的事实及抽样情况；</w:t>
      </w:r>
    </w:p>
    <w:p>
      <w:pPr>
        <w:spacing w:line="520" w:lineRule="exact"/>
        <w:ind w:firstLine="640" w:firstLineChars="200"/>
        <w:rPr>
          <w:rFonts w:ascii="仿宋_GB2312" w:eastAsia="仿宋_GB2312"/>
          <w:sz w:val="32"/>
          <w:szCs w:val="32"/>
          <w:u w:val="none"/>
        </w:rPr>
      </w:pPr>
      <w:r>
        <w:rPr>
          <w:rFonts w:ascii="仿宋_GB2312" w:eastAsia="仿宋_GB2312"/>
          <w:sz w:val="32"/>
          <w:szCs w:val="32"/>
          <w:u w:val="none"/>
        </w:rPr>
        <w:t>5、</w:t>
      </w:r>
      <w:r>
        <w:rPr>
          <w:rFonts w:hint="eastAsia" w:ascii="仿宋_GB2312" w:eastAsia="仿宋_GB2312"/>
          <w:sz w:val="32"/>
          <w:szCs w:val="32"/>
          <w:u w:val="none"/>
        </w:rPr>
        <w:t>天津市产品</w:t>
      </w:r>
      <w:r>
        <w:rPr>
          <w:rFonts w:ascii="仿宋_GB2312" w:eastAsia="仿宋_GB2312"/>
          <w:sz w:val="32"/>
          <w:szCs w:val="32"/>
          <w:u w:val="none"/>
        </w:rPr>
        <w:t>质量监督检测技术研究院</w:t>
      </w:r>
      <w:r>
        <w:rPr>
          <w:rFonts w:hint="eastAsia" w:ascii="仿宋_GB2312" w:eastAsia="仿宋_GB2312"/>
          <w:sz w:val="32"/>
          <w:szCs w:val="32"/>
          <w:u w:val="none"/>
        </w:rPr>
        <w:t>出具检验报告1份，证明当事人销售的商品经检验为不合格产品的事实；</w:t>
      </w:r>
    </w:p>
    <w:p>
      <w:pPr>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6、</w:t>
      </w:r>
      <w:r>
        <w:rPr>
          <w:rFonts w:ascii="仿宋_GB2312" w:eastAsia="仿宋_GB2312"/>
          <w:sz w:val="32"/>
          <w:szCs w:val="32"/>
          <w:u w:val="none"/>
        </w:rPr>
        <w:t>货值金额违法所得计算表，证明</w:t>
      </w:r>
      <w:r>
        <w:rPr>
          <w:rFonts w:hint="eastAsia" w:ascii="仿宋_GB2312" w:eastAsia="仿宋_GB2312"/>
          <w:sz w:val="32"/>
          <w:szCs w:val="32"/>
          <w:u w:val="none"/>
        </w:rPr>
        <w:t>本案</w:t>
      </w:r>
      <w:r>
        <w:rPr>
          <w:rFonts w:ascii="仿宋_GB2312" w:eastAsia="仿宋_GB2312"/>
          <w:sz w:val="32"/>
          <w:szCs w:val="32"/>
          <w:u w:val="none"/>
        </w:rPr>
        <w:t>货值金额和违法所得</w:t>
      </w:r>
      <w:r>
        <w:rPr>
          <w:rFonts w:hint="eastAsia" w:ascii="仿宋_GB2312" w:eastAsia="仿宋_GB2312"/>
          <w:sz w:val="32"/>
          <w:szCs w:val="32"/>
          <w:u w:val="none"/>
        </w:rPr>
        <w:t>。</w:t>
      </w:r>
    </w:p>
    <w:p>
      <w:pPr>
        <w:spacing w:line="520" w:lineRule="exact"/>
        <w:ind w:firstLine="640" w:firstLineChars="200"/>
        <w:rPr>
          <w:rFonts w:ascii="仿宋_GB2312" w:eastAsia="仿宋_GB2312"/>
          <w:sz w:val="32"/>
          <w:szCs w:val="32"/>
          <w:u w:val="none"/>
        </w:rPr>
      </w:pPr>
      <w:r>
        <w:rPr>
          <w:rFonts w:ascii="仿宋_GB2312" w:eastAsia="仿宋_GB2312"/>
          <w:sz w:val="32"/>
          <w:szCs w:val="32"/>
          <w:u w:val="none"/>
        </w:rPr>
        <w:t>7</w:t>
      </w:r>
      <w:r>
        <w:rPr>
          <w:rFonts w:hint="eastAsia" w:ascii="仿宋_GB2312" w:eastAsia="仿宋_GB2312"/>
          <w:sz w:val="32"/>
          <w:szCs w:val="32"/>
          <w:u w:val="none"/>
        </w:rPr>
        <w:t>、整改报告</w:t>
      </w:r>
      <w:r>
        <w:rPr>
          <w:rFonts w:ascii="仿宋_GB2312" w:eastAsia="仿宋_GB2312"/>
          <w:sz w:val="32"/>
          <w:szCs w:val="32"/>
          <w:u w:val="none"/>
        </w:rPr>
        <w:t>，证明</w:t>
      </w:r>
      <w:r>
        <w:rPr>
          <w:rFonts w:hint="eastAsia" w:ascii="仿宋_GB2312" w:eastAsia="仿宋_GB2312"/>
          <w:sz w:val="32"/>
          <w:szCs w:val="32"/>
          <w:u w:val="none"/>
        </w:rPr>
        <w:t>当事人积极</w:t>
      </w:r>
      <w:r>
        <w:rPr>
          <w:rFonts w:ascii="仿宋_GB2312" w:eastAsia="仿宋_GB2312"/>
          <w:sz w:val="32"/>
          <w:szCs w:val="32"/>
          <w:u w:val="none"/>
        </w:rPr>
        <w:t>改正违法行为。</w:t>
      </w:r>
    </w:p>
    <w:p>
      <w:pPr>
        <w:snapToGrid w:val="0"/>
        <w:spacing w:line="520" w:lineRule="exact"/>
        <w:ind w:left="105" w:leftChars="50" w:firstLine="537" w:firstLineChars="168"/>
        <w:rPr>
          <w:rFonts w:ascii="仿宋_GB2312" w:eastAsia="仿宋_GB2312"/>
          <w:color w:val="000000"/>
          <w:sz w:val="32"/>
          <w:szCs w:val="32"/>
          <w:u w:val="none"/>
        </w:rPr>
      </w:pPr>
      <w:r>
        <w:rPr>
          <w:rFonts w:hint="eastAsia" w:ascii="仿宋_GB2312" w:hAnsi="楷体_GB2312" w:eastAsia="仿宋_GB2312" w:cs="楷体_GB2312"/>
          <w:color w:val="000000" w:themeColor="text1"/>
          <w:sz w:val="32"/>
          <w:szCs w:val="32"/>
          <w:u w:val="none"/>
          <w14:textFill>
            <w14:solidFill>
              <w14:schemeClr w14:val="tx1"/>
            </w14:solidFill>
          </w14:textFill>
        </w:rPr>
        <w:t>本局于</w:t>
      </w:r>
      <w:r>
        <w:rPr>
          <w:rFonts w:ascii="仿宋_GB2312" w:hAnsi="楷体_GB2312" w:eastAsia="仿宋_GB2312" w:cs="楷体_GB2312"/>
          <w:color w:val="000000" w:themeColor="text1"/>
          <w:sz w:val="32"/>
          <w:szCs w:val="32"/>
          <w:u w:val="none"/>
          <w14:textFill>
            <w14:solidFill>
              <w14:schemeClr w14:val="tx1"/>
            </w14:solidFill>
          </w14:textFill>
        </w:rPr>
        <w:t>2022</w:t>
      </w:r>
      <w:r>
        <w:rPr>
          <w:rFonts w:hint="eastAsia" w:ascii="仿宋_GB2312" w:hAnsi="楷体_GB2312" w:eastAsia="仿宋_GB2312" w:cs="楷体_GB2312"/>
          <w:color w:val="000000" w:themeColor="text1"/>
          <w:sz w:val="32"/>
          <w:szCs w:val="32"/>
          <w:u w:val="none"/>
          <w14:textFill>
            <w14:solidFill>
              <w14:schemeClr w14:val="tx1"/>
            </w14:solidFill>
          </w14:textFill>
        </w:rPr>
        <w:t>年</w:t>
      </w:r>
      <w:r>
        <w:rPr>
          <w:rFonts w:ascii="仿宋_GB2312" w:hAnsi="楷体_GB2312" w:eastAsia="仿宋_GB2312" w:cs="楷体_GB2312"/>
          <w:color w:val="000000" w:themeColor="text1"/>
          <w:sz w:val="32"/>
          <w:szCs w:val="32"/>
          <w:u w:val="none"/>
          <w14:textFill>
            <w14:solidFill>
              <w14:schemeClr w14:val="tx1"/>
            </w14:solidFill>
          </w14:textFill>
        </w:rPr>
        <w:t>1</w:t>
      </w:r>
      <w:r>
        <w:rPr>
          <w:rFonts w:hint="eastAsia" w:ascii="仿宋_GB2312" w:hAnsi="楷体_GB2312" w:eastAsia="仿宋_GB2312" w:cs="楷体_GB2312"/>
          <w:color w:val="000000" w:themeColor="text1"/>
          <w:sz w:val="32"/>
          <w:szCs w:val="32"/>
          <w:u w:val="none"/>
          <w14:textFill>
            <w14:solidFill>
              <w14:schemeClr w14:val="tx1"/>
            </w14:solidFill>
          </w14:textFill>
        </w:rPr>
        <w:t>月</w:t>
      </w:r>
      <w:r>
        <w:rPr>
          <w:rFonts w:ascii="仿宋_GB2312" w:hAnsi="楷体_GB2312" w:eastAsia="仿宋_GB2312" w:cs="楷体_GB2312"/>
          <w:color w:val="000000" w:themeColor="text1"/>
          <w:sz w:val="32"/>
          <w:szCs w:val="32"/>
          <w:u w:val="none"/>
          <w14:textFill>
            <w14:solidFill>
              <w14:schemeClr w14:val="tx1"/>
            </w14:solidFill>
          </w14:textFill>
        </w:rPr>
        <w:t>24</w:t>
      </w:r>
      <w:r>
        <w:rPr>
          <w:rFonts w:hint="eastAsia" w:ascii="仿宋_GB2312" w:hAnsi="楷体_GB2312" w:eastAsia="仿宋_GB2312" w:cs="楷体_GB2312"/>
          <w:color w:val="000000" w:themeColor="text1"/>
          <w:sz w:val="32"/>
          <w:szCs w:val="32"/>
          <w:u w:val="none"/>
          <w14:textFill>
            <w14:solidFill>
              <w14:schemeClr w14:val="tx1"/>
            </w14:solidFill>
          </w14:textFill>
        </w:rPr>
        <w:t>日依法向当事人送达了《行政处罚告知书》（</w:t>
      </w:r>
      <w:r>
        <w:rPr>
          <w:rFonts w:hint="eastAsia" w:eastAsia="仿宋_GB2312" w:cs="仿宋"/>
          <w:color w:val="000000" w:themeColor="text1"/>
          <w:sz w:val="32"/>
          <w:szCs w:val="32"/>
          <w:u w:val="none"/>
          <w14:textFill>
            <w14:solidFill>
              <w14:schemeClr w14:val="tx1"/>
            </w14:solidFill>
          </w14:textFill>
        </w:rPr>
        <w:t>津辰市监罚告</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2021</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1299</w:t>
      </w:r>
      <w:r>
        <w:rPr>
          <w:rFonts w:hint="eastAsia" w:ascii="仿宋_GB2312" w:eastAsia="仿宋_GB2312" w:cs="仿宋"/>
          <w:bCs/>
          <w:color w:val="000000" w:themeColor="text1"/>
          <w:sz w:val="32"/>
          <w:szCs w:val="32"/>
          <w:u w:val="none"/>
          <w14:textFill>
            <w14:solidFill>
              <w14:schemeClr w14:val="tx1"/>
            </w14:solidFill>
          </w14:textFill>
        </w:rPr>
        <w:t>号</w:t>
      </w:r>
      <w:r>
        <w:rPr>
          <w:rFonts w:hint="eastAsia" w:ascii="仿宋_GB2312" w:hAnsi="楷体_GB2312" w:eastAsia="仿宋_GB2312" w:cs="楷体_GB2312"/>
          <w:color w:val="000000" w:themeColor="text1"/>
          <w:sz w:val="32"/>
          <w:szCs w:val="32"/>
          <w:u w:val="none"/>
          <w14:textFill>
            <w14:solidFill>
              <w14:schemeClr w14:val="tx1"/>
            </w14:solidFill>
          </w14:textFill>
        </w:rPr>
        <w:t>），当事人没有陈述申辩意见</w:t>
      </w:r>
      <w:r>
        <w:rPr>
          <w:rFonts w:hint="eastAsia" w:ascii="仿宋_GB2312" w:eastAsia="仿宋_GB2312"/>
          <w:color w:val="000000"/>
          <w:sz w:val="32"/>
          <w:szCs w:val="32"/>
          <w:u w:val="none"/>
        </w:rPr>
        <w:t>。</w:t>
      </w:r>
    </w:p>
    <w:p>
      <w:pPr>
        <w:autoSpaceDE w:val="0"/>
        <w:autoSpaceDN w:val="0"/>
        <w:adjustRightInd w:val="0"/>
        <w:spacing w:after="20" w:line="52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本局认为，</w:t>
      </w:r>
      <w:r>
        <w:rPr>
          <w:rFonts w:hint="eastAsia" w:ascii="仿宋_GB2312" w:hAnsi="Times New Roman" w:eastAsia="仿宋_GB2312" w:cs="仿宋_GB2312"/>
          <w:bCs/>
          <w:sz w:val="32"/>
          <w:szCs w:val="32"/>
          <w:u w:val="none"/>
        </w:rPr>
        <w:t>当事人上述行为违反了《中华人民共和国产品质量法》第三十九条</w:t>
      </w:r>
      <w:r>
        <w:rPr>
          <w:rFonts w:hint="eastAsia" w:ascii="仿宋_GB2312" w:eastAsia="仿宋_GB2312"/>
          <w:sz w:val="32"/>
          <w:szCs w:val="32"/>
          <w:u w:val="none"/>
        </w:rPr>
        <w:t>“</w:t>
      </w:r>
      <w:r>
        <w:rPr>
          <w:rFonts w:ascii="仿宋_GB2312" w:eastAsia="仿宋_GB2312"/>
          <w:sz w:val="32"/>
          <w:szCs w:val="32"/>
          <w:u w:val="none"/>
        </w:rPr>
        <w:t>销售者销售产品，不得掺杂、掺假，不得以假充真、以次充好，不得以不合格产品冒充合格产品。”</w:t>
      </w:r>
      <w:r>
        <w:rPr>
          <w:rFonts w:hint="eastAsia" w:ascii="仿宋_GB2312" w:eastAsia="仿宋_GB2312"/>
          <w:sz w:val="32"/>
          <w:szCs w:val="32"/>
          <w:u w:val="none"/>
        </w:rPr>
        <w:t>的规定。</w:t>
      </w:r>
      <w:r>
        <w:rPr>
          <w:rFonts w:hint="eastAsia" w:ascii="仿宋_GB2312" w:eastAsia="仿宋_GB2312" w:cs="仿宋_GB2312"/>
          <w:kern w:val="1"/>
          <w:sz w:val="32"/>
          <w:szCs w:val="32"/>
          <w:u w:val="none"/>
        </w:rPr>
        <w:t xml:space="preserve">  </w:t>
      </w:r>
    </w:p>
    <w:p>
      <w:pPr>
        <w:snapToGrid w:val="0"/>
        <w:spacing w:line="520" w:lineRule="exact"/>
        <w:ind w:firstLine="640" w:firstLineChars="200"/>
        <w:rPr>
          <w:rFonts w:ascii="仿宋_GB2312" w:hAnsi="Times New Roman" w:eastAsia="仿宋_GB2312" w:cs="仿宋_GB2312"/>
          <w:bCs/>
          <w:sz w:val="32"/>
          <w:szCs w:val="32"/>
          <w:u w:val="none"/>
        </w:rPr>
      </w:pPr>
      <w:r>
        <w:rPr>
          <w:rFonts w:hint="eastAsia" w:eastAsia="仿宋_GB2312" w:cs="仿宋_GB2312"/>
          <w:sz w:val="32"/>
          <w:szCs w:val="32"/>
          <w:u w:val="none"/>
        </w:rPr>
        <w:t>依据《中华人民共和国产品质量法》第五十条“</w:t>
      </w:r>
      <w:r>
        <w:rPr>
          <w:rFonts w:eastAsia="仿宋_GB2312" w:cs="仿宋_GB2312"/>
          <w:sz w:val="32"/>
          <w:szCs w:val="32"/>
          <w:u w:val="none"/>
        </w:rPr>
        <w:t>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r>
        <w:rPr>
          <w:rFonts w:hint="eastAsia" w:ascii="仿宋_GB2312" w:hAnsi="Times New Roman" w:eastAsia="仿宋_GB2312" w:cs="仿宋_GB2312"/>
          <w:bCs/>
          <w:sz w:val="32"/>
          <w:szCs w:val="32"/>
          <w:u w:val="none"/>
        </w:rPr>
        <w:t>”的规定，责令当事人立即停止销售以不合格品</w:t>
      </w:r>
      <w:r>
        <w:rPr>
          <w:rFonts w:ascii="仿宋_GB2312" w:hAnsi="Times New Roman" w:eastAsia="仿宋_GB2312" w:cs="仿宋_GB2312"/>
          <w:bCs/>
          <w:sz w:val="32"/>
          <w:szCs w:val="32"/>
          <w:u w:val="none"/>
        </w:rPr>
        <w:t>冒充合格品的</w:t>
      </w:r>
      <w:r>
        <w:rPr>
          <w:rFonts w:hint="eastAsia" w:ascii="仿宋_GB2312" w:hAnsi="Times New Roman" w:eastAsia="仿宋_GB2312" w:cs="仿宋_GB2312"/>
          <w:bCs/>
          <w:sz w:val="32"/>
          <w:szCs w:val="32"/>
          <w:u w:val="none"/>
        </w:rPr>
        <w:t>行为，并对当事人给予以下行政处罚：</w:t>
      </w:r>
      <w:r>
        <w:rPr>
          <w:rFonts w:hint="eastAsia" w:ascii="仿宋_GB2312" w:eastAsia="仿宋_GB2312" w:cs="仿宋_GB2312"/>
          <w:kern w:val="1"/>
          <w:sz w:val="32"/>
          <w:szCs w:val="32"/>
          <w:u w:val="none"/>
        </w:rPr>
        <w:t>1、</w:t>
      </w:r>
      <w:r>
        <w:rPr>
          <w:rFonts w:hint="eastAsia" w:ascii="仿宋_GB2312" w:hAnsi="Times New Roman" w:eastAsia="仿宋_GB2312" w:cs="仿宋_GB2312"/>
          <w:bCs/>
          <w:sz w:val="32"/>
          <w:szCs w:val="32"/>
          <w:u w:val="none"/>
        </w:rPr>
        <w:t>没收抽检</w:t>
      </w:r>
      <w:r>
        <w:rPr>
          <w:rFonts w:ascii="仿宋_GB2312" w:hAnsi="Times New Roman" w:eastAsia="仿宋_GB2312" w:cs="仿宋_GB2312"/>
          <w:bCs/>
          <w:sz w:val="32"/>
          <w:szCs w:val="32"/>
          <w:u w:val="none"/>
        </w:rPr>
        <w:t>不合格</w:t>
      </w:r>
      <w:r>
        <w:rPr>
          <w:rFonts w:hint="eastAsia" w:ascii="仿宋_GB2312" w:hAnsi="Times New Roman" w:eastAsia="仿宋_GB2312" w:cs="仿宋_GB2312"/>
          <w:bCs/>
          <w:sz w:val="32"/>
          <w:szCs w:val="32"/>
          <w:u w:val="none"/>
        </w:rPr>
        <w:t>的</w:t>
      </w:r>
      <w:r>
        <w:rPr>
          <w:rFonts w:ascii="仿宋_GB2312" w:eastAsia="仿宋_GB2312" w:cs="仿宋_GB2312"/>
          <w:sz w:val="32"/>
          <w:szCs w:val="32"/>
          <w:u w:val="none"/>
        </w:rPr>
        <w:t>规格型号为</w:t>
      </w:r>
      <w:r>
        <w:rPr>
          <w:rFonts w:hint="eastAsia" w:ascii="仿宋_GB2312" w:eastAsia="仿宋_GB2312" w:cs="仿宋_GB2312"/>
          <w:sz w:val="32"/>
          <w:szCs w:val="32"/>
          <w:u w:val="none"/>
        </w:rPr>
        <w:t>6</w:t>
      </w:r>
      <w:r>
        <w:rPr>
          <w:rFonts w:ascii="仿宋_GB2312" w:eastAsia="仿宋_GB2312" w:cs="仿宋_GB2312"/>
          <w:sz w:val="32"/>
          <w:szCs w:val="32"/>
          <w:u w:val="none"/>
        </w:rPr>
        <w:t>0227IEC 53(RVV) 300/500V 2X4的聚氯乙烯绝缘电线</w:t>
      </w:r>
      <w:r>
        <w:rPr>
          <w:rFonts w:hint="eastAsia" w:ascii="仿宋_GB2312" w:eastAsia="仿宋_GB2312" w:cs="仿宋_GB2312"/>
          <w:sz w:val="32"/>
          <w:szCs w:val="32"/>
          <w:u w:val="none"/>
        </w:rPr>
        <w:t>6</w:t>
      </w:r>
      <w:r>
        <w:rPr>
          <w:rFonts w:ascii="仿宋_GB2312" w:eastAsia="仿宋_GB2312" w:cs="仿宋_GB2312"/>
          <w:sz w:val="32"/>
          <w:szCs w:val="32"/>
          <w:u w:val="none"/>
        </w:rPr>
        <w:t>5米</w:t>
      </w:r>
      <w:r>
        <w:rPr>
          <w:rFonts w:hint="eastAsia" w:ascii="仿宋_GB2312" w:hAnsi="Times New Roman" w:eastAsia="仿宋_GB2312" w:cs="仿宋_GB2312"/>
          <w:bCs/>
          <w:sz w:val="32"/>
          <w:szCs w:val="32"/>
          <w:u w:val="none"/>
        </w:rPr>
        <w:t>；2</w:t>
      </w:r>
      <w:r>
        <w:rPr>
          <w:rFonts w:ascii="仿宋_GB2312" w:hAnsi="Times New Roman" w:eastAsia="仿宋_GB2312" w:cs="仿宋_GB2312"/>
          <w:bCs/>
          <w:sz w:val="32"/>
          <w:szCs w:val="32"/>
          <w:u w:val="none"/>
        </w:rPr>
        <w:t>、没收违法所得123.3元；3</w:t>
      </w:r>
      <w:r>
        <w:rPr>
          <w:rFonts w:hint="eastAsia" w:ascii="仿宋_GB2312" w:hAnsi="Times New Roman" w:eastAsia="仿宋_GB2312" w:cs="仿宋_GB2312"/>
          <w:bCs/>
          <w:sz w:val="32"/>
          <w:szCs w:val="32"/>
          <w:u w:val="none"/>
        </w:rPr>
        <w:t>、罚款</w:t>
      </w:r>
      <w:r>
        <w:rPr>
          <w:rFonts w:ascii="仿宋_GB2312" w:hAnsi="Times New Roman" w:eastAsia="仿宋_GB2312" w:cs="仿宋_GB2312"/>
          <w:bCs/>
          <w:sz w:val="32"/>
          <w:szCs w:val="32"/>
          <w:u w:val="none"/>
        </w:rPr>
        <w:t>1662.5</w:t>
      </w:r>
      <w:r>
        <w:rPr>
          <w:rFonts w:hint="eastAsia" w:ascii="仿宋_GB2312" w:hAnsi="Times New Roman" w:eastAsia="仿宋_GB2312" w:cs="仿宋_GB2312"/>
          <w:bCs/>
          <w:sz w:val="32"/>
          <w:szCs w:val="32"/>
          <w:u w:val="none"/>
        </w:rPr>
        <w:t>元。</w:t>
      </w:r>
    </w:p>
    <w:p>
      <w:pPr>
        <w:snapToGrid w:val="0"/>
        <w:spacing w:line="520" w:lineRule="exact"/>
        <w:ind w:firstLine="640" w:firstLineChars="200"/>
        <w:rPr>
          <w:rFonts w:ascii="仿宋_GB2312" w:eastAsia="仿宋_GB2312"/>
          <w:sz w:val="32"/>
          <w:szCs w:val="32"/>
          <w:u w:val="none"/>
        </w:rPr>
      </w:pPr>
      <w:r>
        <w:rPr>
          <w:rFonts w:hint="eastAsia" w:ascii="仿宋_GB2312" w:eastAsia="仿宋_GB2312"/>
          <w:sz w:val="32"/>
          <w:szCs w:val="32"/>
          <w:u w:val="none"/>
        </w:rPr>
        <w:t>当事人应于收到本决定书之日起十五日内将罚（没）款缴至</w:t>
      </w:r>
      <w:r>
        <w:rPr>
          <w:rFonts w:hint="eastAsia" w:ascii="仿宋_GB2312" w:eastAsia="仿宋_GB2312" w:cs="仿宋_GB2312"/>
          <w:color w:val="000000" w:themeColor="text1"/>
          <w:kern w:val="1"/>
          <w:sz w:val="32"/>
          <w:szCs w:val="32"/>
          <w:u w:val="none"/>
          <w14:textFill>
            <w14:solidFill>
              <w14:schemeClr w14:val="tx1"/>
            </w14:solidFill>
          </w14:textFill>
        </w:rPr>
        <w:t>中国工商银行天津分行、中国农业银行天津分行、中国银行天津分行、中国建设银行天津分行、中国光大银行天津分行、天津银行、浙商银行天津分行等市财政指定非税收入收缴银行对公网点，或者登陆天津市财政局网站（http://cz.tj.gov.cn）,“网上办事”栏目“非税缴费”模块进行网上缴费。</w:t>
      </w:r>
      <w:r>
        <w:rPr>
          <w:rFonts w:hint="eastAsia" w:ascii="仿宋_GB2312" w:eastAsia="仿宋_GB2312"/>
          <w:sz w:val="32"/>
          <w:szCs w:val="32"/>
          <w:u w:val="none"/>
        </w:rPr>
        <w:t>到期不缴纳罚款的，依据《中华人民共和国行政处罚法》第七十二条的规定，本局将每日按罚款数额的百分之三加处罚款，</w:t>
      </w:r>
      <w:r>
        <w:rPr>
          <w:rFonts w:hint="eastAsia" w:ascii="仿宋_GB2312" w:hAnsi="宋体" w:eastAsia="仿宋_GB2312"/>
          <w:sz w:val="32"/>
          <w:szCs w:val="32"/>
          <w:u w:val="none"/>
        </w:rPr>
        <w:t>并将依法申请人民法院强制执行。</w:t>
      </w:r>
    </w:p>
    <w:p>
      <w:pPr>
        <w:widowControl/>
        <w:snapToGrid w:val="0"/>
        <w:spacing w:line="520" w:lineRule="exact"/>
        <w:ind w:firstLine="640" w:firstLineChars="200"/>
        <w:jc w:val="left"/>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如对本行政处罚决定不服，可以于收到本决定书之日起六十日内依法向天津市北辰区人民政府申请行政复议，也可以于六个月内依法向天津市北辰区人民法院提起行政诉讼。</w:t>
      </w:r>
    </w:p>
    <w:p>
      <w:pPr>
        <w:widowControl/>
        <w:snapToGrid w:val="0"/>
        <w:spacing w:line="520" w:lineRule="exact"/>
        <w:ind w:firstLine="640" w:firstLineChars="200"/>
        <w:jc w:val="left"/>
        <w:rPr>
          <w:rFonts w:ascii="Times New Roman" w:hAnsi="Times New Roman" w:eastAsia="仿宋_GB2312" w:cs="仿宋"/>
          <w:bCs/>
          <w:color w:val="000000"/>
          <w:sz w:val="32"/>
          <w:szCs w:val="32"/>
          <w:u w:val="none"/>
        </w:rPr>
      </w:pPr>
    </w:p>
    <w:p>
      <w:pPr>
        <w:spacing w:line="520" w:lineRule="exact"/>
        <w:ind w:right="640"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天津市北辰区市场监督管理局</w:t>
      </w:r>
    </w:p>
    <w:p>
      <w:pPr>
        <w:spacing w:line="520" w:lineRule="exact"/>
        <w:ind w:right="1440" w:firstLine="600"/>
        <w:jc w:val="center"/>
        <w:rPr>
          <w:rFonts w:ascii="Times New Roman" w:hAnsi="Times New Roman" w:eastAsia="仿宋_GB2312" w:cs="Mongolian Baiti"/>
          <w:bCs/>
          <w:sz w:val="32"/>
          <w:szCs w:val="32"/>
        </w:rPr>
      </w:pPr>
      <w:r>
        <w:rPr>
          <w:rFonts w:hint="eastAsia" w:ascii="仿宋_GB2312" w:hAnsi="Times New Roman" w:eastAsia="仿宋_GB2312" w:cs="仿宋"/>
          <w:color w:val="000000"/>
          <w:sz w:val="32"/>
          <w:szCs w:val="32"/>
          <w:u w:val="none"/>
          <w:lang w:val="en-US" w:eastAsia="zh-CN"/>
        </w:rPr>
        <w:t xml:space="preserve">                  </w:t>
      </w:r>
      <w:r>
        <w:rPr>
          <w:rFonts w:hint="eastAsia" w:ascii="仿宋_GB2312" w:hAnsi="Times New Roman" w:eastAsia="仿宋_GB2312" w:cs="仿宋"/>
          <w:color w:val="000000"/>
          <w:sz w:val="32"/>
          <w:szCs w:val="32"/>
          <w:u w:val="none"/>
        </w:rPr>
        <w:t>2</w:t>
      </w:r>
      <w:r>
        <w:rPr>
          <w:rFonts w:ascii="仿宋_GB2312" w:hAnsi="Times New Roman" w:eastAsia="仿宋_GB2312" w:cs="仿宋"/>
          <w:color w:val="000000"/>
          <w:sz w:val="32"/>
          <w:szCs w:val="32"/>
          <w:u w:val="none"/>
        </w:rPr>
        <w:t>022</w:t>
      </w:r>
      <w:r>
        <w:rPr>
          <w:rFonts w:hint="eastAsia" w:ascii="仿宋_GB2312" w:hAnsi="Times New Roman" w:eastAsia="仿宋_GB2312" w:cs="仿宋"/>
          <w:color w:val="000000"/>
          <w:sz w:val="32"/>
          <w:szCs w:val="32"/>
          <w:u w:val="none"/>
        </w:rPr>
        <w:t>年</w:t>
      </w:r>
      <w:r>
        <w:rPr>
          <w:rFonts w:ascii="仿宋_GB2312" w:hAnsi="Times New Roman" w:eastAsia="仿宋_GB2312" w:cs="仿宋"/>
          <w:color w:val="000000"/>
          <w:sz w:val="32"/>
          <w:szCs w:val="32"/>
          <w:u w:val="none"/>
        </w:rPr>
        <w:t>1</w:t>
      </w:r>
      <w:r>
        <w:rPr>
          <w:rFonts w:hint="eastAsia" w:ascii="仿宋_GB2312" w:hAnsi="Times New Roman" w:eastAsia="仿宋_GB2312" w:cs="仿宋"/>
          <w:color w:val="000000"/>
          <w:sz w:val="32"/>
          <w:szCs w:val="32"/>
          <w:u w:val="none"/>
        </w:rPr>
        <w:t>月</w:t>
      </w:r>
      <w:r>
        <w:rPr>
          <w:rFonts w:ascii="仿宋_GB2312" w:hAnsi="Times New Roman" w:eastAsia="仿宋_GB2312" w:cs="仿宋"/>
          <w:color w:val="000000"/>
          <w:sz w:val="32"/>
          <w:szCs w:val="32"/>
          <w:u w:val="none"/>
        </w:rPr>
        <w:t>30</w:t>
      </w:r>
      <w:r>
        <w:rPr>
          <w:rFonts w:hint="eastAsia" w:ascii="仿宋_GB2312" w:hAnsi="Times New Roman" w:eastAsia="仿宋_GB2312" w:cs="仿宋"/>
          <w:color w:val="000000"/>
          <w:sz w:val="32"/>
          <w:szCs w:val="32"/>
          <w:u w:val="none"/>
        </w:rPr>
        <w:t>日</w:t>
      </w: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auto"/>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9737B"/>
    <w:rsid w:val="000A570E"/>
    <w:rsid w:val="000A7F66"/>
    <w:rsid w:val="000D5A74"/>
    <w:rsid w:val="000D64BE"/>
    <w:rsid w:val="000D7F69"/>
    <w:rsid w:val="000E1CDE"/>
    <w:rsid w:val="00105B3A"/>
    <w:rsid w:val="00124AB7"/>
    <w:rsid w:val="0013009A"/>
    <w:rsid w:val="001302CC"/>
    <w:rsid w:val="00134224"/>
    <w:rsid w:val="00135285"/>
    <w:rsid w:val="0013566B"/>
    <w:rsid w:val="00141265"/>
    <w:rsid w:val="00155150"/>
    <w:rsid w:val="00174513"/>
    <w:rsid w:val="001873DF"/>
    <w:rsid w:val="001935D8"/>
    <w:rsid w:val="001A0A12"/>
    <w:rsid w:val="001A4627"/>
    <w:rsid w:val="001B6371"/>
    <w:rsid w:val="001C48E8"/>
    <w:rsid w:val="001C585A"/>
    <w:rsid w:val="001C6C38"/>
    <w:rsid w:val="001D0DBD"/>
    <w:rsid w:val="001D39FE"/>
    <w:rsid w:val="001D598A"/>
    <w:rsid w:val="001E186D"/>
    <w:rsid w:val="001E3C01"/>
    <w:rsid w:val="001E4DA8"/>
    <w:rsid w:val="001E73DA"/>
    <w:rsid w:val="001F1F34"/>
    <w:rsid w:val="001F6C46"/>
    <w:rsid w:val="002007C2"/>
    <w:rsid w:val="002303E7"/>
    <w:rsid w:val="00235572"/>
    <w:rsid w:val="00247D93"/>
    <w:rsid w:val="00265AC0"/>
    <w:rsid w:val="00276287"/>
    <w:rsid w:val="0028143B"/>
    <w:rsid w:val="00293DDE"/>
    <w:rsid w:val="002A6593"/>
    <w:rsid w:val="002A7ADB"/>
    <w:rsid w:val="002B2A80"/>
    <w:rsid w:val="002C321C"/>
    <w:rsid w:val="002C60A7"/>
    <w:rsid w:val="002D3886"/>
    <w:rsid w:val="002D5D76"/>
    <w:rsid w:val="002E7F5E"/>
    <w:rsid w:val="002F226E"/>
    <w:rsid w:val="002F7CF0"/>
    <w:rsid w:val="002F7DE3"/>
    <w:rsid w:val="00305C8E"/>
    <w:rsid w:val="00314F50"/>
    <w:rsid w:val="00317337"/>
    <w:rsid w:val="00321374"/>
    <w:rsid w:val="00327185"/>
    <w:rsid w:val="0033161A"/>
    <w:rsid w:val="003329C9"/>
    <w:rsid w:val="00337A1C"/>
    <w:rsid w:val="00337E38"/>
    <w:rsid w:val="00343250"/>
    <w:rsid w:val="003541EE"/>
    <w:rsid w:val="00381370"/>
    <w:rsid w:val="003842C1"/>
    <w:rsid w:val="00386E2B"/>
    <w:rsid w:val="00395CC8"/>
    <w:rsid w:val="003A14C9"/>
    <w:rsid w:val="003A52F4"/>
    <w:rsid w:val="003B41E5"/>
    <w:rsid w:val="003C2BA3"/>
    <w:rsid w:val="003C2C24"/>
    <w:rsid w:val="003E4778"/>
    <w:rsid w:val="00405F5D"/>
    <w:rsid w:val="00407217"/>
    <w:rsid w:val="00407255"/>
    <w:rsid w:val="004224AB"/>
    <w:rsid w:val="0042497B"/>
    <w:rsid w:val="0042701C"/>
    <w:rsid w:val="00427B75"/>
    <w:rsid w:val="00435C4A"/>
    <w:rsid w:val="0043632E"/>
    <w:rsid w:val="00442709"/>
    <w:rsid w:val="00443319"/>
    <w:rsid w:val="00445C13"/>
    <w:rsid w:val="0045135B"/>
    <w:rsid w:val="004608E5"/>
    <w:rsid w:val="004636C3"/>
    <w:rsid w:val="004671DF"/>
    <w:rsid w:val="00473B02"/>
    <w:rsid w:val="00474830"/>
    <w:rsid w:val="0047772C"/>
    <w:rsid w:val="0048124D"/>
    <w:rsid w:val="00481674"/>
    <w:rsid w:val="00482E7D"/>
    <w:rsid w:val="00485DA1"/>
    <w:rsid w:val="004916F1"/>
    <w:rsid w:val="0049385E"/>
    <w:rsid w:val="004A15D7"/>
    <w:rsid w:val="004A6F42"/>
    <w:rsid w:val="004B3D5A"/>
    <w:rsid w:val="004C2B30"/>
    <w:rsid w:val="004C43B0"/>
    <w:rsid w:val="004D3A24"/>
    <w:rsid w:val="004D560F"/>
    <w:rsid w:val="004D6822"/>
    <w:rsid w:val="004D6BF5"/>
    <w:rsid w:val="004E65FD"/>
    <w:rsid w:val="004F022C"/>
    <w:rsid w:val="004F48D3"/>
    <w:rsid w:val="005062A4"/>
    <w:rsid w:val="00511C98"/>
    <w:rsid w:val="0051608A"/>
    <w:rsid w:val="0051704B"/>
    <w:rsid w:val="00530D61"/>
    <w:rsid w:val="005531D3"/>
    <w:rsid w:val="00554069"/>
    <w:rsid w:val="00562164"/>
    <w:rsid w:val="00567016"/>
    <w:rsid w:val="005768AA"/>
    <w:rsid w:val="00587A0B"/>
    <w:rsid w:val="00595E1C"/>
    <w:rsid w:val="005A49D8"/>
    <w:rsid w:val="005B0ACC"/>
    <w:rsid w:val="005B59C1"/>
    <w:rsid w:val="005C16B1"/>
    <w:rsid w:val="005C19B8"/>
    <w:rsid w:val="005F0C43"/>
    <w:rsid w:val="00627BF5"/>
    <w:rsid w:val="00637A54"/>
    <w:rsid w:val="0064186E"/>
    <w:rsid w:val="00646178"/>
    <w:rsid w:val="006464ED"/>
    <w:rsid w:val="00657F10"/>
    <w:rsid w:val="00675D60"/>
    <w:rsid w:val="00680F9B"/>
    <w:rsid w:val="00693EB8"/>
    <w:rsid w:val="00697BFA"/>
    <w:rsid w:val="006C2A53"/>
    <w:rsid w:val="006D6762"/>
    <w:rsid w:val="006F0686"/>
    <w:rsid w:val="006F189A"/>
    <w:rsid w:val="006F6ABA"/>
    <w:rsid w:val="006F73D1"/>
    <w:rsid w:val="007011B2"/>
    <w:rsid w:val="00703CD8"/>
    <w:rsid w:val="00707840"/>
    <w:rsid w:val="00707AE2"/>
    <w:rsid w:val="007132A2"/>
    <w:rsid w:val="00720FEE"/>
    <w:rsid w:val="00722A35"/>
    <w:rsid w:val="00723C4F"/>
    <w:rsid w:val="00732AF1"/>
    <w:rsid w:val="0074714C"/>
    <w:rsid w:val="0075276C"/>
    <w:rsid w:val="00761363"/>
    <w:rsid w:val="007671DD"/>
    <w:rsid w:val="00767D88"/>
    <w:rsid w:val="0077090A"/>
    <w:rsid w:val="00773E0C"/>
    <w:rsid w:val="00774080"/>
    <w:rsid w:val="007776BC"/>
    <w:rsid w:val="00782E4E"/>
    <w:rsid w:val="007A1CC7"/>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06626"/>
    <w:rsid w:val="00911218"/>
    <w:rsid w:val="00915946"/>
    <w:rsid w:val="0091650F"/>
    <w:rsid w:val="009274E0"/>
    <w:rsid w:val="00931B31"/>
    <w:rsid w:val="009354FC"/>
    <w:rsid w:val="00937453"/>
    <w:rsid w:val="0094427C"/>
    <w:rsid w:val="009457E6"/>
    <w:rsid w:val="009504FB"/>
    <w:rsid w:val="00962A65"/>
    <w:rsid w:val="00962FEF"/>
    <w:rsid w:val="00963927"/>
    <w:rsid w:val="00976BC1"/>
    <w:rsid w:val="009962E2"/>
    <w:rsid w:val="009C163D"/>
    <w:rsid w:val="009E333F"/>
    <w:rsid w:val="009E4E31"/>
    <w:rsid w:val="009E657C"/>
    <w:rsid w:val="00A134FA"/>
    <w:rsid w:val="00A13558"/>
    <w:rsid w:val="00A2151F"/>
    <w:rsid w:val="00A23210"/>
    <w:rsid w:val="00A34605"/>
    <w:rsid w:val="00A41BC6"/>
    <w:rsid w:val="00A4409E"/>
    <w:rsid w:val="00A63D32"/>
    <w:rsid w:val="00A87A8A"/>
    <w:rsid w:val="00AA20D6"/>
    <w:rsid w:val="00AA5B1B"/>
    <w:rsid w:val="00AB1753"/>
    <w:rsid w:val="00AB538A"/>
    <w:rsid w:val="00AC07E1"/>
    <w:rsid w:val="00AC69AA"/>
    <w:rsid w:val="00AD75C1"/>
    <w:rsid w:val="00AF0F06"/>
    <w:rsid w:val="00AF0F33"/>
    <w:rsid w:val="00AF5F01"/>
    <w:rsid w:val="00B01BF1"/>
    <w:rsid w:val="00B15F14"/>
    <w:rsid w:val="00B16194"/>
    <w:rsid w:val="00B1713C"/>
    <w:rsid w:val="00B24153"/>
    <w:rsid w:val="00B24C52"/>
    <w:rsid w:val="00B25A44"/>
    <w:rsid w:val="00B32DD0"/>
    <w:rsid w:val="00B41939"/>
    <w:rsid w:val="00B43F93"/>
    <w:rsid w:val="00B456FF"/>
    <w:rsid w:val="00B46FC6"/>
    <w:rsid w:val="00B47582"/>
    <w:rsid w:val="00B521D3"/>
    <w:rsid w:val="00B61785"/>
    <w:rsid w:val="00B70024"/>
    <w:rsid w:val="00B715E5"/>
    <w:rsid w:val="00B94081"/>
    <w:rsid w:val="00BB1341"/>
    <w:rsid w:val="00BB3E72"/>
    <w:rsid w:val="00BB5E94"/>
    <w:rsid w:val="00BC0712"/>
    <w:rsid w:val="00BC4D3A"/>
    <w:rsid w:val="00BD204A"/>
    <w:rsid w:val="00BE5B68"/>
    <w:rsid w:val="00C01915"/>
    <w:rsid w:val="00C035FD"/>
    <w:rsid w:val="00C040D2"/>
    <w:rsid w:val="00C20D6D"/>
    <w:rsid w:val="00C233F4"/>
    <w:rsid w:val="00C2360C"/>
    <w:rsid w:val="00C36D99"/>
    <w:rsid w:val="00C41D11"/>
    <w:rsid w:val="00C50582"/>
    <w:rsid w:val="00C52480"/>
    <w:rsid w:val="00C56E90"/>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2A1F"/>
    <w:rsid w:val="00CF4344"/>
    <w:rsid w:val="00CF55F1"/>
    <w:rsid w:val="00D02646"/>
    <w:rsid w:val="00D02E15"/>
    <w:rsid w:val="00D13F70"/>
    <w:rsid w:val="00D14DAC"/>
    <w:rsid w:val="00D16BF8"/>
    <w:rsid w:val="00D21432"/>
    <w:rsid w:val="00D312C1"/>
    <w:rsid w:val="00D4026C"/>
    <w:rsid w:val="00D60146"/>
    <w:rsid w:val="00D60585"/>
    <w:rsid w:val="00D62831"/>
    <w:rsid w:val="00D76CF2"/>
    <w:rsid w:val="00D83C52"/>
    <w:rsid w:val="00D94930"/>
    <w:rsid w:val="00DA5F69"/>
    <w:rsid w:val="00DA6426"/>
    <w:rsid w:val="00DB5407"/>
    <w:rsid w:val="00DB65B1"/>
    <w:rsid w:val="00DC43CB"/>
    <w:rsid w:val="00DD216C"/>
    <w:rsid w:val="00DE3219"/>
    <w:rsid w:val="00DE371E"/>
    <w:rsid w:val="00E07A7F"/>
    <w:rsid w:val="00E14755"/>
    <w:rsid w:val="00E15DDA"/>
    <w:rsid w:val="00E24FF1"/>
    <w:rsid w:val="00E46F2E"/>
    <w:rsid w:val="00E54E33"/>
    <w:rsid w:val="00E852A2"/>
    <w:rsid w:val="00E96D5C"/>
    <w:rsid w:val="00EA384A"/>
    <w:rsid w:val="00EA54CA"/>
    <w:rsid w:val="00EA77B4"/>
    <w:rsid w:val="00ED373D"/>
    <w:rsid w:val="00EF5784"/>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67DEF072"/>
    <w:rsid w:val="ED7B5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Char1"/>
    <w:link w:val="2"/>
    <w:qFormat/>
    <w:uiPriority w:val="1"/>
    <w:rPr>
      <w:rFonts w:ascii="Arial Unicode MS" w:hAnsi="Times New Roman" w:eastAsia="Arial Unicode MS" w:cs="Times New Roman"/>
      <w:kern w:val="0"/>
      <w:sz w:val="32"/>
      <w:szCs w:val="32"/>
    </w:rPr>
  </w:style>
  <w:style w:type="paragraph" w:customStyle="1" w:styleId="13">
    <w:name w:val="2文本"/>
    <w:qFormat/>
    <w:uiPriority w:val="0"/>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 w:type="character" w:customStyle="1" w:styleId="14">
    <w:name w:val="批注框文本 Char"/>
    <w:basedOn w:val="8"/>
    <w:link w:val="4"/>
    <w:semiHidden/>
    <w:qFormat/>
    <w:uiPriority w:val="99"/>
    <w:rPr>
      <w:rFonts w:ascii="Calibri" w:hAnsi="Calibri" w:eastAsia="宋体" w:cs="Times New Roman"/>
      <w:sz w:val="18"/>
      <w:szCs w:val="18"/>
    </w:rPr>
  </w:style>
  <w:style w:type="character" w:customStyle="1" w:styleId="15">
    <w:name w:val="日期 Char"/>
    <w:basedOn w:val="8"/>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3</Pages>
  <Words>322</Words>
  <Characters>1840</Characters>
  <Lines>15</Lines>
  <Paragraphs>4</Paragraphs>
  <TotalTime>81</TotalTime>
  <ScaleCrop>false</ScaleCrop>
  <LinksUpToDate>false</LinksUpToDate>
  <CharactersWithSpaces>2158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2021-08-05T18:58:00Z</dcterms:created>
  <dc:creator>林正禄</dc:creator>
  <cp:lastModifiedBy>greatwall</cp:lastModifiedBy>
  <cp:lastPrinted>2021-08-20T22:35:00Z</cp:lastPrinted>
  <dcterms:modified xsi:type="dcterms:W3CDTF">2022-02-09T08:55:49Z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