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w:t>
      </w:r>
      <w:r>
        <w:rPr>
          <w:rFonts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84</w:t>
      </w:r>
      <w:r>
        <w:rPr>
          <w:rFonts w:hint="eastAsia" w:ascii="Times New Roman" w:hAnsi="Times New Roman" w:eastAsia="仿宋_GB2312" w:cs="仿宋"/>
          <w:color w:val="000000"/>
          <w:sz w:val="32"/>
          <w:szCs w:val="32"/>
          <w:u w:val="none"/>
        </w:rPr>
        <w:t>号</w:t>
      </w:r>
    </w:p>
    <w:p>
      <w:pPr>
        <w:spacing w:line="360" w:lineRule="auto"/>
        <w:rPr>
          <w:rFonts w:ascii="Times New Roman" w:hAnsi="Times New Roman" w:eastAsia="仿宋_GB2312" w:cs="Mongolian Baiti"/>
          <w:kern w:val="1"/>
          <w:sz w:val="32"/>
          <w:szCs w:val="32"/>
          <w:u w:val="none"/>
        </w:rPr>
      </w:pPr>
      <w:r>
        <w:rPr>
          <w:rFonts w:hint="eastAsia" w:ascii="仿宋_GB2312" w:eastAsia="仿宋_GB2312"/>
          <w:sz w:val="32"/>
          <w:szCs w:val="32"/>
          <w:u w:val="none"/>
        </w:rPr>
        <w:t>单位名称：</w:t>
      </w:r>
      <w:r>
        <w:rPr>
          <w:rFonts w:hint="eastAsia" w:ascii="仿宋_GB2312" w:hAnsi="Times New Roman" w:eastAsia="仿宋_GB2312" w:cs="仿宋_GB2312"/>
          <w:bCs/>
          <w:sz w:val="32"/>
          <w:szCs w:val="32"/>
          <w:u w:val="none"/>
        </w:rPr>
        <w:t>天津市北辰区</w:t>
      </w:r>
      <w:r>
        <w:rPr>
          <w:rFonts w:ascii="仿宋_GB2312" w:hAnsi="Times New Roman" w:eastAsia="仿宋_GB2312" w:cs="仿宋_GB2312"/>
          <w:bCs/>
          <w:sz w:val="32"/>
          <w:szCs w:val="32"/>
          <w:u w:val="none"/>
        </w:rPr>
        <w:t>盛丰便利店</w:t>
      </w:r>
      <w:r>
        <w:rPr>
          <w:rFonts w:hint="eastAsia" w:ascii="仿宋_GB2312" w:eastAsia="仿宋_GB2312" w:cs="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360" w:lineRule="auto"/>
        <w:ind w:left="3971" w:leftChars="-14" w:hanging="4000" w:hangingChars="1250"/>
        <w:jc w:val="left"/>
        <w:rPr>
          <w:rFonts w:ascii="Times New Roman" w:hAnsi="Times New Roman" w:eastAsia="仿宋_GB2312" w:cs="Mongolian Baiti"/>
          <w:kern w:val="1"/>
          <w:sz w:val="32"/>
          <w:szCs w:val="32"/>
          <w:u w:val="none"/>
        </w:rPr>
      </w:pPr>
      <w:r>
        <w:rPr>
          <w:rFonts w:hint="eastAsia" w:ascii="仿宋_GB2312" w:eastAsia="仿宋_GB2312"/>
          <w:bCs/>
          <w:sz w:val="32"/>
          <w:szCs w:val="32"/>
          <w:u w:val="none"/>
        </w:rPr>
        <w:t>主体资格证件名称及号码:</w:t>
      </w:r>
      <w:r>
        <w:rPr>
          <w:rFonts w:hint="eastAsia" w:ascii="Times New Roman" w:hAnsi="Times New Roman" w:eastAsia="仿宋_GB2312" w:cs="Mongolian Baiti"/>
          <w:kern w:val="1"/>
          <w:sz w:val="32"/>
          <w:szCs w:val="32"/>
          <w:u w:val="none"/>
        </w:rPr>
        <w:t>统一社会</w:t>
      </w:r>
      <w:r>
        <w:rPr>
          <w:rFonts w:ascii="Times New Roman" w:hAnsi="Times New Roman" w:eastAsia="仿宋_GB2312" w:cs="Mongolian Baiti"/>
          <w:kern w:val="1"/>
          <w:sz w:val="32"/>
          <w:szCs w:val="32"/>
          <w:u w:val="none"/>
        </w:rPr>
        <w:t>信用</w:t>
      </w:r>
      <w:r>
        <w:rPr>
          <w:rFonts w:hint="eastAsia" w:ascii="Times New Roman" w:hAnsi="Times New Roman" w:eastAsia="仿宋_GB2312" w:cs="Mongolian Baiti"/>
          <w:kern w:val="1"/>
          <w:sz w:val="32"/>
          <w:szCs w:val="32"/>
          <w:u w:val="none"/>
        </w:rPr>
        <w:t>代码</w:t>
      </w:r>
    </w:p>
    <w:p>
      <w:pPr>
        <w:spacing w:line="360" w:lineRule="auto"/>
        <w:ind w:left="2520" w:leftChars="1200" w:firstLine="1280" w:firstLineChars="4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92120113MA</w:t>
      </w:r>
      <w:r>
        <w:rPr>
          <w:rFonts w:ascii="仿宋_GB2312" w:hAnsi="Times New Roman" w:eastAsia="仿宋_GB2312" w:cs="仿宋_GB2312"/>
          <w:bCs/>
          <w:sz w:val="32"/>
          <w:szCs w:val="32"/>
          <w:u w:val="none"/>
        </w:rPr>
        <w:t>06QJQF42</w:t>
      </w:r>
    </w:p>
    <w:p>
      <w:pPr>
        <w:spacing w:line="360" w:lineRule="auto"/>
        <w:ind w:left="3840" w:hanging="3840" w:hangingChars="120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住所(经营场所)或者住址</w:t>
      </w:r>
      <w:r>
        <w:rPr>
          <w:rFonts w:hint="eastAsia" w:ascii="Times New Roman" w:hAnsi="Times New Roman" w:eastAsia="仿宋_GB2312" w:cs="Mongolian Baiti"/>
          <w:kern w:val="1"/>
          <w:sz w:val="32"/>
          <w:szCs w:val="32"/>
          <w:u w:val="none"/>
        </w:rPr>
        <w:t>：</w:t>
      </w:r>
      <w:r>
        <w:rPr>
          <w:rFonts w:hint="eastAsia" w:ascii="仿宋_GB2312" w:hAnsi="Times New Roman" w:eastAsia="仿宋_GB2312" w:cs="仿宋_GB2312"/>
          <w:bCs/>
          <w:sz w:val="32"/>
          <w:szCs w:val="32"/>
          <w:u w:val="none"/>
        </w:rPr>
        <w:t>天津市北辰区双新</w:t>
      </w:r>
      <w:r>
        <w:rPr>
          <w:rFonts w:ascii="仿宋_GB2312" w:hAnsi="Times New Roman" w:eastAsia="仿宋_GB2312" w:cs="仿宋_GB2312"/>
          <w:bCs/>
          <w:sz w:val="32"/>
          <w:szCs w:val="32"/>
          <w:u w:val="none"/>
        </w:rPr>
        <w:t>大道</w:t>
      </w:r>
      <w:r>
        <w:rPr>
          <w:rFonts w:hint="eastAsia" w:ascii="仿宋_GB2312" w:hAnsi="Times New Roman" w:eastAsia="仿宋_GB2312" w:cs="仿宋_GB2312"/>
          <w:bCs/>
          <w:sz w:val="32"/>
          <w:szCs w:val="32"/>
          <w:u w:val="none"/>
        </w:rPr>
        <w:t>169号C区</w:t>
      </w:r>
      <w:r>
        <w:rPr>
          <w:rFonts w:hint="eastAsia" w:ascii="Times New Roman" w:hAnsi="Times New Roman" w:eastAsia="仿宋_GB2312" w:cs="Mongolian Baiti"/>
          <w:kern w:val="1"/>
          <w:sz w:val="32"/>
          <w:szCs w:val="32"/>
          <w:u w:val="none"/>
        </w:rPr>
        <w:t xml:space="preserve">                                 </w:t>
      </w:r>
    </w:p>
    <w:p>
      <w:pPr>
        <w:spacing w:line="360" w:lineRule="auto"/>
        <w:ind w:left="1600" w:hanging="1600" w:hangingChars="50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经营者:</w:t>
      </w:r>
      <w:r>
        <w:rPr>
          <w:rFonts w:hint="eastAsia" w:ascii="仿宋_GB2312" w:hAnsi="Times New Roman" w:eastAsia="仿宋_GB2312" w:cs="仿宋_GB2312"/>
          <w:bCs/>
          <w:sz w:val="32"/>
          <w:szCs w:val="32"/>
          <w:u w:val="none"/>
        </w:rPr>
        <w:t xml:space="preserve"> 董飞</w:t>
      </w:r>
      <w:r>
        <w:rPr>
          <w:rFonts w:hint="eastAsia" w:ascii="Times New Roman" w:hAnsi="Times New Roman" w:eastAsia="仿宋_GB2312" w:cs="Mongolian Baiti"/>
          <w:kern w:val="1"/>
          <w:sz w:val="32"/>
          <w:szCs w:val="32"/>
          <w:u w:val="none"/>
        </w:rPr>
        <w:t xml:space="preserve">     </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2023年2月20日，我局</w:t>
      </w:r>
      <w:r>
        <w:rPr>
          <w:rFonts w:ascii="仿宋_GB2312" w:eastAsia="仿宋_GB2312" w:cs="仿宋_GB2312"/>
          <w:kern w:val="1"/>
          <w:sz w:val="32"/>
          <w:szCs w:val="32"/>
          <w:u w:val="none"/>
        </w:rPr>
        <w:t>执法人员</w:t>
      </w:r>
      <w:r>
        <w:rPr>
          <w:rFonts w:hint="eastAsia" w:ascii="仿宋_GB2312" w:eastAsia="仿宋_GB2312" w:cs="仿宋_GB2312"/>
          <w:kern w:val="1"/>
          <w:sz w:val="32"/>
          <w:szCs w:val="32"/>
          <w:u w:val="none"/>
        </w:rPr>
        <w:t>对当事人</w:t>
      </w:r>
      <w:r>
        <w:rPr>
          <w:rFonts w:ascii="仿宋_GB2312" w:eastAsia="仿宋_GB2312" w:cs="仿宋_GB2312"/>
          <w:kern w:val="1"/>
          <w:sz w:val="32"/>
          <w:szCs w:val="32"/>
          <w:u w:val="none"/>
        </w:rPr>
        <w:t>店内进行检查</w:t>
      </w:r>
      <w:r>
        <w:rPr>
          <w:rFonts w:hint="eastAsia" w:ascii="仿宋_GB2312" w:eastAsia="仿宋_GB2312" w:cs="仿宋_GB2312"/>
          <w:kern w:val="1"/>
          <w:sz w:val="32"/>
          <w:szCs w:val="32"/>
          <w:u w:val="none"/>
        </w:rPr>
        <w:t>，</w:t>
      </w:r>
      <w:r>
        <w:rPr>
          <w:rFonts w:ascii="仿宋_GB2312" w:eastAsia="仿宋_GB2312" w:cs="仿宋_GB2312"/>
          <w:kern w:val="1"/>
          <w:sz w:val="32"/>
          <w:szCs w:val="32"/>
          <w:u w:val="none"/>
        </w:rPr>
        <w:t>当事人</w:t>
      </w:r>
      <w:r>
        <w:rPr>
          <w:rFonts w:hint="eastAsia" w:ascii="仿宋_GB2312" w:eastAsia="仿宋_GB2312" w:cs="仿宋_GB2312"/>
          <w:kern w:val="1"/>
          <w:sz w:val="32"/>
          <w:szCs w:val="32"/>
          <w:u w:val="none"/>
        </w:rPr>
        <w:t>展柜中</w:t>
      </w:r>
      <w:r>
        <w:rPr>
          <w:rFonts w:ascii="仿宋_GB2312" w:eastAsia="仿宋_GB2312" w:cs="仿宋_GB2312"/>
          <w:kern w:val="1"/>
          <w:sz w:val="32"/>
          <w:szCs w:val="32"/>
          <w:u w:val="none"/>
        </w:rPr>
        <w:t>的</w:t>
      </w:r>
      <w:r>
        <w:rPr>
          <w:rFonts w:hint="eastAsia" w:ascii="仿宋_GB2312" w:eastAsia="仿宋_GB2312" w:cs="仿宋_GB2312"/>
          <w:kern w:val="1"/>
          <w:sz w:val="32"/>
          <w:szCs w:val="32"/>
          <w:u w:val="none"/>
        </w:rPr>
        <w:t>2瓶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1573（52度，</w:t>
      </w:r>
      <w:r>
        <w:rPr>
          <w:rFonts w:ascii="仿宋_GB2312" w:eastAsia="仿宋_GB2312" w:cs="仿宋_GB2312"/>
          <w:kern w:val="1"/>
          <w:sz w:val="32"/>
          <w:szCs w:val="32"/>
          <w:u w:val="none"/>
        </w:rPr>
        <w:t>批次为</w:t>
      </w:r>
      <w:r>
        <w:rPr>
          <w:rFonts w:hint="eastAsia" w:ascii="仿宋_GB2312" w:eastAsia="仿宋_GB2312" w:cs="仿宋_GB2312"/>
          <w:kern w:val="1"/>
          <w:sz w:val="32"/>
          <w:szCs w:val="32"/>
          <w:u w:val="none"/>
        </w:rPr>
        <w:t>20190516）现场</w:t>
      </w:r>
      <w:r>
        <w:rPr>
          <w:rFonts w:ascii="仿宋_GB2312" w:eastAsia="仿宋_GB2312" w:cs="仿宋_GB2312"/>
          <w:kern w:val="1"/>
          <w:sz w:val="32"/>
          <w:szCs w:val="32"/>
          <w:u w:val="none"/>
        </w:rPr>
        <w:t>经商标权利人鉴定</w:t>
      </w:r>
      <w:r>
        <w:rPr>
          <w:rFonts w:hint="eastAsia" w:ascii="仿宋_GB2312" w:eastAsia="仿宋_GB2312" w:cs="仿宋_GB2312"/>
          <w:kern w:val="1"/>
          <w:sz w:val="32"/>
          <w:szCs w:val="32"/>
          <w:u w:val="none"/>
        </w:rPr>
        <w:t>均</w:t>
      </w:r>
      <w:r>
        <w:rPr>
          <w:rFonts w:ascii="仿宋_GB2312" w:eastAsia="仿宋_GB2312" w:cs="仿宋_GB2312"/>
          <w:kern w:val="1"/>
          <w:sz w:val="32"/>
          <w:szCs w:val="32"/>
          <w:u w:val="none"/>
        </w:rPr>
        <w:t>为侵犯注册商标专用权的白酒</w:t>
      </w:r>
      <w:r>
        <w:rPr>
          <w:rFonts w:hint="eastAsia" w:ascii="仿宋_GB2312" w:eastAsia="仿宋_GB2312" w:cs="仿宋_GB2312"/>
          <w:kern w:val="1"/>
          <w:sz w:val="32"/>
          <w:szCs w:val="32"/>
          <w:u w:val="none"/>
        </w:rPr>
        <w:t>。店内</w:t>
      </w:r>
      <w:r>
        <w:rPr>
          <w:rFonts w:ascii="仿宋_GB2312" w:eastAsia="仿宋_GB2312" w:cs="仿宋_GB2312"/>
          <w:kern w:val="1"/>
          <w:sz w:val="32"/>
          <w:szCs w:val="32"/>
          <w:u w:val="none"/>
        </w:rPr>
        <w:t>负责人无法说明其进货来源。</w:t>
      </w:r>
      <w:r>
        <w:rPr>
          <w:rFonts w:hint="eastAsia" w:ascii="仿宋_GB2312" w:eastAsia="仿宋_GB2312" w:cs="仿宋_GB2312"/>
          <w:kern w:val="1"/>
          <w:sz w:val="32"/>
          <w:szCs w:val="32"/>
          <w:u w:val="none"/>
        </w:rPr>
        <w:t>执法人员报经局领导批准，对</w:t>
      </w:r>
      <w:r>
        <w:rPr>
          <w:rFonts w:ascii="仿宋_GB2312" w:eastAsia="仿宋_GB2312" w:cs="仿宋_GB2312"/>
          <w:kern w:val="1"/>
          <w:sz w:val="32"/>
          <w:szCs w:val="32"/>
          <w:u w:val="none"/>
        </w:rPr>
        <w:t>上述涉嫌侵犯注册</w:t>
      </w:r>
      <w:r>
        <w:rPr>
          <w:rFonts w:hint="eastAsia" w:ascii="仿宋_GB2312" w:eastAsia="仿宋_GB2312" w:cs="仿宋_GB2312"/>
          <w:kern w:val="1"/>
          <w:sz w:val="32"/>
          <w:szCs w:val="32"/>
          <w:u w:val="none"/>
        </w:rPr>
        <w:t>商标</w:t>
      </w:r>
      <w:r>
        <w:rPr>
          <w:rFonts w:ascii="仿宋_GB2312" w:eastAsia="仿宋_GB2312" w:cs="仿宋_GB2312"/>
          <w:kern w:val="1"/>
          <w:sz w:val="32"/>
          <w:szCs w:val="32"/>
          <w:u w:val="none"/>
        </w:rPr>
        <w:t>专用权的</w:t>
      </w:r>
      <w:r>
        <w:rPr>
          <w:rFonts w:hint="eastAsia" w:ascii="仿宋_GB2312" w:eastAsia="仿宋_GB2312" w:cs="仿宋_GB2312"/>
          <w:kern w:val="1"/>
          <w:sz w:val="32"/>
          <w:szCs w:val="32"/>
          <w:u w:val="none"/>
        </w:rPr>
        <w:t>白酒</w:t>
      </w:r>
      <w:r>
        <w:rPr>
          <w:rFonts w:ascii="仿宋_GB2312" w:eastAsia="仿宋_GB2312" w:cs="仿宋_GB2312"/>
          <w:kern w:val="1"/>
          <w:sz w:val="32"/>
          <w:szCs w:val="32"/>
          <w:u w:val="none"/>
        </w:rPr>
        <w:t>采取</w:t>
      </w:r>
      <w:r>
        <w:rPr>
          <w:rFonts w:hint="eastAsia" w:ascii="仿宋_GB2312" w:eastAsia="仿宋_GB2312" w:cs="仿宋_GB2312"/>
          <w:kern w:val="1"/>
          <w:sz w:val="32"/>
          <w:szCs w:val="32"/>
          <w:u w:val="none"/>
        </w:rPr>
        <w:t>扣押</w:t>
      </w:r>
      <w:r>
        <w:rPr>
          <w:rFonts w:ascii="仿宋_GB2312" w:eastAsia="仿宋_GB2312" w:cs="仿宋_GB2312"/>
          <w:kern w:val="1"/>
          <w:sz w:val="32"/>
          <w:szCs w:val="32"/>
          <w:u w:val="none"/>
        </w:rPr>
        <w:t>行政强制措施</w:t>
      </w:r>
      <w:r>
        <w:rPr>
          <w:rFonts w:hint="eastAsia" w:ascii="仿宋_GB2312" w:eastAsia="仿宋_GB2312" w:cs="仿宋_GB2312"/>
          <w:kern w:val="1"/>
          <w:sz w:val="32"/>
          <w:szCs w:val="32"/>
          <w:u w:val="none"/>
        </w:rPr>
        <w:t>，2023年2月2</w:t>
      </w:r>
      <w:r>
        <w:rPr>
          <w:rFonts w:ascii="仿宋_GB2312" w:eastAsia="仿宋_GB2312" w:cs="仿宋_GB2312"/>
          <w:kern w:val="1"/>
          <w:sz w:val="32"/>
          <w:szCs w:val="32"/>
          <w:u w:val="none"/>
        </w:rPr>
        <w:t>0</w:t>
      </w:r>
      <w:r>
        <w:rPr>
          <w:rFonts w:hint="eastAsia" w:ascii="仿宋_GB2312" w:eastAsia="仿宋_GB2312" w:cs="仿宋_GB2312"/>
          <w:kern w:val="1"/>
          <w:sz w:val="32"/>
          <w:szCs w:val="32"/>
          <w:u w:val="none"/>
        </w:rPr>
        <w:t>日，执法人员报经局领导批准予以立案调查，此案现已调查终结。</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当事人于2019年7月10日经注册</w:t>
      </w:r>
      <w:r>
        <w:rPr>
          <w:rFonts w:ascii="仿宋_GB2312" w:eastAsia="仿宋_GB2312" w:cs="仿宋_GB2312"/>
          <w:kern w:val="1"/>
          <w:sz w:val="32"/>
          <w:szCs w:val="32"/>
          <w:u w:val="none"/>
        </w:rPr>
        <w:t>登记</w:t>
      </w:r>
      <w:r>
        <w:rPr>
          <w:rFonts w:hint="eastAsia" w:ascii="仿宋_GB2312" w:eastAsia="仿宋_GB2312" w:cs="仿宋_GB2312"/>
          <w:kern w:val="1"/>
          <w:sz w:val="32"/>
          <w:szCs w:val="32"/>
          <w:u w:val="none"/>
        </w:rPr>
        <w:t>办理营业</w:t>
      </w:r>
      <w:r>
        <w:rPr>
          <w:rFonts w:ascii="仿宋_GB2312" w:eastAsia="仿宋_GB2312" w:cs="仿宋_GB2312"/>
          <w:kern w:val="1"/>
          <w:sz w:val="32"/>
          <w:szCs w:val="32"/>
          <w:u w:val="none"/>
        </w:rPr>
        <w:t>执照，</w:t>
      </w:r>
      <w:bookmarkStart w:id="0" w:name="OLE_LINK1"/>
      <w:r>
        <w:rPr>
          <w:rFonts w:hint="eastAsia" w:ascii="仿宋_GB2312" w:eastAsia="仿宋_GB2312" w:cs="仿宋_GB2312"/>
          <w:kern w:val="1"/>
          <w:sz w:val="32"/>
          <w:szCs w:val="32"/>
          <w:u w:val="none"/>
        </w:rPr>
        <w:t>同时</w:t>
      </w:r>
      <w:r>
        <w:rPr>
          <w:rFonts w:ascii="仿宋_GB2312" w:eastAsia="仿宋_GB2312" w:cs="仿宋_GB2312"/>
          <w:kern w:val="1"/>
          <w:sz w:val="32"/>
          <w:szCs w:val="32"/>
          <w:u w:val="none"/>
        </w:rPr>
        <w:t>在</w:t>
      </w:r>
      <w:r>
        <w:rPr>
          <w:rFonts w:hint="eastAsia" w:ascii="仿宋_GB2312" w:eastAsia="仿宋_GB2312" w:cs="仿宋_GB2312"/>
          <w:kern w:val="1"/>
          <w:sz w:val="32"/>
          <w:szCs w:val="32"/>
          <w:u w:val="none"/>
        </w:rPr>
        <w:t>天津市北辰区双新</w:t>
      </w:r>
      <w:r>
        <w:rPr>
          <w:rFonts w:ascii="仿宋_GB2312" w:eastAsia="仿宋_GB2312" w:cs="仿宋_GB2312"/>
          <w:kern w:val="1"/>
          <w:sz w:val="32"/>
          <w:szCs w:val="32"/>
          <w:u w:val="none"/>
        </w:rPr>
        <w:t>大道</w:t>
      </w:r>
      <w:r>
        <w:rPr>
          <w:rFonts w:hint="eastAsia" w:ascii="仿宋_GB2312" w:eastAsia="仿宋_GB2312" w:cs="仿宋_GB2312"/>
          <w:kern w:val="1"/>
          <w:sz w:val="32"/>
          <w:szCs w:val="32"/>
          <w:u w:val="none"/>
        </w:rPr>
        <w:t>169号C区</w:t>
      </w:r>
      <w:r>
        <w:rPr>
          <w:rFonts w:hint="eastAsia" w:ascii="仿宋_GB2312" w:hAnsi="Times New Roman" w:eastAsia="仿宋_GB2312" w:cs="仿宋_GB2312"/>
          <w:bCs/>
          <w:sz w:val="32"/>
          <w:szCs w:val="32"/>
          <w:u w:val="none"/>
        </w:rPr>
        <w:t>从事食品、</w:t>
      </w:r>
      <w:r>
        <w:rPr>
          <w:rFonts w:ascii="仿宋_GB2312" w:hAnsi="Times New Roman" w:eastAsia="仿宋_GB2312" w:cs="仿宋_GB2312"/>
          <w:bCs/>
          <w:sz w:val="32"/>
          <w:szCs w:val="32"/>
          <w:u w:val="none"/>
        </w:rPr>
        <w:t>烟零售</w:t>
      </w:r>
      <w:r>
        <w:rPr>
          <w:rFonts w:hint="eastAsia" w:ascii="仿宋_GB2312" w:hAnsi="Times New Roman" w:eastAsia="仿宋_GB2312" w:cs="仿宋_GB2312"/>
          <w:bCs/>
          <w:sz w:val="32"/>
          <w:szCs w:val="32"/>
          <w:u w:val="none"/>
        </w:rPr>
        <w:t>。2022年1月</w:t>
      </w:r>
      <w:r>
        <w:rPr>
          <w:rFonts w:ascii="仿宋_GB2312" w:hAnsi="Times New Roman" w:eastAsia="仿宋_GB2312" w:cs="仿宋_GB2312"/>
          <w:bCs/>
          <w:sz w:val="32"/>
          <w:szCs w:val="32"/>
          <w:u w:val="none"/>
        </w:rPr>
        <w:t>从</w:t>
      </w:r>
      <w:r>
        <w:rPr>
          <w:rFonts w:hint="eastAsia" w:ascii="仿宋_GB2312" w:hAnsi="Times New Roman" w:eastAsia="仿宋_GB2312" w:cs="仿宋_GB2312"/>
          <w:bCs/>
          <w:sz w:val="32"/>
          <w:szCs w:val="32"/>
          <w:u w:val="none"/>
        </w:rPr>
        <w:t>陌生人</w:t>
      </w:r>
      <w:r>
        <w:rPr>
          <w:rFonts w:ascii="仿宋_GB2312" w:hAnsi="Times New Roman" w:eastAsia="仿宋_GB2312" w:cs="仿宋_GB2312"/>
          <w:bCs/>
          <w:sz w:val="32"/>
          <w:szCs w:val="32"/>
          <w:u w:val="none"/>
        </w:rPr>
        <w:t>手中收购</w:t>
      </w:r>
      <w:r>
        <w:rPr>
          <w:rFonts w:hint="eastAsia" w:ascii="仿宋_GB2312" w:hAnsi="Times New Roman" w:eastAsia="仿宋_GB2312" w:cs="仿宋_GB2312"/>
          <w:bCs/>
          <w:sz w:val="32"/>
          <w:szCs w:val="32"/>
          <w:u w:val="none"/>
        </w:rPr>
        <w:t>2瓶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1573（52度，</w:t>
      </w:r>
      <w:r>
        <w:rPr>
          <w:rFonts w:ascii="仿宋_GB2312" w:eastAsia="仿宋_GB2312" w:cs="仿宋_GB2312"/>
          <w:kern w:val="1"/>
          <w:sz w:val="32"/>
          <w:szCs w:val="32"/>
          <w:u w:val="none"/>
        </w:rPr>
        <w:t>批次为</w:t>
      </w:r>
      <w:r>
        <w:rPr>
          <w:rFonts w:hint="eastAsia" w:ascii="仿宋_GB2312" w:eastAsia="仿宋_GB2312" w:cs="仿宋_GB2312"/>
          <w:kern w:val="1"/>
          <w:sz w:val="32"/>
          <w:szCs w:val="32"/>
          <w:u w:val="none"/>
        </w:rPr>
        <w:t>20190516）置于店</w:t>
      </w:r>
      <w:r>
        <w:rPr>
          <w:rFonts w:hint="eastAsia" w:ascii="仿宋_GB2312" w:hAnsi="Times New Roman" w:eastAsia="仿宋_GB2312" w:cs="仿宋_GB2312"/>
          <w:bCs/>
          <w:sz w:val="32"/>
          <w:szCs w:val="32"/>
          <w:u w:val="none"/>
        </w:rPr>
        <w:t>内</w:t>
      </w:r>
      <w:r>
        <w:rPr>
          <w:rFonts w:ascii="仿宋_GB2312" w:hAnsi="Times New Roman" w:eastAsia="仿宋_GB2312" w:cs="仿宋_GB2312"/>
          <w:bCs/>
          <w:sz w:val="32"/>
          <w:szCs w:val="32"/>
          <w:u w:val="none"/>
        </w:rPr>
        <w:t>销售</w:t>
      </w:r>
      <w:r>
        <w:rPr>
          <w:rFonts w:hint="eastAsia" w:ascii="仿宋_GB2312" w:hAnsi="Times New Roman" w:eastAsia="仿宋_GB2312" w:cs="仿宋_GB2312"/>
          <w:bCs/>
          <w:sz w:val="32"/>
          <w:szCs w:val="32"/>
          <w:u w:val="none"/>
        </w:rPr>
        <w:t>，收购</w:t>
      </w:r>
      <w:r>
        <w:rPr>
          <w:rFonts w:ascii="仿宋_GB2312" w:hAnsi="Times New Roman" w:eastAsia="仿宋_GB2312" w:cs="仿宋_GB2312"/>
          <w:bCs/>
          <w:sz w:val="32"/>
          <w:szCs w:val="32"/>
          <w:u w:val="none"/>
        </w:rPr>
        <w:t>价格为</w:t>
      </w:r>
      <w:r>
        <w:rPr>
          <w:rFonts w:hint="eastAsia" w:ascii="仿宋_GB2312" w:hAnsi="Times New Roman" w:eastAsia="仿宋_GB2312" w:cs="仿宋_GB2312"/>
          <w:bCs/>
          <w:sz w:val="32"/>
          <w:szCs w:val="32"/>
          <w:u w:val="none"/>
        </w:rPr>
        <w:t>850元/瓶</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售价</w:t>
      </w:r>
      <w:r>
        <w:rPr>
          <w:rFonts w:ascii="仿宋_GB2312" w:hAnsi="Times New Roman" w:eastAsia="仿宋_GB2312" w:cs="仿宋_GB2312"/>
          <w:bCs/>
          <w:sz w:val="32"/>
          <w:szCs w:val="32"/>
          <w:u w:val="none"/>
        </w:rPr>
        <w:t>为</w:t>
      </w:r>
      <w:r>
        <w:rPr>
          <w:rFonts w:hint="eastAsia" w:ascii="仿宋_GB2312" w:hAnsi="Times New Roman" w:eastAsia="仿宋_GB2312" w:cs="仿宋_GB2312"/>
          <w:bCs/>
          <w:sz w:val="32"/>
          <w:szCs w:val="32"/>
          <w:u w:val="none"/>
        </w:rPr>
        <w:t>1050元/瓶</w:t>
      </w:r>
      <w:r>
        <w:rPr>
          <w:rFonts w:hint="eastAsia" w:ascii="仿宋_GB2312" w:eastAsia="仿宋_GB2312" w:cs="仿宋_GB2312"/>
          <w:kern w:val="1"/>
          <w:sz w:val="32"/>
          <w:szCs w:val="32"/>
          <w:u w:val="none"/>
        </w:rPr>
        <w:t>，2023年2月20日</w:t>
      </w:r>
      <w:r>
        <w:rPr>
          <w:rFonts w:ascii="仿宋_GB2312" w:eastAsia="仿宋_GB2312" w:cs="仿宋_GB2312"/>
          <w:kern w:val="1"/>
          <w:sz w:val="32"/>
          <w:szCs w:val="32"/>
          <w:u w:val="none"/>
        </w:rPr>
        <w:t>，执法人员</w:t>
      </w:r>
      <w:r>
        <w:rPr>
          <w:rFonts w:hint="eastAsia" w:ascii="仿宋_GB2312" w:eastAsia="仿宋_GB2312" w:cs="仿宋_GB2312"/>
          <w:kern w:val="1"/>
          <w:sz w:val="32"/>
          <w:szCs w:val="32"/>
          <w:u w:val="none"/>
        </w:rPr>
        <w:t>对当事人</w:t>
      </w:r>
      <w:r>
        <w:rPr>
          <w:rFonts w:ascii="仿宋_GB2312" w:eastAsia="仿宋_GB2312" w:cs="仿宋_GB2312"/>
          <w:kern w:val="1"/>
          <w:sz w:val="32"/>
          <w:szCs w:val="32"/>
          <w:u w:val="none"/>
        </w:rPr>
        <w:t>店内进行检查</w:t>
      </w:r>
      <w:r>
        <w:rPr>
          <w:rFonts w:hint="eastAsia" w:ascii="仿宋_GB2312" w:eastAsia="仿宋_GB2312" w:cs="仿宋_GB2312"/>
          <w:kern w:val="1"/>
          <w:sz w:val="32"/>
          <w:szCs w:val="32"/>
          <w:u w:val="none"/>
        </w:rPr>
        <w:t>，</w:t>
      </w:r>
      <w:r>
        <w:rPr>
          <w:rFonts w:ascii="仿宋_GB2312" w:eastAsia="仿宋_GB2312" w:cs="仿宋_GB2312"/>
          <w:kern w:val="1"/>
          <w:sz w:val="32"/>
          <w:szCs w:val="32"/>
          <w:u w:val="none"/>
        </w:rPr>
        <w:t>当事人</w:t>
      </w:r>
      <w:r>
        <w:rPr>
          <w:rFonts w:hint="eastAsia" w:ascii="仿宋_GB2312" w:eastAsia="仿宋_GB2312" w:cs="仿宋_GB2312"/>
          <w:kern w:val="1"/>
          <w:sz w:val="32"/>
          <w:szCs w:val="32"/>
          <w:u w:val="none"/>
        </w:rPr>
        <w:t>展柜中</w:t>
      </w:r>
      <w:r>
        <w:rPr>
          <w:rFonts w:ascii="仿宋_GB2312" w:eastAsia="仿宋_GB2312" w:cs="仿宋_GB2312"/>
          <w:kern w:val="1"/>
          <w:sz w:val="32"/>
          <w:szCs w:val="32"/>
          <w:u w:val="none"/>
        </w:rPr>
        <w:t>的</w:t>
      </w:r>
      <w:r>
        <w:rPr>
          <w:rFonts w:hint="eastAsia" w:ascii="仿宋_GB2312" w:eastAsia="仿宋_GB2312" w:cs="仿宋_GB2312"/>
          <w:kern w:val="1"/>
          <w:sz w:val="32"/>
          <w:szCs w:val="32"/>
          <w:u w:val="none"/>
        </w:rPr>
        <w:t>2瓶</w:t>
      </w:r>
      <w:r>
        <w:rPr>
          <w:rFonts w:ascii="仿宋_GB2312" w:eastAsia="仿宋_GB2312" w:cs="仿宋_GB2312"/>
          <w:kern w:val="1"/>
          <w:sz w:val="32"/>
          <w:szCs w:val="32"/>
          <w:u w:val="none"/>
        </w:rPr>
        <w:t>国窖</w:t>
      </w:r>
      <w:r>
        <w:rPr>
          <w:rFonts w:hint="eastAsia" w:ascii="仿宋_GB2312" w:eastAsia="仿宋_GB2312" w:cs="仿宋_GB2312"/>
          <w:kern w:val="1"/>
          <w:sz w:val="32"/>
          <w:szCs w:val="32"/>
          <w:u w:val="none"/>
        </w:rPr>
        <w:t>1573（52度，</w:t>
      </w:r>
      <w:r>
        <w:rPr>
          <w:rFonts w:ascii="仿宋_GB2312" w:eastAsia="仿宋_GB2312" w:cs="仿宋_GB2312"/>
          <w:kern w:val="1"/>
          <w:sz w:val="32"/>
          <w:szCs w:val="32"/>
          <w:u w:val="none"/>
        </w:rPr>
        <w:t>批次为</w:t>
      </w:r>
      <w:r>
        <w:rPr>
          <w:rFonts w:hint="eastAsia" w:ascii="仿宋_GB2312" w:eastAsia="仿宋_GB2312" w:cs="仿宋_GB2312"/>
          <w:kern w:val="1"/>
          <w:sz w:val="32"/>
          <w:szCs w:val="32"/>
          <w:u w:val="none"/>
        </w:rPr>
        <w:t>20190516）现场</w:t>
      </w:r>
      <w:r>
        <w:rPr>
          <w:rFonts w:ascii="仿宋_GB2312" w:eastAsia="仿宋_GB2312" w:cs="仿宋_GB2312"/>
          <w:kern w:val="1"/>
          <w:sz w:val="32"/>
          <w:szCs w:val="32"/>
          <w:u w:val="none"/>
        </w:rPr>
        <w:t>经商标权利人鉴定</w:t>
      </w:r>
      <w:r>
        <w:rPr>
          <w:rFonts w:hint="eastAsia" w:ascii="仿宋_GB2312" w:eastAsia="仿宋_GB2312" w:cs="仿宋_GB2312"/>
          <w:kern w:val="1"/>
          <w:sz w:val="32"/>
          <w:szCs w:val="32"/>
          <w:u w:val="none"/>
        </w:rPr>
        <w:t>均</w:t>
      </w:r>
      <w:r>
        <w:rPr>
          <w:rFonts w:ascii="仿宋_GB2312" w:eastAsia="仿宋_GB2312" w:cs="仿宋_GB2312"/>
          <w:kern w:val="1"/>
          <w:sz w:val="32"/>
          <w:szCs w:val="32"/>
          <w:u w:val="none"/>
        </w:rPr>
        <w:t>为侵犯注册商标专用权的白酒</w:t>
      </w:r>
      <w:r>
        <w:rPr>
          <w:rFonts w:hint="eastAsia" w:ascii="仿宋_GB2312" w:eastAsia="仿宋_GB2312" w:cs="仿宋_GB2312"/>
          <w:kern w:val="1"/>
          <w:sz w:val="32"/>
          <w:szCs w:val="32"/>
          <w:u w:val="none"/>
        </w:rPr>
        <w:t>，当事人</w:t>
      </w:r>
      <w:r>
        <w:rPr>
          <w:rFonts w:ascii="仿宋_GB2312" w:eastAsia="仿宋_GB2312" w:cs="仿宋_GB2312"/>
          <w:kern w:val="1"/>
          <w:sz w:val="32"/>
          <w:szCs w:val="32"/>
          <w:u w:val="none"/>
        </w:rPr>
        <w:t>无法提供进货票据</w:t>
      </w:r>
      <w:r>
        <w:rPr>
          <w:rFonts w:hint="eastAsia" w:ascii="仿宋_GB2312" w:eastAsia="仿宋_GB2312" w:cs="仿宋_GB2312"/>
          <w:kern w:val="1"/>
          <w:sz w:val="32"/>
          <w:szCs w:val="32"/>
          <w:u w:val="none"/>
        </w:rPr>
        <w:t>和</w:t>
      </w:r>
      <w:r>
        <w:rPr>
          <w:rFonts w:ascii="仿宋_GB2312" w:eastAsia="仿宋_GB2312" w:cs="仿宋_GB2312"/>
          <w:kern w:val="1"/>
          <w:sz w:val="32"/>
          <w:szCs w:val="32"/>
          <w:u w:val="none"/>
        </w:rPr>
        <w:t>供货商资质证明，目前</w:t>
      </w:r>
      <w:r>
        <w:rPr>
          <w:rFonts w:hint="eastAsia" w:ascii="仿宋_GB2312" w:eastAsia="仿宋_GB2312" w:cs="仿宋_GB2312"/>
          <w:kern w:val="1"/>
          <w:sz w:val="32"/>
          <w:szCs w:val="32"/>
          <w:u w:val="none"/>
        </w:rPr>
        <w:t>尚未售出</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按</w:t>
      </w:r>
      <w:r>
        <w:rPr>
          <w:rFonts w:ascii="仿宋_GB2312" w:eastAsia="仿宋_GB2312" w:cs="仿宋_GB2312"/>
          <w:kern w:val="1"/>
          <w:sz w:val="32"/>
          <w:szCs w:val="32"/>
          <w:u w:val="none"/>
        </w:rPr>
        <w:t>商标权利人</w:t>
      </w:r>
      <w:r>
        <w:rPr>
          <w:rFonts w:hint="eastAsia" w:ascii="仿宋_GB2312" w:eastAsia="仿宋_GB2312" w:cs="仿宋_GB2312"/>
          <w:kern w:val="1"/>
          <w:sz w:val="32"/>
          <w:szCs w:val="32"/>
          <w:u w:val="none"/>
        </w:rPr>
        <w:t>提供</w:t>
      </w:r>
      <w:r>
        <w:rPr>
          <w:rFonts w:ascii="仿宋_GB2312" w:eastAsia="仿宋_GB2312" w:cs="仿宋_GB2312"/>
          <w:kern w:val="1"/>
          <w:sz w:val="32"/>
          <w:szCs w:val="32"/>
          <w:u w:val="none"/>
        </w:rPr>
        <w:t>的鉴定</w:t>
      </w:r>
      <w:r>
        <w:rPr>
          <w:rFonts w:hint="eastAsia" w:ascii="仿宋_GB2312" w:eastAsia="仿宋_GB2312" w:cs="仿宋_GB2312"/>
          <w:kern w:val="1"/>
          <w:sz w:val="32"/>
          <w:szCs w:val="32"/>
          <w:u w:val="none"/>
        </w:rPr>
        <w:t>说明</w:t>
      </w:r>
      <w:r>
        <w:rPr>
          <w:rFonts w:ascii="仿宋_GB2312" w:eastAsia="仿宋_GB2312" w:cs="仿宋_GB2312"/>
          <w:kern w:val="1"/>
          <w:sz w:val="32"/>
          <w:szCs w:val="32"/>
          <w:u w:val="none"/>
        </w:rPr>
        <w:t>，上述白酒市场零售价为</w:t>
      </w:r>
      <w:r>
        <w:rPr>
          <w:rFonts w:hint="eastAsia" w:ascii="仿宋_GB2312" w:eastAsia="仿宋_GB2312" w:cs="仿宋_GB2312"/>
          <w:kern w:val="1"/>
          <w:sz w:val="32"/>
          <w:szCs w:val="32"/>
          <w:u w:val="none"/>
        </w:rPr>
        <w:t>1399元</w:t>
      </w:r>
      <w:r>
        <w:rPr>
          <w:rFonts w:ascii="仿宋_GB2312" w:eastAsia="仿宋_GB2312" w:cs="仿宋_GB2312"/>
          <w:kern w:val="1"/>
          <w:sz w:val="32"/>
          <w:szCs w:val="32"/>
          <w:u w:val="none"/>
        </w:rPr>
        <w:t>，</w:t>
      </w:r>
      <w:r>
        <w:rPr>
          <w:rFonts w:hint="eastAsia" w:ascii="仿宋_GB2312" w:hAnsi="Times New Roman" w:eastAsia="仿宋_GB2312" w:cs="仿宋_GB2312"/>
          <w:bCs/>
          <w:sz w:val="32"/>
          <w:szCs w:val="32"/>
          <w:u w:val="none"/>
        </w:rPr>
        <w:t>本案案值</w:t>
      </w:r>
      <w:r>
        <w:rPr>
          <w:rFonts w:ascii="仿宋_GB2312" w:hAnsi="Times New Roman" w:eastAsia="仿宋_GB2312" w:cs="仿宋_GB2312"/>
          <w:bCs/>
          <w:sz w:val="32"/>
          <w:szCs w:val="32"/>
          <w:u w:val="none"/>
        </w:rPr>
        <w:t>金额2798</w:t>
      </w:r>
      <w:r>
        <w:rPr>
          <w:rFonts w:hint="eastAsia" w:ascii="仿宋_GB2312" w:hAnsi="Times New Roman" w:eastAsia="仿宋_GB2312" w:cs="仿宋_GB2312"/>
          <w:bCs/>
          <w:sz w:val="32"/>
          <w:szCs w:val="32"/>
          <w:u w:val="none"/>
        </w:rPr>
        <w:t>元</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无</w:t>
      </w:r>
      <w:r>
        <w:rPr>
          <w:rFonts w:ascii="仿宋_GB2312" w:hAnsi="Times New Roman" w:eastAsia="仿宋_GB2312" w:cs="仿宋_GB2312"/>
          <w:bCs/>
          <w:sz w:val="32"/>
          <w:szCs w:val="32"/>
          <w:u w:val="none"/>
        </w:rPr>
        <w:t>违法所得</w:t>
      </w:r>
      <w:r>
        <w:rPr>
          <w:rFonts w:hint="eastAsia" w:ascii="仿宋_GB2312" w:eastAsia="仿宋_GB2312" w:cs="仿宋_GB2312"/>
          <w:kern w:val="1"/>
          <w:sz w:val="32"/>
          <w:szCs w:val="32"/>
          <w:u w:val="none"/>
        </w:rPr>
        <w:t>，上述行为属于</w:t>
      </w:r>
      <w:r>
        <w:rPr>
          <w:rFonts w:hint="eastAsia" w:ascii="仿宋_GB2312" w:hAnsi="Times New Roman" w:eastAsia="仿宋_GB2312" w:cs="仿宋_GB2312"/>
          <w:bCs/>
          <w:sz w:val="32"/>
          <w:szCs w:val="32"/>
          <w:u w:val="none"/>
        </w:rPr>
        <w:t>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w:t>
      </w:r>
      <w:r>
        <w:rPr>
          <w:rFonts w:hint="eastAsia" w:ascii="仿宋_GB2312" w:eastAsia="仿宋_GB2312" w:cs="仿宋_GB2312"/>
          <w:kern w:val="1"/>
          <w:sz w:val="32"/>
          <w:szCs w:val="32"/>
          <w:u w:val="none"/>
        </w:rPr>
        <w:t>的构成要件。</w:t>
      </w:r>
    </w:p>
    <w:bookmarkEnd w:id="0"/>
    <w:p>
      <w:pPr>
        <w:spacing w:line="360" w:lineRule="auto"/>
        <w:ind w:firstLine="642" w:firstLineChars="200"/>
        <w:rPr>
          <w:rFonts w:ascii="仿宋_GB2312" w:hAnsi="Times New Roman" w:eastAsia="仿宋_GB2312" w:cs="仿宋_GB2312"/>
          <w:b/>
          <w:sz w:val="32"/>
          <w:szCs w:val="32"/>
          <w:u w:val="none"/>
        </w:rPr>
      </w:pPr>
      <w:r>
        <w:rPr>
          <w:rFonts w:hint="eastAsia" w:ascii="仿宋_GB2312" w:hAnsi="Times New Roman" w:eastAsia="仿宋_GB2312" w:cs="仿宋_GB2312"/>
          <w:b/>
          <w:sz w:val="32"/>
          <w:szCs w:val="32"/>
          <w:u w:val="none"/>
        </w:rPr>
        <w:t>上述事实，主要有以下证据证明：</w:t>
      </w:r>
    </w:p>
    <w:p>
      <w:pPr>
        <w:spacing w:line="360" w:lineRule="auto"/>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w:t>
      </w:r>
      <w:r>
        <w:rPr>
          <w:rFonts w:hint="eastAsia" w:ascii="仿宋_GB2312" w:eastAsia="仿宋_GB2312"/>
          <w:sz w:val="32"/>
          <w:szCs w:val="32"/>
          <w:u w:val="none"/>
        </w:rPr>
        <w:t>复印件、经营者</w:t>
      </w:r>
      <w:r>
        <w:rPr>
          <w:rFonts w:ascii="仿宋_GB2312" w:eastAsia="仿宋_GB2312"/>
          <w:sz w:val="32"/>
          <w:szCs w:val="32"/>
          <w:u w:val="none"/>
        </w:rPr>
        <w:t>身份证复印件</w:t>
      </w:r>
      <w:r>
        <w:rPr>
          <w:rFonts w:hint="eastAsia" w:ascii="仿宋_GB2312" w:eastAsia="仿宋_GB2312"/>
          <w:sz w:val="32"/>
          <w:szCs w:val="32"/>
          <w:u w:val="none"/>
        </w:rPr>
        <w:t>，</w:t>
      </w:r>
      <w:r>
        <w:rPr>
          <w:rFonts w:ascii="仿宋_GB2312" w:eastAsia="仿宋_GB2312"/>
          <w:sz w:val="32"/>
          <w:szCs w:val="32"/>
          <w:u w:val="none"/>
        </w:rPr>
        <w:t>证明</w:t>
      </w:r>
      <w:r>
        <w:rPr>
          <w:rFonts w:hint="eastAsia" w:ascii="仿宋_GB2312" w:eastAsia="仿宋_GB2312"/>
          <w:sz w:val="32"/>
          <w:szCs w:val="32"/>
          <w:u w:val="none"/>
        </w:rPr>
        <w:t>当事人</w:t>
      </w:r>
      <w:r>
        <w:rPr>
          <w:rFonts w:ascii="仿宋_GB2312" w:eastAsia="仿宋_GB2312"/>
          <w:sz w:val="32"/>
          <w:szCs w:val="32"/>
          <w:u w:val="none"/>
        </w:rPr>
        <w:t>主体资格合法；</w:t>
      </w:r>
    </w:p>
    <w:p>
      <w:pPr>
        <w:spacing w:line="360" w:lineRule="auto"/>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、现场笔录、</w:t>
      </w:r>
      <w:r>
        <w:rPr>
          <w:rFonts w:ascii="仿宋_GB2312" w:eastAsia="仿宋_GB2312"/>
          <w:sz w:val="32"/>
          <w:szCs w:val="32"/>
          <w:u w:val="none"/>
        </w:rPr>
        <w:t>现场照片</w:t>
      </w:r>
      <w:r>
        <w:rPr>
          <w:rFonts w:hint="eastAsia" w:ascii="仿宋_GB2312" w:eastAsia="仿宋_GB2312"/>
          <w:sz w:val="32"/>
          <w:szCs w:val="32"/>
          <w:u w:val="none"/>
        </w:rPr>
        <w:t>和视频，</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r>
        <w:rPr>
          <w:rFonts w:hint="eastAsia" w:ascii="仿宋_GB2312" w:eastAsia="仿宋_GB2312"/>
          <w:sz w:val="32"/>
          <w:szCs w:val="32"/>
          <w:u w:val="none"/>
        </w:rPr>
        <w:t>；</w:t>
      </w:r>
    </w:p>
    <w:p>
      <w:pPr>
        <w:spacing w:line="360" w:lineRule="auto"/>
        <w:ind w:firstLine="640" w:firstLineChars="200"/>
        <w:rPr>
          <w:rFonts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、询问笔录，</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r>
        <w:rPr>
          <w:rFonts w:hint="eastAsia" w:ascii="仿宋_GB2312" w:eastAsia="仿宋_GB2312"/>
          <w:sz w:val="32"/>
          <w:szCs w:val="32"/>
          <w:u w:val="none"/>
        </w:rPr>
        <w:t>；</w:t>
      </w:r>
    </w:p>
    <w:p>
      <w:pPr>
        <w:spacing w:line="360" w:lineRule="auto"/>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、泸州老窖</w:t>
      </w:r>
      <w:r>
        <w:rPr>
          <w:rFonts w:ascii="仿宋_GB2312" w:eastAsia="仿宋_GB2312"/>
          <w:sz w:val="32"/>
          <w:szCs w:val="32"/>
          <w:u w:val="none"/>
        </w:rPr>
        <w:t>有限公司</w:t>
      </w:r>
      <w:r>
        <w:rPr>
          <w:rFonts w:hint="eastAsia" w:ascii="仿宋_GB2312" w:eastAsia="仿宋_GB2312"/>
          <w:sz w:val="32"/>
          <w:szCs w:val="32"/>
          <w:u w:val="none"/>
        </w:rPr>
        <w:t>营业执照</w:t>
      </w:r>
      <w:r>
        <w:rPr>
          <w:rFonts w:ascii="仿宋_GB2312" w:eastAsia="仿宋_GB2312"/>
          <w:sz w:val="32"/>
          <w:szCs w:val="32"/>
          <w:u w:val="none"/>
        </w:rPr>
        <w:t>复印件</w:t>
      </w:r>
      <w:r>
        <w:rPr>
          <w:rFonts w:hint="eastAsia" w:ascii="仿宋_GB2312" w:eastAsia="仿宋_GB2312"/>
          <w:sz w:val="32"/>
          <w:szCs w:val="32"/>
          <w:u w:val="none"/>
        </w:rPr>
        <w:t>、</w:t>
      </w:r>
      <w:r>
        <w:rPr>
          <w:rFonts w:ascii="仿宋_GB2312" w:eastAsia="仿宋_GB2312"/>
          <w:sz w:val="32"/>
          <w:szCs w:val="32"/>
          <w:u w:val="none"/>
        </w:rPr>
        <w:t>商标注册证、商标</w:t>
      </w:r>
      <w:r>
        <w:rPr>
          <w:rFonts w:hint="eastAsia" w:ascii="仿宋_GB2312" w:eastAsia="仿宋_GB2312"/>
          <w:sz w:val="32"/>
          <w:szCs w:val="32"/>
          <w:u w:val="none"/>
        </w:rPr>
        <w:t>续展</w:t>
      </w:r>
      <w:r>
        <w:rPr>
          <w:rFonts w:ascii="仿宋_GB2312" w:eastAsia="仿宋_GB2312"/>
          <w:sz w:val="32"/>
          <w:szCs w:val="32"/>
          <w:u w:val="none"/>
        </w:rPr>
        <w:t>注册证明、委托人身份证复印件、鉴定</w:t>
      </w:r>
      <w:r>
        <w:rPr>
          <w:rFonts w:hint="eastAsia" w:ascii="仿宋_GB2312" w:eastAsia="仿宋_GB2312"/>
          <w:sz w:val="32"/>
          <w:szCs w:val="32"/>
          <w:u w:val="none"/>
        </w:rPr>
        <w:t>证明书，</w:t>
      </w:r>
      <w:r>
        <w:rPr>
          <w:rFonts w:hint="eastAsia" w:ascii="仿宋_GB2312" w:hAnsi="Times New Roman" w:eastAsia="仿宋_GB2312" w:cs="仿宋_GB2312"/>
          <w:bCs/>
          <w:sz w:val="32"/>
          <w:szCs w:val="32"/>
          <w:u w:val="none"/>
        </w:rPr>
        <w:t>证明当事人销售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白酒的事实</w:t>
      </w:r>
      <w:r>
        <w:rPr>
          <w:rFonts w:hint="eastAsia" w:ascii="仿宋_GB2312" w:eastAsia="仿宋_GB2312"/>
          <w:sz w:val="32"/>
          <w:szCs w:val="32"/>
          <w:u w:val="none"/>
        </w:rPr>
        <w:t>；</w:t>
      </w:r>
    </w:p>
    <w:p>
      <w:pPr>
        <w:spacing w:line="360" w:lineRule="auto"/>
        <w:ind w:firstLine="640" w:firstLineChars="200"/>
        <w:rPr>
          <w:rFonts w:ascii="仿宋_GB2312" w:eastAsia="仿宋_GB2312"/>
          <w:sz w:val="32"/>
          <w:szCs w:val="32"/>
          <w:u w:val="none"/>
        </w:rPr>
      </w:pPr>
      <w:r>
        <w:rPr>
          <w:rFonts w:ascii="仿宋_GB2312" w:eastAsia="仿宋_GB2312"/>
          <w:sz w:val="32"/>
          <w:szCs w:val="32"/>
          <w:u w:val="none"/>
        </w:rPr>
        <w:t>5</w:t>
      </w:r>
      <w:r>
        <w:rPr>
          <w:rFonts w:hint="eastAsia" w:ascii="仿宋_GB2312" w:eastAsia="仿宋_GB2312"/>
          <w:sz w:val="32"/>
          <w:szCs w:val="32"/>
          <w:u w:val="none"/>
        </w:rPr>
        <w:t>、复查</w:t>
      </w:r>
      <w:r>
        <w:rPr>
          <w:rFonts w:ascii="仿宋_GB2312" w:eastAsia="仿宋_GB2312"/>
          <w:sz w:val="32"/>
          <w:szCs w:val="32"/>
          <w:u w:val="none"/>
        </w:rPr>
        <w:t>现场笔录，证明当事人</w:t>
      </w:r>
      <w:r>
        <w:rPr>
          <w:rFonts w:hint="eastAsia" w:ascii="仿宋_GB2312" w:eastAsia="仿宋_GB2312"/>
          <w:sz w:val="32"/>
          <w:szCs w:val="32"/>
          <w:u w:val="none"/>
        </w:rPr>
        <w:t>不再销售</w:t>
      </w:r>
      <w:r>
        <w:rPr>
          <w:rFonts w:ascii="仿宋_GB2312" w:eastAsia="仿宋_GB2312"/>
          <w:sz w:val="32"/>
          <w:szCs w:val="32"/>
          <w:u w:val="none"/>
        </w:rPr>
        <w:t>侵权</w:t>
      </w:r>
      <w:r>
        <w:rPr>
          <w:rFonts w:hint="eastAsia" w:ascii="仿宋_GB2312" w:eastAsia="仿宋_GB2312"/>
          <w:sz w:val="32"/>
          <w:szCs w:val="32"/>
          <w:u w:val="none"/>
        </w:rPr>
        <w:t>白酒</w:t>
      </w:r>
      <w:r>
        <w:rPr>
          <w:rFonts w:ascii="仿宋_GB2312" w:eastAsia="仿宋_GB2312"/>
          <w:sz w:val="32"/>
          <w:szCs w:val="32"/>
          <w:u w:val="none"/>
        </w:rPr>
        <w:t>，积极改正违法行为的事实。</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本局于2023年3月29日依法向当事人送达了《行政处罚告知书》（津辰市监罚告〔2023〕</w:t>
      </w:r>
      <w:r>
        <w:rPr>
          <w:rFonts w:ascii="仿宋_GB2312" w:eastAsia="仿宋_GB2312" w:cs="仿宋_GB2312"/>
          <w:kern w:val="1"/>
          <w:sz w:val="32"/>
          <w:szCs w:val="32"/>
          <w:u w:val="none"/>
        </w:rPr>
        <w:t>84</w:t>
      </w:r>
      <w:r>
        <w:rPr>
          <w:rFonts w:hint="eastAsia" w:ascii="仿宋_GB2312" w:eastAsia="仿宋_GB2312" w:cs="仿宋_GB2312"/>
          <w:kern w:val="1"/>
          <w:sz w:val="32"/>
          <w:szCs w:val="32"/>
          <w:u w:val="none"/>
        </w:rPr>
        <w:t>号），当事人未提出陈述申辩意见，也未要求听证。</w:t>
      </w:r>
    </w:p>
    <w:p>
      <w:pPr>
        <w:autoSpaceDE w:val="0"/>
        <w:autoSpaceDN w:val="0"/>
        <w:adjustRightInd w:val="0"/>
        <w:spacing w:line="360" w:lineRule="auto"/>
        <w:ind w:firstLine="640" w:firstLineChars="200"/>
        <w:jc w:val="left"/>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当事人上述行为违反了《中华人民共和国商标法》第五十七条第（三）项“有下列行为之一的，均属侵犯注册商标专用权：（三）销售侵犯注册商标专用权的商品的；”的规定。</w:t>
      </w:r>
    </w:p>
    <w:p>
      <w:pPr>
        <w:autoSpaceDE w:val="0"/>
        <w:autoSpaceDN w:val="0"/>
        <w:adjustRightInd w:val="0"/>
        <w:spacing w:line="360" w:lineRule="auto"/>
        <w:ind w:firstLine="640" w:firstLineChars="200"/>
        <w:jc w:val="left"/>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自由裁量理由等其他需要说明的事项：鉴于当事人积极配合行政机关检查, 积极改正违法行为，符合《天津市市场和质量监督管理委员会行政处罚裁量适用规则》第十三条第五项“积极配合行政机关检查，如实提供有关账册、协议、单据、文件、记录、业务函件和其他资料以及积极改正违法行为的；”规定予以从轻处罚。</w:t>
      </w:r>
    </w:p>
    <w:p>
      <w:pPr>
        <w:snapToGrid w:val="0"/>
        <w:spacing w:line="360" w:lineRule="auto"/>
        <w:ind w:firstLine="640" w:firstLineChars="200"/>
        <w:jc w:val="left"/>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的规定，责令当事人立即停止销售</w:t>
      </w:r>
      <w:r>
        <w:rPr>
          <w:rFonts w:ascii="仿宋_GB2312" w:hAnsi="Times New Roman" w:eastAsia="仿宋_GB2312" w:cs="仿宋_GB2312"/>
          <w:bCs/>
          <w:sz w:val="32"/>
          <w:szCs w:val="32"/>
          <w:u w:val="none"/>
        </w:rPr>
        <w:t>侵犯注册商标专用权的</w:t>
      </w:r>
      <w:r>
        <w:rPr>
          <w:rFonts w:hint="eastAsia" w:ascii="仿宋_GB2312" w:hAnsi="Times New Roman" w:eastAsia="仿宋_GB2312" w:cs="仿宋_GB2312"/>
          <w:bCs/>
          <w:sz w:val="32"/>
          <w:szCs w:val="32"/>
          <w:u w:val="none"/>
        </w:rPr>
        <w:t>白酒行为，并对当事人给予以下行政处罚：1、没收侵犯注册商标专用权的2瓶</w:t>
      </w:r>
      <w:r>
        <w:rPr>
          <w:rFonts w:ascii="仿宋_GB2312" w:hAnsi="Times New Roman" w:eastAsia="仿宋_GB2312" w:cs="仿宋_GB2312"/>
          <w:bCs/>
          <w:sz w:val="32"/>
          <w:szCs w:val="32"/>
          <w:u w:val="none"/>
        </w:rPr>
        <w:t>国窖</w:t>
      </w:r>
      <w:r>
        <w:rPr>
          <w:rFonts w:hint="eastAsia" w:ascii="仿宋_GB2312" w:hAnsi="Times New Roman" w:eastAsia="仿宋_GB2312" w:cs="仿宋_GB2312"/>
          <w:bCs/>
          <w:sz w:val="32"/>
          <w:szCs w:val="32"/>
          <w:u w:val="none"/>
        </w:rPr>
        <w:t>1573（52度，</w:t>
      </w:r>
      <w:r>
        <w:rPr>
          <w:rFonts w:ascii="仿宋_GB2312" w:hAnsi="Times New Roman" w:eastAsia="仿宋_GB2312" w:cs="仿宋_GB2312"/>
          <w:bCs/>
          <w:sz w:val="32"/>
          <w:szCs w:val="32"/>
          <w:u w:val="none"/>
        </w:rPr>
        <w:t>批次为</w:t>
      </w:r>
      <w:r>
        <w:rPr>
          <w:rFonts w:hint="eastAsia" w:ascii="仿宋_GB2312" w:hAnsi="Times New Roman" w:eastAsia="仿宋_GB2312" w:cs="仿宋_GB2312"/>
          <w:bCs/>
          <w:sz w:val="32"/>
          <w:szCs w:val="32"/>
          <w:u w:val="none"/>
        </w:rPr>
        <w:t>20190516）；2、罚款</w:t>
      </w:r>
      <w:r>
        <w:rPr>
          <w:rFonts w:ascii="仿宋_GB2312" w:hAnsi="Times New Roman" w:eastAsia="仿宋_GB2312" w:cs="仿宋_GB2312"/>
          <w:bCs/>
          <w:sz w:val="32"/>
          <w:szCs w:val="32"/>
          <w:u w:val="none"/>
        </w:rPr>
        <w:t>2</w:t>
      </w:r>
      <w:r>
        <w:rPr>
          <w:rFonts w:hint="eastAsia" w:ascii="仿宋_GB2312" w:hAnsi="Times New Roman" w:eastAsia="仿宋_GB2312" w:cs="仿宋_GB2312"/>
          <w:bCs/>
          <w:sz w:val="32"/>
          <w:szCs w:val="32"/>
          <w:u w:val="none"/>
        </w:rPr>
        <w:t>000元。</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w:t>
      </w:r>
      <w:r>
        <w:rPr>
          <w:rFonts w:hint="eastAsia" w:ascii="Times New Roman" w:hAnsi="Times New Roman" w:eastAsia="仿宋_GB2312" w:cs="仿宋_GB2312"/>
          <w:color w:val="000000"/>
          <w:sz w:val="32"/>
          <w:szCs w:val="32"/>
          <w:u w:val="none"/>
        </w:rPr>
        <w:t>到期不缴纳罚款的，依据《中华人民共和国行政处罚法》第七十二条第一款</w:t>
      </w:r>
      <w:r>
        <w:rPr>
          <w:rFonts w:ascii="Times New Roman" w:hAnsi="Times New Roman" w:eastAsia="仿宋_GB2312" w:cs="仿宋_GB2312"/>
          <w:color w:val="000000"/>
          <w:sz w:val="32"/>
          <w:szCs w:val="32"/>
          <w:u w:val="none"/>
        </w:rPr>
        <w:t>第</w:t>
      </w:r>
      <w:r>
        <w:rPr>
          <w:rFonts w:hint="eastAsia" w:ascii="Times New Roman" w:hAnsi="Times New Roman" w:eastAsia="仿宋_GB2312" w:cs="仿宋_GB2312"/>
          <w:color w:val="000000"/>
          <w:sz w:val="32"/>
          <w:szCs w:val="32"/>
          <w:u w:val="none"/>
        </w:rPr>
        <w:t>（</w:t>
      </w:r>
      <w:r>
        <w:rPr>
          <w:rFonts w:ascii="Times New Roman" w:hAnsi="Times New Roman" w:eastAsia="仿宋_GB2312" w:cs="仿宋_GB2312"/>
          <w:color w:val="000000"/>
          <w:sz w:val="32"/>
          <w:szCs w:val="32"/>
          <w:u w:val="none"/>
        </w:rPr>
        <w:t>一</w:t>
      </w:r>
      <w:r>
        <w:rPr>
          <w:rFonts w:hint="eastAsia" w:ascii="Times New Roman" w:hAnsi="Times New Roman" w:eastAsia="仿宋_GB2312" w:cs="仿宋_GB2312"/>
          <w:color w:val="000000"/>
          <w:sz w:val="32"/>
          <w:szCs w:val="32"/>
          <w:u w:val="none"/>
        </w:rPr>
        <w:t>）</w:t>
      </w:r>
      <w:r>
        <w:rPr>
          <w:rFonts w:ascii="Times New Roman" w:hAnsi="Times New Roman" w:eastAsia="仿宋_GB2312" w:cs="仿宋_GB2312"/>
          <w:color w:val="000000"/>
          <w:sz w:val="32"/>
          <w:szCs w:val="32"/>
          <w:u w:val="none"/>
        </w:rPr>
        <w:t>项</w:t>
      </w:r>
      <w:r>
        <w:rPr>
          <w:rFonts w:hint="eastAsia" w:ascii="Times New Roman" w:hAnsi="Times New Roman" w:eastAsia="仿宋_GB2312" w:cs="仿宋_GB2312"/>
          <w:color w:val="000000"/>
          <w:sz w:val="32"/>
          <w:szCs w:val="32"/>
          <w:u w:val="none"/>
        </w:rPr>
        <w:t>的规定，本局将每日按罚款数额的百分之三加处罚款，并依法申请人民法院强制执行。</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如对本行政处罚决定不服，可以于收到本决定书之日起六十日内依法向天津市北辰区人民政府申请行政复议，对行政复议决定不服的，可以于六个月内依法向天津市北辰区人民法院提起行政诉讼。</w:t>
      </w:r>
    </w:p>
    <w:p>
      <w:pPr>
        <w:spacing w:line="360" w:lineRule="auto"/>
        <w:ind w:firstLine="640" w:firstLineChars="200"/>
        <w:jc w:val="left"/>
        <w:rPr>
          <w:rFonts w:ascii="仿宋_GB2312" w:eastAsia="仿宋_GB2312"/>
          <w:kern w:val="1"/>
          <w:sz w:val="32"/>
          <w:szCs w:val="32"/>
          <w:u w:val="none"/>
        </w:rPr>
      </w:pPr>
      <w:r>
        <w:rPr>
          <w:rFonts w:hint="eastAsia" w:ascii="仿宋_GB2312" w:eastAsia="仿宋_GB2312" w:cs="仿宋_GB2312"/>
          <w:kern w:val="1"/>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w:t>
      </w:r>
      <w:r>
        <w:rPr>
          <w:rFonts w:ascii="Times New Roman" w:hAnsi="Times New Roman" w:eastAsia="仿宋_GB2312" w:cs="仿宋"/>
          <w:color w:val="000000"/>
          <w:sz w:val="32"/>
          <w:szCs w:val="32"/>
          <w:u w:val="none"/>
        </w:rPr>
        <w:t>北辰区</w:t>
      </w:r>
      <w:r>
        <w:rPr>
          <w:rFonts w:hint="eastAsia" w:ascii="Times New Roman" w:hAnsi="Times New Roman" w:eastAsia="仿宋_GB2312" w:cs="仿宋"/>
          <w:color w:val="000000"/>
          <w:sz w:val="32"/>
          <w:szCs w:val="32"/>
          <w:u w:val="none"/>
        </w:rPr>
        <w:t>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1" w:name="_GoBack"/>
      <w:bookmarkEnd w:id="1"/>
      <w:r>
        <w:rPr>
          <w:rFonts w:hint="eastAsia" w:ascii="Times New Roman" w:hAnsi="Times New Roman" w:eastAsia="仿宋_GB2312" w:cs="仿宋"/>
          <w:color w:val="000000"/>
          <w:sz w:val="32"/>
          <w:szCs w:val="32"/>
          <w:u w:val="none"/>
        </w:rPr>
        <w:t>2023年</w:t>
      </w:r>
      <w:r>
        <w:rPr>
          <w:rFonts w:ascii="Times New Roman" w:hAnsi="Times New Roman" w:eastAsia="仿宋_GB2312" w:cs="仿宋"/>
          <w:color w:val="000000"/>
          <w:sz w:val="32"/>
          <w:szCs w:val="32"/>
          <w:u w:val="none"/>
        </w:rPr>
        <w:t>4</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7</w:t>
      </w:r>
      <w:r>
        <w:rPr>
          <w:rFonts w:hint="eastAsia" w:ascii="Times New Roman" w:hAnsi="Times New Roman" w:eastAsia="仿宋_GB2312" w:cs="仿宋"/>
          <w:color w:val="000000"/>
          <w:sz w:val="32"/>
          <w:szCs w:val="32"/>
          <w:u w:val="none"/>
        </w:rPr>
        <w:t>日</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2F"/>
    <w:rsid w:val="0000527E"/>
    <w:rsid w:val="00012055"/>
    <w:rsid w:val="00013CA8"/>
    <w:rsid w:val="00016230"/>
    <w:rsid w:val="00024E18"/>
    <w:rsid w:val="000332A3"/>
    <w:rsid w:val="0003359A"/>
    <w:rsid w:val="0004082D"/>
    <w:rsid w:val="00043584"/>
    <w:rsid w:val="00054E3A"/>
    <w:rsid w:val="00063B64"/>
    <w:rsid w:val="00065D6B"/>
    <w:rsid w:val="00065E4C"/>
    <w:rsid w:val="0006618B"/>
    <w:rsid w:val="00067E10"/>
    <w:rsid w:val="00071509"/>
    <w:rsid w:val="00086DD5"/>
    <w:rsid w:val="00095816"/>
    <w:rsid w:val="00097F37"/>
    <w:rsid w:val="000B27F1"/>
    <w:rsid w:val="000B3A1B"/>
    <w:rsid w:val="000D2BD3"/>
    <w:rsid w:val="000D4AEF"/>
    <w:rsid w:val="000E0FFA"/>
    <w:rsid w:val="000F3697"/>
    <w:rsid w:val="000F3987"/>
    <w:rsid w:val="0010148C"/>
    <w:rsid w:val="001019F6"/>
    <w:rsid w:val="00101BA0"/>
    <w:rsid w:val="001079F1"/>
    <w:rsid w:val="00107E9A"/>
    <w:rsid w:val="001139D0"/>
    <w:rsid w:val="00115071"/>
    <w:rsid w:val="00120B0A"/>
    <w:rsid w:val="0012520E"/>
    <w:rsid w:val="00130CD6"/>
    <w:rsid w:val="00145F93"/>
    <w:rsid w:val="0015342C"/>
    <w:rsid w:val="0016268A"/>
    <w:rsid w:val="00170D7A"/>
    <w:rsid w:val="00184B0B"/>
    <w:rsid w:val="0018689F"/>
    <w:rsid w:val="00193892"/>
    <w:rsid w:val="001A4C9D"/>
    <w:rsid w:val="001A52E6"/>
    <w:rsid w:val="001B35C1"/>
    <w:rsid w:val="001B5875"/>
    <w:rsid w:val="001C6116"/>
    <w:rsid w:val="001D22E3"/>
    <w:rsid w:val="001D5FAF"/>
    <w:rsid w:val="001D6D92"/>
    <w:rsid w:val="001E23D5"/>
    <w:rsid w:val="001F0CC0"/>
    <w:rsid w:val="0020057C"/>
    <w:rsid w:val="00200DD2"/>
    <w:rsid w:val="00201459"/>
    <w:rsid w:val="002027D7"/>
    <w:rsid w:val="00202877"/>
    <w:rsid w:val="00204269"/>
    <w:rsid w:val="00224CF8"/>
    <w:rsid w:val="00227C1F"/>
    <w:rsid w:val="002454CD"/>
    <w:rsid w:val="00246A23"/>
    <w:rsid w:val="00263637"/>
    <w:rsid w:val="00270A85"/>
    <w:rsid w:val="00281A47"/>
    <w:rsid w:val="002857FA"/>
    <w:rsid w:val="00290CF0"/>
    <w:rsid w:val="002978EC"/>
    <w:rsid w:val="002A0188"/>
    <w:rsid w:val="002A2F79"/>
    <w:rsid w:val="002A4A20"/>
    <w:rsid w:val="002B4372"/>
    <w:rsid w:val="002B733F"/>
    <w:rsid w:val="002C1717"/>
    <w:rsid w:val="002C33E1"/>
    <w:rsid w:val="002D24F5"/>
    <w:rsid w:val="002D4E6A"/>
    <w:rsid w:val="002D6739"/>
    <w:rsid w:val="002D733C"/>
    <w:rsid w:val="002E259C"/>
    <w:rsid w:val="002E34EE"/>
    <w:rsid w:val="002F363A"/>
    <w:rsid w:val="002F74CC"/>
    <w:rsid w:val="002F7CCD"/>
    <w:rsid w:val="00303080"/>
    <w:rsid w:val="00314297"/>
    <w:rsid w:val="00321B4E"/>
    <w:rsid w:val="00330A57"/>
    <w:rsid w:val="00337354"/>
    <w:rsid w:val="003376FA"/>
    <w:rsid w:val="00340AD6"/>
    <w:rsid w:val="0034622F"/>
    <w:rsid w:val="003502E9"/>
    <w:rsid w:val="00351A18"/>
    <w:rsid w:val="00353ECE"/>
    <w:rsid w:val="003541E2"/>
    <w:rsid w:val="0035569D"/>
    <w:rsid w:val="003563C1"/>
    <w:rsid w:val="00361E80"/>
    <w:rsid w:val="00371816"/>
    <w:rsid w:val="00373318"/>
    <w:rsid w:val="00375B3F"/>
    <w:rsid w:val="00376DB5"/>
    <w:rsid w:val="00376E23"/>
    <w:rsid w:val="00383880"/>
    <w:rsid w:val="003975E5"/>
    <w:rsid w:val="003A71B6"/>
    <w:rsid w:val="003B3E0F"/>
    <w:rsid w:val="003B7253"/>
    <w:rsid w:val="003D353B"/>
    <w:rsid w:val="003D3923"/>
    <w:rsid w:val="003E007E"/>
    <w:rsid w:val="003E7CFD"/>
    <w:rsid w:val="003F2819"/>
    <w:rsid w:val="003F54E1"/>
    <w:rsid w:val="00406162"/>
    <w:rsid w:val="00407DDE"/>
    <w:rsid w:val="0041025C"/>
    <w:rsid w:val="0041693B"/>
    <w:rsid w:val="00432063"/>
    <w:rsid w:val="0043673B"/>
    <w:rsid w:val="00446B56"/>
    <w:rsid w:val="00453B9E"/>
    <w:rsid w:val="0046200F"/>
    <w:rsid w:val="00462548"/>
    <w:rsid w:val="004706BB"/>
    <w:rsid w:val="00485DDD"/>
    <w:rsid w:val="00491332"/>
    <w:rsid w:val="00491853"/>
    <w:rsid w:val="0049223E"/>
    <w:rsid w:val="004B0706"/>
    <w:rsid w:val="004B228D"/>
    <w:rsid w:val="004B4D97"/>
    <w:rsid w:val="004C05D5"/>
    <w:rsid w:val="004C4E9C"/>
    <w:rsid w:val="004C7527"/>
    <w:rsid w:val="004F0DBB"/>
    <w:rsid w:val="004F209B"/>
    <w:rsid w:val="004F5261"/>
    <w:rsid w:val="004F7EC1"/>
    <w:rsid w:val="00502D85"/>
    <w:rsid w:val="0051590D"/>
    <w:rsid w:val="00520A15"/>
    <w:rsid w:val="00521892"/>
    <w:rsid w:val="00522746"/>
    <w:rsid w:val="005315D4"/>
    <w:rsid w:val="00532892"/>
    <w:rsid w:val="00535234"/>
    <w:rsid w:val="00536690"/>
    <w:rsid w:val="00540152"/>
    <w:rsid w:val="005441FC"/>
    <w:rsid w:val="00560496"/>
    <w:rsid w:val="00562510"/>
    <w:rsid w:val="00582641"/>
    <w:rsid w:val="00596D40"/>
    <w:rsid w:val="005A1935"/>
    <w:rsid w:val="005A4C42"/>
    <w:rsid w:val="005A70FC"/>
    <w:rsid w:val="005C45D7"/>
    <w:rsid w:val="005C5B7E"/>
    <w:rsid w:val="005D7464"/>
    <w:rsid w:val="005E1E08"/>
    <w:rsid w:val="005F495B"/>
    <w:rsid w:val="006023C6"/>
    <w:rsid w:val="006072ED"/>
    <w:rsid w:val="00617655"/>
    <w:rsid w:val="0062049F"/>
    <w:rsid w:val="00621AEF"/>
    <w:rsid w:val="0062710F"/>
    <w:rsid w:val="0064255B"/>
    <w:rsid w:val="00643C92"/>
    <w:rsid w:val="00644FE4"/>
    <w:rsid w:val="00651834"/>
    <w:rsid w:val="00662BDB"/>
    <w:rsid w:val="00672969"/>
    <w:rsid w:val="006765F6"/>
    <w:rsid w:val="00684892"/>
    <w:rsid w:val="00687757"/>
    <w:rsid w:val="0069222E"/>
    <w:rsid w:val="00695CEC"/>
    <w:rsid w:val="006A5128"/>
    <w:rsid w:val="006B00E5"/>
    <w:rsid w:val="006B5F35"/>
    <w:rsid w:val="006C1430"/>
    <w:rsid w:val="006C1F07"/>
    <w:rsid w:val="006C5732"/>
    <w:rsid w:val="006D4543"/>
    <w:rsid w:val="006D5885"/>
    <w:rsid w:val="006E05BA"/>
    <w:rsid w:val="006E199B"/>
    <w:rsid w:val="006E1E34"/>
    <w:rsid w:val="006E2FD7"/>
    <w:rsid w:val="006F4550"/>
    <w:rsid w:val="006F7B29"/>
    <w:rsid w:val="00705EBC"/>
    <w:rsid w:val="00710E92"/>
    <w:rsid w:val="00713270"/>
    <w:rsid w:val="007142CE"/>
    <w:rsid w:val="00716BE5"/>
    <w:rsid w:val="00716E1D"/>
    <w:rsid w:val="00720C0D"/>
    <w:rsid w:val="00724F86"/>
    <w:rsid w:val="007267E4"/>
    <w:rsid w:val="007272DC"/>
    <w:rsid w:val="007351DE"/>
    <w:rsid w:val="007504F3"/>
    <w:rsid w:val="00766E05"/>
    <w:rsid w:val="00773297"/>
    <w:rsid w:val="0077531F"/>
    <w:rsid w:val="007977FC"/>
    <w:rsid w:val="007A2966"/>
    <w:rsid w:val="007A41DE"/>
    <w:rsid w:val="007B1155"/>
    <w:rsid w:val="007B3219"/>
    <w:rsid w:val="007B4E13"/>
    <w:rsid w:val="007B6308"/>
    <w:rsid w:val="007B69B6"/>
    <w:rsid w:val="007C0BF6"/>
    <w:rsid w:val="007C20A2"/>
    <w:rsid w:val="007D6E6A"/>
    <w:rsid w:val="007D7F8E"/>
    <w:rsid w:val="007E59CF"/>
    <w:rsid w:val="00800B43"/>
    <w:rsid w:val="008050C6"/>
    <w:rsid w:val="00805D6D"/>
    <w:rsid w:val="00812142"/>
    <w:rsid w:val="00814F27"/>
    <w:rsid w:val="00817DF8"/>
    <w:rsid w:val="0082354C"/>
    <w:rsid w:val="00834017"/>
    <w:rsid w:val="00836F0F"/>
    <w:rsid w:val="00842CBE"/>
    <w:rsid w:val="00861617"/>
    <w:rsid w:val="0086608A"/>
    <w:rsid w:val="0087113B"/>
    <w:rsid w:val="00871711"/>
    <w:rsid w:val="0088008F"/>
    <w:rsid w:val="008824D2"/>
    <w:rsid w:val="00895871"/>
    <w:rsid w:val="00896BEF"/>
    <w:rsid w:val="008B02C3"/>
    <w:rsid w:val="008B2F82"/>
    <w:rsid w:val="008B7F58"/>
    <w:rsid w:val="008C0D77"/>
    <w:rsid w:val="008E018E"/>
    <w:rsid w:val="008E2C36"/>
    <w:rsid w:val="008E41CD"/>
    <w:rsid w:val="008E4891"/>
    <w:rsid w:val="008E4BF4"/>
    <w:rsid w:val="008E6C5D"/>
    <w:rsid w:val="008F28E8"/>
    <w:rsid w:val="008F352C"/>
    <w:rsid w:val="008F608D"/>
    <w:rsid w:val="00903CC6"/>
    <w:rsid w:val="009060EA"/>
    <w:rsid w:val="00910C15"/>
    <w:rsid w:val="00910D29"/>
    <w:rsid w:val="00911598"/>
    <w:rsid w:val="009156E5"/>
    <w:rsid w:val="00915F44"/>
    <w:rsid w:val="00917EE5"/>
    <w:rsid w:val="00917F4F"/>
    <w:rsid w:val="00927396"/>
    <w:rsid w:val="0093426F"/>
    <w:rsid w:val="00936E8C"/>
    <w:rsid w:val="009405B6"/>
    <w:rsid w:val="00946ECD"/>
    <w:rsid w:val="00956CDD"/>
    <w:rsid w:val="00966E6F"/>
    <w:rsid w:val="00971839"/>
    <w:rsid w:val="0097528D"/>
    <w:rsid w:val="009778A2"/>
    <w:rsid w:val="009814D6"/>
    <w:rsid w:val="00981B06"/>
    <w:rsid w:val="009866B5"/>
    <w:rsid w:val="00987B63"/>
    <w:rsid w:val="00994DD7"/>
    <w:rsid w:val="009A101C"/>
    <w:rsid w:val="009A1287"/>
    <w:rsid w:val="009A4E68"/>
    <w:rsid w:val="009B2D1B"/>
    <w:rsid w:val="009B416E"/>
    <w:rsid w:val="009C0611"/>
    <w:rsid w:val="009C1584"/>
    <w:rsid w:val="009C2795"/>
    <w:rsid w:val="009C2810"/>
    <w:rsid w:val="009C645F"/>
    <w:rsid w:val="009E6091"/>
    <w:rsid w:val="009E6795"/>
    <w:rsid w:val="009F06BE"/>
    <w:rsid w:val="009F2025"/>
    <w:rsid w:val="00A113F0"/>
    <w:rsid w:val="00A12428"/>
    <w:rsid w:val="00A22F9C"/>
    <w:rsid w:val="00A319FD"/>
    <w:rsid w:val="00A35CF4"/>
    <w:rsid w:val="00A37E01"/>
    <w:rsid w:val="00A47C7F"/>
    <w:rsid w:val="00A52CEA"/>
    <w:rsid w:val="00A56401"/>
    <w:rsid w:val="00A56A0F"/>
    <w:rsid w:val="00A57611"/>
    <w:rsid w:val="00A60F1E"/>
    <w:rsid w:val="00A622D0"/>
    <w:rsid w:val="00A66401"/>
    <w:rsid w:val="00A66817"/>
    <w:rsid w:val="00A70BF5"/>
    <w:rsid w:val="00A7416F"/>
    <w:rsid w:val="00A80453"/>
    <w:rsid w:val="00A81603"/>
    <w:rsid w:val="00A82BF7"/>
    <w:rsid w:val="00A86B59"/>
    <w:rsid w:val="00A86DDD"/>
    <w:rsid w:val="00A87021"/>
    <w:rsid w:val="00A87A39"/>
    <w:rsid w:val="00A90CA4"/>
    <w:rsid w:val="00A9774C"/>
    <w:rsid w:val="00AA1241"/>
    <w:rsid w:val="00AB0938"/>
    <w:rsid w:val="00AB33B2"/>
    <w:rsid w:val="00AC1892"/>
    <w:rsid w:val="00AC33AC"/>
    <w:rsid w:val="00AC3706"/>
    <w:rsid w:val="00AC380C"/>
    <w:rsid w:val="00AC386D"/>
    <w:rsid w:val="00AC6F7F"/>
    <w:rsid w:val="00B15F79"/>
    <w:rsid w:val="00B16A3B"/>
    <w:rsid w:val="00B204D5"/>
    <w:rsid w:val="00B206AE"/>
    <w:rsid w:val="00B435D0"/>
    <w:rsid w:val="00B516A6"/>
    <w:rsid w:val="00B55EA3"/>
    <w:rsid w:val="00B71C23"/>
    <w:rsid w:val="00B74D97"/>
    <w:rsid w:val="00B8002A"/>
    <w:rsid w:val="00B85DED"/>
    <w:rsid w:val="00B8640F"/>
    <w:rsid w:val="00B90A27"/>
    <w:rsid w:val="00B9234F"/>
    <w:rsid w:val="00B951CB"/>
    <w:rsid w:val="00BA6C9B"/>
    <w:rsid w:val="00BC0EC8"/>
    <w:rsid w:val="00BC15E9"/>
    <w:rsid w:val="00BC4797"/>
    <w:rsid w:val="00BD45CE"/>
    <w:rsid w:val="00BD4F0A"/>
    <w:rsid w:val="00BE35F3"/>
    <w:rsid w:val="00BE51DC"/>
    <w:rsid w:val="00BF0D93"/>
    <w:rsid w:val="00BF359F"/>
    <w:rsid w:val="00BF5A81"/>
    <w:rsid w:val="00C00BAD"/>
    <w:rsid w:val="00C07A1F"/>
    <w:rsid w:val="00C10BE6"/>
    <w:rsid w:val="00C14CD6"/>
    <w:rsid w:val="00C24712"/>
    <w:rsid w:val="00C25EEA"/>
    <w:rsid w:val="00C45965"/>
    <w:rsid w:val="00C5341B"/>
    <w:rsid w:val="00C60580"/>
    <w:rsid w:val="00C72956"/>
    <w:rsid w:val="00C8189E"/>
    <w:rsid w:val="00C819DF"/>
    <w:rsid w:val="00C8529F"/>
    <w:rsid w:val="00C953B4"/>
    <w:rsid w:val="00C95EC5"/>
    <w:rsid w:val="00CA41F5"/>
    <w:rsid w:val="00CB144D"/>
    <w:rsid w:val="00CB2CF5"/>
    <w:rsid w:val="00CB3A17"/>
    <w:rsid w:val="00CC45B0"/>
    <w:rsid w:val="00CD2145"/>
    <w:rsid w:val="00CD470D"/>
    <w:rsid w:val="00CD77C6"/>
    <w:rsid w:val="00CE2D82"/>
    <w:rsid w:val="00CE3CA9"/>
    <w:rsid w:val="00CF3435"/>
    <w:rsid w:val="00D0426D"/>
    <w:rsid w:val="00D2135C"/>
    <w:rsid w:val="00D22F5A"/>
    <w:rsid w:val="00D25E0E"/>
    <w:rsid w:val="00D276E1"/>
    <w:rsid w:val="00D310D4"/>
    <w:rsid w:val="00D36BA6"/>
    <w:rsid w:val="00D41395"/>
    <w:rsid w:val="00D433B5"/>
    <w:rsid w:val="00D51D6F"/>
    <w:rsid w:val="00D5332F"/>
    <w:rsid w:val="00D67CED"/>
    <w:rsid w:val="00D75F3A"/>
    <w:rsid w:val="00D945B6"/>
    <w:rsid w:val="00DB218E"/>
    <w:rsid w:val="00DB3810"/>
    <w:rsid w:val="00DB40AC"/>
    <w:rsid w:val="00DB61D5"/>
    <w:rsid w:val="00DC1EB2"/>
    <w:rsid w:val="00DE48D2"/>
    <w:rsid w:val="00DF0B6B"/>
    <w:rsid w:val="00DF6CC0"/>
    <w:rsid w:val="00E05673"/>
    <w:rsid w:val="00E07079"/>
    <w:rsid w:val="00E108C0"/>
    <w:rsid w:val="00E1171A"/>
    <w:rsid w:val="00E127F8"/>
    <w:rsid w:val="00E2565E"/>
    <w:rsid w:val="00E25663"/>
    <w:rsid w:val="00E35DE7"/>
    <w:rsid w:val="00E63ED0"/>
    <w:rsid w:val="00E65081"/>
    <w:rsid w:val="00E712BE"/>
    <w:rsid w:val="00E743D7"/>
    <w:rsid w:val="00E77967"/>
    <w:rsid w:val="00E83833"/>
    <w:rsid w:val="00E83C48"/>
    <w:rsid w:val="00E85F08"/>
    <w:rsid w:val="00E9064B"/>
    <w:rsid w:val="00E90C2A"/>
    <w:rsid w:val="00E93186"/>
    <w:rsid w:val="00E96BBC"/>
    <w:rsid w:val="00EA013B"/>
    <w:rsid w:val="00EA29FC"/>
    <w:rsid w:val="00EC34FB"/>
    <w:rsid w:val="00EC5D47"/>
    <w:rsid w:val="00ED205F"/>
    <w:rsid w:val="00EE1C3C"/>
    <w:rsid w:val="00EE3F2A"/>
    <w:rsid w:val="00F05D15"/>
    <w:rsid w:val="00F12DED"/>
    <w:rsid w:val="00F17718"/>
    <w:rsid w:val="00F24E84"/>
    <w:rsid w:val="00F31AE1"/>
    <w:rsid w:val="00F31F42"/>
    <w:rsid w:val="00F366DB"/>
    <w:rsid w:val="00F374CA"/>
    <w:rsid w:val="00F37903"/>
    <w:rsid w:val="00F41A05"/>
    <w:rsid w:val="00F46386"/>
    <w:rsid w:val="00F540E3"/>
    <w:rsid w:val="00F577E2"/>
    <w:rsid w:val="00F6134A"/>
    <w:rsid w:val="00F614D7"/>
    <w:rsid w:val="00F63816"/>
    <w:rsid w:val="00F67DB9"/>
    <w:rsid w:val="00F7372C"/>
    <w:rsid w:val="00F73CAE"/>
    <w:rsid w:val="00F910EA"/>
    <w:rsid w:val="00F942EA"/>
    <w:rsid w:val="00F94DFC"/>
    <w:rsid w:val="00F975C4"/>
    <w:rsid w:val="00FB12E9"/>
    <w:rsid w:val="00FB4C9E"/>
    <w:rsid w:val="00FB4D48"/>
    <w:rsid w:val="00FB5759"/>
    <w:rsid w:val="00FD01C8"/>
    <w:rsid w:val="00FD7A12"/>
    <w:rsid w:val="00FE456F"/>
    <w:rsid w:val="6BA7D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359</Words>
  <Characters>2049</Characters>
  <Lines>17</Lines>
  <Paragraphs>4</Paragraphs>
  <TotalTime>16</TotalTime>
  <ScaleCrop>false</ScaleCrop>
  <LinksUpToDate>false</LinksUpToDate>
  <CharactersWithSpaces>2404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2023-02-01T14:02:00Z</dcterms:created>
  <dc:creator>杨立宽</dc:creator>
  <cp:lastModifiedBy>admin</cp:lastModifiedBy>
  <cp:lastPrinted>2023-04-04T10:55:00Z</cp:lastPrinted>
  <dcterms:modified xsi:type="dcterms:W3CDTF">2023-04-17T13:42:32Z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