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adjustRightInd w:val="0"/>
        <w:snapToGrid w:val="0"/>
        <w:spacing w:before="0" w:beforeAutospacing="0" w:after="0" w:afterAutospacing="0" w:line="600" w:lineRule="exact"/>
        <w:rPr>
          <w:rStyle w:val="13"/>
          <w:rFonts w:ascii="Times New Roman" w:hAnsi="Times New Roman" w:eastAsia="黑体" w:cs="Times New Roman"/>
          <w:b w:val="0"/>
          <w:color w:val="000000"/>
          <w:sz w:val="32"/>
          <w:szCs w:val="32"/>
          <w:shd w:val="clear" w:color="auto" w:fill="FFFFFF"/>
        </w:rPr>
      </w:pPr>
      <w:r>
        <w:rPr>
          <w:rStyle w:val="13"/>
          <w:rFonts w:ascii="Times New Roman" w:hAnsi="Times New Roman" w:eastAsia="黑体" w:cs="Times New Roman"/>
          <w:b w:val="0"/>
          <w:color w:val="000000"/>
          <w:sz w:val="32"/>
          <w:szCs w:val="32"/>
          <w:shd w:val="clear" w:color="auto" w:fill="FFFFFF"/>
        </w:rPr>
        <w:t>附件1</w:t>
      </w:r>
    </w:p>
    <w:p>
      <w:pPr>
        <w:pStyle w:val="9"/>
        <w:shd w:val="clear" w:color="auto" w:fill="FFFFFF"/>
        <w:adjustRightInd w:val="0"/>
        <w:snapToGrid w:val="0"/>
        <w:spacing w:before="0" w:beforeAutospacing="0" w:after="0" w:afterAutospacing="0" w:line="600" w:lineRule="exact"/>
        <w:rPr>
          <w:rStyle w:val="13"/>
          <w:rFonts w:ascii="Times New Roman" w:hAnsi="Times New Roman" w:eastAsia="黑体" w:cs="Times New Roman"/>
          <w:b w:val="0"/>
          <w:color w:val="000000"/>
          <w:sz w:val="32"/>
          <w:szCs w:val="32"/>
          <w:shd w:val="clear" w:color="auto" w:fill="FFFFFF"/>
        </w:rPr>
      </w:pPr>
      <w:bookmarkStart w:id="0" w:name="_GoBack"/>
      <w:bookmarkEnd w:id="0"/>
    </w:p>
    <w:p>
      <w:pPr>
        <w:pStyle w:val="9"/>
        <w:widowControl w:val="0"/>
        <w:shd w:val="clear" w:color="auto" w:fill="FFFFFF"/>
        <w:adjustRightInd w:val="0"/>
        <w:snapToGrid w:val="0"/>
        <w:spacing w:beforeAutospacing="0" w:afterAutospacing="0" w:line="600" w:lineRule="exact"/>
        <w:jc w:val="center"/>
        <w:rPr>
          <w:rStyle w:val="13"/>
          <w:rFonts w:ascii="Times New Roman" w:hAnsi="Times New Roman" w:eastAsia="文星简小标宋" w:cs="Times New Roman"/>
          <w:b w:val="0"/>
          <w:color w:val="000000"/>
          <w:sz w:val="44"/>
          <w:szCs w:val="44"/>
          <w:shd w:val="clear" w:color="auto" w:fill="FFFFFF"/>
        </w:rPr>
      </w:pPr>
      <w:r>
        <w:rPr>
          <w:rStyle w:val="13"/>
          <w:rFonts w:ascii="Times New Roman" w:hAnsi="Times New Roman" w:eastAsia="文星简小标宋" w:cs="Times New Roman"/>
          <w:b w:val="0"/>
          <w:color w:val="000000"/>
          <w:sz w:val="44"/>
          <w:szCs w:val="44"/>
          <w:shd w:val="clear" w:color="auto" w:fill="FFFFFF"/>
        </w:rPr>
        <w:t>准入类专业技术人员职业资格与职称对应表</w:t>
      </w:r>
    </w:p>
    <w:p>
      <w:pPr>
        <w:pStyle w:val="9"/>
        <w:widowControl w:val="0"/>
        <w:shd w:val="clear" w:color="auto" w:fill="FFFFFF"/>
        <w:adjustRightInd w:val="0"/>
        <w:snapToGrid w:val="0"/>
        <w:spacing w:beforeAutospacing="0" w:afterAutospacing="0" w:line="600" w:lineRule="exact"/>
        <w:jc w:val="center"/>
        <w:rPr>
          <w:rStyle w:val="13"/>
          <w:rFonts w:ascii="Times New Roman" w:hAnsi="Times New Roman" w:eastAsia="文星简小标宋" w:cs="Times New Roman"/>
          <w:b w:val="0"/>
          <w:color w:val="000000"/>
          <w:sz w:val="44"/>
          <w:szCs w:val="44"/>
          <w:shd w:val="clear" w:color="auto" w:fill="FFFFFF"/>
        </w:rPr>
      </w:pPr>
    </w:p>
    <w:tbl>
      <w:tblPr>
        <w:tblStyle w:val="10"/>
        <w:tblW w:w="92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651"/>
        <w:gridCol w:w="1969"/>
        <w:gridCol w:w="2552"/>
        <w:gridCol w:w="40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480"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Style w:val="13"/>
                <w:rFonts w:ascii="Times New Roman" w:hAnsi="Times New Roman" w:cs="Times New Roman"/>
                <w:color w:val="000000"/>
                <w:sz w:val="20"/>
                <w:szCs w:val="20"/>
              </w:rPr>
              <w:t>序号</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Style w:val="13"/>
                <w:rFonts w:hint="eastAsia" w:ascii="Times New Roman" w:hAnsi="Times New Roman" w:cs="Times New Roman"/>
                <w:color w:val="000000"/>
                <w:sz w:val="20"/>
                <w:szCs w:val="20"/>
                <w:lang w:eastAsia="zh-CN"/>
              </w:rPr>
              <w:t>职业</w:t>
            </w:r>
            <w:r>
              <w:rPr>
                <w:rStyle w:val="13"/>
                <w:rFonts w:ascii="Times New Roman" w:hAnsi="Times New Roman" w:cs="Times New Roman"/>
                <w:color w:val="000000"/>
                <w:sz w:val="20"/>
                <w:szCs w:val="20"/>
              </w:rPr>
              <w:t>资格名称</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Style w:val="13"/>
                <w:rFonts w:hint="eastAsia" w:ascii="Times New Roman" w:hAnsi="Times New Roman" w:cs="Times New Roman"/>
                <w:color w:val="000000"/>
                <w:sz w:val="20"/>
                <w:szCs w:val="20"/>
                <w:lang w:eastAsia="zh-CN"/>
              </w:rPr>
              <w:t>政策</w:t>
            </w:r>
            <w:r>
              <w:rPr>
                <w:rStyle w:val="13"/>
                <w:rFonts w:ascii="Times New Roman" w:hAnsi="Times New Roman" w:cs="Times New Roman"/>
                <w:color w:val="000000"/>
                <w:sz w:val="20"/>
                <w:szCs w:val="20"/>
              </w:rPr>
              <w:t>依据</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hint="eastAsia" w:ascii="Times New Roman" w:hAnsi="Times New Roman" w:eastAsia="宋体" w:cs="Times New Roman"/>
                <w:color w:val="000000"/>
                <w:sz w:val="20"/>
                <w:szCs w:val="20"/>
                <w:lang w:eastAsia="zh-CN"/>
              </w:rPr>
            </w:pPr>
            <w:r>
              <w:rPr>
                <w:rStyle w:val="13"/>
                <w:rFonts w:hint="eastAsia" w:ascii="Times New Roman" w:hAnsi="Times New Roman" w:cs="Times New Roman"/>
                <w:color w:val="000000"/>
                <w:sz w:val="20"/>
                <w:szCs w:val="20"/>
                <w:lang w:eastAsia="zh-CN"/>
              </w:rPr>
              <w:t>可聘专业技术职务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555"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房地产估价师</w:t>
            </w:r>
          </w:p>
        </w:tc>
        <w:tc>
          <w:tcPr>
            <w:tcW w:w="2552" w:type="dxa"/>
            <w:shd w:val="clear" w:color="auto" w:fill="FFFFFF"/>
            <w:noWrap w:val="0"/>
            <w:tcMar>
              <w:left w:w="60" w:type="dxa"/>
              <w:right w:w="60" w:type="dxa"/>
            </w:tcMar>
            <w:vAlign w:val="center"/>
          </w:tcPr>
          <w:p>
            <w:pPr>
              <w:widowControl/>
              <w:adjustRightInd w:val="0"/>
              <w:snapToGrid w:val="0"/>
              <w:jc w:val="left"/>
              <w:rPr>
                <w:rFonts w:hint="eastAsia" w:eastAsia="宋体"/>
                <w:color w:val="000000"/>
                <w:kern w:val="0"/>
                <w:sz w:val="20"/>
                <w:lang w:val="en" w:eastAsia="zh-CN"/>
              </w:rPr>
            </w:pPr>
            <w:r>
              <w:rPr>
                <w:kern w:val="0"/>
                <w:sz w:val="20"/>
              </w:rPr>
              <w:t>《房地产估价师执业资格制度暂行规定》（建房〔1995〕147号）</w:t>
            </w:r>
            <w:r>
              <w:rPr>
                <w:rFonts w:hint="eastAsia"/>
                <w:kern w:val="0"/>
                <w:sz w:val="20"/>
                <w:lang w:eastAsia="zh-CN"/>
              </w:rPr>
              <w:t>、《房地产估价师职业资格制度规定》（建房规</w:t>
            </w:r>
            <w:r>
              <w:rPr>
                <w:kern w:val="0"/>
                <w:sz w:val="20"/>
              </w:rPr>
              <w:t>〔</w:t>
            </w:r>
            <w:r>
              <w:rPr>
                <w:rFonts w:hint="eastAsia"/>
                <w:kern w:val="0"/>
                <w:sz w:val="20"/>
                <w:lang w:eastAsia="zh-CN"/>
              </w:rPr>
              <w:t>2021</w:t>
            </w:r>
            <w:r>
              <w:rPr>
                <w:kern w:val="0"/>
                <w:sz w:val="20"/>
              </w:rPr>
              <w:t>〕</w:t>
            </w:r>
            <w:r>
              <w:rPr>
                <w:rFonts w:hint="eastAsia"/>
                <w:kern w:val="0"/>
                <w:sz w:val="20"/>
                <w:lang w:eastAsia="zh-CN"/>
              </w:rPr>
              <w:t>3号）、《经济专业技术资格规定和经济专业技术资格考试实施办法》（人社部规〔2020〕1号）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经济师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826"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造价工程师</w:t>
            </w:r>
          </w:p>
        </w:tc>
        <w:tc>
          <w:tcPr>
            <w:tcW w:w="2552" w:type="dxa"/>
            <w:shd w:val="clear" w:color="auto" w:fill="FFFFFF"/>
            <w:noWrap w:val="0"/>
            <w:tcMar>
              <w:left w:w="60" w:type="dxa"/>
              <w:right w:w="60" w:type="dxa"/>
            </w:tcMar>
            <w:vAlign w:val="center"/>
          </w:tcPr>
          <w:p>
            <w:pPr>
              <w:widowControl/>
              <w:adjustRightInd w:val="0"/>
              <w:snapToGrid w:val="0"/>
              <w:jc w:val="left"/>
              <w:rPr>
                <w:color w:val="000000"/>
                <w:kern w:val="0"/>
                <w:sz w:val="20"/>
              </w:rPr>
            </w:pPr>
            <w:r>
              <w:rPr>
                <w:kern w:val="0"/>
                <w:sz w:val="20"/>
              </w:rPr>
              <w:t>《造价工程师职业资格制度规定》（建人〔2018〕67号）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造价工程师（2018年及以前取得）：工程师或经济师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一级造价工程师（2018年以后取得）：工程师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二级造价工程师（2018年以后取得）：助理工程师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789"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注册城乡规划师</w:t>
            </w:r>
          </w:p>
        </w:tc>
        <w:tc>
          <w:tcPr>
            <w:tcW w:w="2552" w:type="dxa"/>
            <w:shd w:val="clear" w:color="auto" w:fill="FFFFFF"/>
            <w:noWrap w:val="0"/>
            <w:tcMar>
              <w:left w:w="60" w:type="dxa"/>
              <w:right w:w="60" w:type="dxa"/>
            </w:tcMar>
            <w:vAlign w:val="center"/>
          </w:tcPr>
          <w:p>
            <w:pPr>
              <w:widowControl/>
              <w:adjustRightInd w:val="0"/>
              <w:snapToGrid w:val="0"/>
              <w:jc w:val="left"/>
              <w:rPr>
                <w:color w:val="000000"/>
                <w:kern w:val="0"/>
                <w:sz w:val="20"/>
              </w:rPr>
            </w:pPr>
            <w:r>
              <w:rPr>
                <w:kern w:val="0"/>
                <w:sz w:val="20"/>
              </w:rPr>
              <w:t>《注册城乡规划师职业资格制度规定》（人社部规〔2017〕6号）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注册城市规划师（2014年及以前取得）：工程师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注册城乡规划师（2014年以后取得）：工程师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594"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执业药师</w:t>
            </w:r>
          </w:p>
        </w:tc>
        <w:tc>
          <w:tcPr>
            <w:tcW w:w="2552" w:type="dxa"/>
            <w:shd w:val="clear" w:color="auto" w:fill="FFFFFF"/>
            <w:noWrap w:val="0"/>
            <w:tcMar>
              <w:left w:w="60" w:type="dxa"/>
              <w:right w:w="60" w:type="dxa"/>
            </w:tcMar>
            <w:vAlign w:val="center"/>
          </w:tcPr>
          <w:p>
            <w:pPr>
              <w:spacing w:line="240" w:lineRule="exact"/>
              <w:jc w:val="left"/>
              <w:rPr>
                <w:kern w:val="0"/>
                <w:sz w:val="20"/>
              </w:rPr>
            </w:pPr>
            <w:r>
              <w:rPr>
                <w:kern w:val="0"/>
                <w:sz w:val="20"/>
              </w:rPr>
              <w:t>《关于印发执业药师职业资格制度规定和执业药师职业资格考试实施办法的通知》</w:t>
            </w:r>
          </w:p>
          <w:p>
            <w:pPr>
              <w:widowControl/>
              <w:adjustRightInd w:val="0"/>
              <w:snapToGrid w:val="0"/>
              <w:jc w:val="left"/>
              <w:rPr>
                <w:color w:val="000000"/>
                <w:kern w:val="0"/>
                <w:sz w:val="20"/>
              </w:rPr>
            </w:pPr>
            <w:r>
              <w:rPr>
                <w:kern w:val="0"/>
                <w:sz w:val="20"/>
              </w:rPr>
              <w:t>（国药监人〔2019〕12号）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主管药师、主管中药师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7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注册安全工程师</w:t>
            </w:r>
          </w:p>
        </w:tc>
        <w:tc>
          <w:tcPr>
            <w:tcW w:w="2552" w:type="dxa"/>
            <w:shd w:val="clear" w:color="auto" w:fill="FFFFFF"/>
            <w:noWrap w:val="0"/>
            <w:tcMar>
              <w:left w:w="60" w:type="dxa"/>
              <w:right w:w="60" w:type="dxa"/>
            </w:tcMar>
            <w:vAlign w:val="center"/>
          </w:tcPr>
          <w:p>
            <w:pPr>
              <w:widowControl/>
              <w:adjustRightInd w:val="0"/>
              <w:snapToGrid w:val="0"/>
              <w:jc w:val="left"/>
              <w:rPr>
                <w:rFonts w:hint="eastAsia" w:eastAsia="宋体"/>
                <w:color w:val="000000"/>
                <w:kern w:val="0"/>
                <w:sz w:val="20"/>
                <w:lang w:eastAsia="zh-CN"/>
              </w:rPr>
            </w:pPr>
            <w:r>
              <w:rPr>
                <w:kern w:val="0"/>
                <w:sz w:val="20"/>
              </w:rPr>
              <w:t>《注册安全工程师分类管理办法》（人发〔2017〕118号）</w:t>
            </w:r>
            <w:r>
              <w:rPr>
                <w:rFonts w:hint="eastAsia"/>
                <w:kern w:val="0"/>
                <w:sz w:val="20"/>
                <w:lang w:eastAsia="zh-CN"/>
              </w:rPr>
              <w:t>、《注册安全工程师职业资格制度规定》（应急〔2019〕8号）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注册安全工程师（2017年及以前取得）：工程师或经济师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注册安全工程师（2018年取得）：工程师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中级注册安全工程师（2019年及以后取得）：工程师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初级注册安全工程师（2019年及以后取得）：助理工程师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507"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注册核安全工程师</w:t>
            </w:r>
          </w:p>
        </w:tc>
        <w:tc>
          <w:tcPr>
            <w:tcW w:w="2552" w:type="dxa"/>
            <w:shd w:val="clear" w:color="auto" w:fill="FFFFFF"/>
            <w:noWrap w:val="0"/>
            <w:tcMar>
              <w:left w:w="60" w:type="dxa"/>
              <w:right w:w="60" w:type="dxa"/>
            </w:tcMar>
            <w:vAlign w:val="center"/>
          </w:tcPr>
          <w:p>
            <w:pPr>
              <w:widowControl/>
              <w:adjustRightInd w:val="0"/>
              <w:snapToGrid w:val="0"/>
              <w:jc w:val="left"/>
              <w:rPr>
                <w:color w:val="000000"/>
                <w:kern w:val="0"/>
                <w:sz w:val="20"/>
              </w:rPr>
            </w:pPr>
            <w:r>
              <w:rPr>
                <w:kern w:val="0"/>
                <w:sz w:val="20"/>
              </w:rPr>
              <w:t>《注册核安全工程师执业资格制度暂行规定》（人发〔2002〕106号）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39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注册验船师</w:t>
            </w:r>
          </w:p>
        </w:tc>
        <w:tc>
          <w:tcPr>
            <w:tcW w:w="2552" w:type="dxa"/>
            <w:shd w:val="clear" w:color="auto" w:fill="FFFFFF"/>
            <w:noWrap w:val="0"/>
            <w:tcMar>
              <w:left w:w="60" w:type="dxa"/>
              <w:right w:w="60" w:type="dxa"/>
            </w:tcMar>
            <w:vAlign w:val="center"/>
          </w:tcPr>
          <w:p>
            <w:pPr>
              <w:widowControl/>
              <w:adjustRightInd w:val="0"/>
              <w:snapToGrid w:val="0"/>
              <w:jc w:val="left"/>
              <w:rPr>
                <w:color w:val="000000"/>
                <w:kern w:val="0"/>
                <w:sz w:val="20"/>
              </w:rPr>
            </w:pPr>
            <w:r>
              <w:rPr>
                <w:kern w:val="0"/>
                <w:sz w:val="20"/>
              </w:rPr>
              <w:t>《注册验船师制度暂行规定》（国人部发〔2006〕8号）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A级：工程师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B级：工程师或助理工程师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C级：助理工程师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D级：助理工程师或技术员</w:t>
            </w:r>
          </w:p>
        </w:tc>
      </w:tr>
    </w:tbl>
    <w:p>
      <w:r>
        <w:br w:type="page"/>
      </w:r>
    </w:p>
    <w:tbl>
      <w:tblPr>
        <w:tblStyle w:val="10"/>
        <w:tblW w:w="92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651"/>
        <w:gridCol w:w="720"/>
        <w:gridCol w:w="1249"/>
        <w:gridCol w:w="2552"/>
        <w:gridCol w:w="40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240"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969" w:type="dxa"/>
            <w:gridSpan w:val="2"/>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注册计量师</w:t>
            </w:r>
          </w:p>
        </w:tc>
        <w:tc>
          <w:tcPr>
            <w:tcW w:w="2552" w:type="dxa"/>
            <w:shd w:val="clear" w:color="auto" w:fill="FFFFFF"/>
            <w:noWrap w:val="0"/>
            <w:tcMar>
              <w:left w:w="60" w:type="dxa"/>
              <w:right w:w="60" w:type="dxa"/>
            </w:tcMar>
            <w:vAlign w:val="center"/>
          </w:tcPr>
          <w:p>
            <w:pPr>
              <w:spacing w:line="240" w:lineRule="exact"/>
              <w:jc w:val="left"/>
              <w:rPr>
                <w:rFonts w:hint="eastAsia" w:eastAsia="宋体"/>
                <w:kern w:val="0"/>
                <w:sz w:val="20"/>
                <w:lang w:eastAsia="zh-CN"/>
              </w:rPr>
            </w:pPr>
            <w:r>
              <w:rPr>
                <w:kern w:val="0"/>
                <w:sz w:val="20"/>
              </w:rPr>
              <w:t>《注册计量师制度暂行规定》（国人部发〔2006〕40号）</w:t>
            </w:r>
            <w:r>
              <w:rPr>
                <w:rFonts w:hint="eastAsia"/>
                <w:kern w:val="0"/>
                <w:sz w:val="20"/>
                <w:lang w:eastAsia="zh-CN"/>
              </w:rPr>
              <w:t>、《注册计量师职业资格制度规定》（国市监计量〔2019〕197号）</w:t>
            </w:r>
          </w:p>
        </w:tc>
        <w:tc>
          <w:tcPr>
            <w:tcW w:w="4068" w:type="dxa"/>
            <w:shd w:val="clear" w:color="auto" w:fill="FFFFFF"/>
            <w:noWrap w:val="0"/>
            <w:tcMar>
              <w:left w:w="60" w:type="dxa"/>
              <w:right w:w="60" w:type="dxa"/>
            </w:tcMar>
            <w:vAlign w:val="center"/>
          </w:tcPr>
          <w:p>
            <w:pPr>
              <w:spacing w:line="240" w:lineRule="exact"/>
              <w:jc w:val="left"/>
              <w:rPr>
                <w:kern w:val="0"/>
                <w:sz w:val="20"/>
              </w:rPr>
            </w:pPr>
            <w:r>
              <w:rPr>
                <w:kern w:val="0"/>
                <w:sz w:val="20"/>
              </w:rPr>
              <w:t>一级注册计量师：工程师</w:t>
            </w:r>
          </w:p>
          <w:p>
            <w:pPr>
              <w:spacing w:line="240" w:lineRule="exact"/>
              <w:jc w:val="left"/>
              <w:rPr>
                <w:kern w:val="0"/>
                <w:sz w:val="20"/>
              </w:rPr>
            </w:pPr>
            <w:r>
              <w:rPr>
                <w:kern w:val="0"/>
                <w:sz w:val="20"/>
              </w:rPr>
              <w:t>二级注册计量师：助理工程师或技术员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73"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969" w:type="dxa"/>
            <w:gridSpan w:val="2"/>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注册测绘师</w:t>
            </w:r>
          </w:p>
        </w:tc>
        <w:tc>
          <w:tcPr>
            <w:tcW w:w="2552" w:type="dxa"/>
            <w:shd w:val="clear" w:color="auto" w:fill="FFFFFF"/>
            <w:noWrap w:val="0"/>
            <w:tcMar>
              <w:left w:w="60" w:type="dxa"/>
              <w:right w:w="60" w:type="dxa"/>
            </w:tcMar>
            <w:vAlign w:val="center"/>
          </w:tcPr>
          <w:p>
            <w:pPr>
              <w:spacing w:line="240" w:lineRule="exact"/>
              <w:jc w:val="left"/>
              <w:rPr>
                <w:kern w:val="0"/>
                <w:sz w:val="20"/>
              </w:rPr>
            </w:pPr>
            <w:r>
              <w:rPr>
                <w:kern w:val="0"/>
                <w:sz w:val="20"/>
              </w:rPr>
              <w:t>《注册测绘师制度暂行规定》（国人部发〔2007〕14号）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836"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969" w:type="dxa"/>
            <w:gridSpan w:val="2"/>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注册消防工程师</w:t>
            </w:r>
          </w:p>
        </w:tc>
        <w:tc>
          <w:tcPr>
            <w:tcW w:w="2552" w:type="dxa"/>
            <w:shd w:val="clear" w:color="auto" w:fill="FFFFFF"/>
            <w:noWrap w:val="0"/>
            <w:tcMar>
              <w:left w:w="60" w:type="dxa"/>
              <w:right w:w="60" w:type="dxa"/>
            </w:tcMar>
            <w:vAlign w:val="center"/>
          </w:tcPr>
          <w:p>
            <w:pPr>
              <w:spacing w:line="240" w:lineRule="exact"/>
              <w:jc w:val="left"/>
              <w:rPr>
                <w:kern w:val="0"/>
                <w:sz w:val="20"/>
              </w:rPr>
            </w:pPr>
            <w:r>
              <w:rPr>
                <w:kern w:val="0"/>
                <w:sz w:val="20"/>
              </w:rPr>
              <w:t>《注册消防工程师制度暂行规定》（人社部发〔2012〕56号）</w:t>
            </w:r>
          </w:p>
        </w:tc>
        <w:tc>
          <w:tcPr>
            <w:tcW w:w="4068" w:type="dxa"/>
            <w:shd w:val="clear" w:color="auto" w:fill="FFFFFF"/>
            <w:noWrap w:val="0"/>
            <w:tcMar>
              <w:left w:w="60" w:type="dxa"/>
              <w:right w:w="60" w:type="dxa"/>
            </w:tcMar>
            <w:vAlign w:val="center"/>
          </w:tcPr>
          <w:p>
            <w:pPr>
              <w:spacing w:line="240" w:lineRule="exact"/>
              <w:jc w:val="left"/>
              <w:rPr>
                <w:kern w:val="0"/>
                <w:sz w:val="20"/>
              </w:rPr>
            </w:pPr>
            <w:r>
              <w:rPr>
                <w:kern w:val="0"/>
                <w:sz w:val="20"/>
              </w:rPr>
              <w:t>一级注册消防工程师：工程师</w:t>
            </w:r>
          </w:p>
          <w:p>
            <w:pPr>
              <w:spacing w:line="240" w:lineRule="exact"/>
              <w:jc w:val="left"/>
              <w:rPr>
                <w:kern w:val="0"/>
                <w:sz w:val="20"/>
              </w:rPr>
            </w:pPr>
            <w:r>
              <w:rPr>
                <w:kern w:val="0"/>
                <w:sz w:val="20"/>
              </w:rPr>
              <w:t>二级注册消防工程师：助理工程师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176"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969" w:type="dxa"/>
            <w:gridSpan w:val="2"/>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护士执业资格</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《护士条例》（国务院令第517号）</w:t>
            </w:r>
            <w:r>
              <w:rPr>
                <w:rFonts w:hint="eastAsia" w:ascii="Times New Roman" w:hAnsi="Times New Roman" w:cs="Times New Roman"/>
                <w:color w:val="000000"/>
                <w:sz w:val="20"/>
                <w:szCs w:val="20"/>
                <w:lang w:eastAsia="zh-CN"/>
              </w:rPr>
              <w:t>、</w:t>
            </w:r>
            <w:r>
              <w:rPr>
                <w:rFonts w:ascii="Times New Roman" w:hAnsi="Times New Roman" w:cs="Times New Roman"/>
                <w:color w:val="000000"/>
                <w:sz w:val="20"/>
                <w:szCs w:val="20"/>
              </w:rPr>
              <w:t>《护士执业资格考试办法》（卫生部、人力资源社会保障部令2010年第74号）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护理初级（师），护理初级（士）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523"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969" w:type="dxa"/>
            <w:gridSpan w:val="2"/>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执业医师资格</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《中华人民共和国执业医师法》</w:t>
            </w:r>
            <w:r>
              <w:rPr>
                <w:rFonts w:hint="eastAsia" w:ascii="Times New Roman" w:hAnsi="Times New Roman" w:cs="Times New Roman"/>
                <w:color w:val="000000"/>
                <w:sz w:val="20"/>
                <w:szCs w:val="20"/>
                <w:lang w:eastAsia="zh-CN"/>
              </w:rPr>
              <w:t>、《关于深化卫生专业技术人员职称制度改革的指导意见》（人社部发〔2021〕51号）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执业医师：医师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执业助理医师：医士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97"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720" w:type="dxa"/>
            <w:vMerge w:val="restart"/>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勘察设计注册工程师</w:t>
            </w:r>
          </w:p>
        </w:tc>
        <w:tc>
          <w:tcPr>
            <w:tcW w:w="124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注册公用设备工程师</w:t>
            </w:r>
          </w:p>
        </w:tc>
        <w:tc>
          <w:tcPr>
            <w:tcW w:w="2552" w:type="dxa"/>
            <w:shd w:val="clear" w:color="auto" w:fill="FFFFFF"/>
            <w:noWrap w:val="0"/>
            <w:tcMar>
              <w:left w:w="60" w:type="dxa"/>
              <w:right w:w="60" w:type="dxa"/>
            </w:tcMar>
            <w:vAlign w:val="center"/>
          </w:tcPr>
          <w:p>
            <w:pPr>
              <w:spacing w:line="240" w:lineRule="exact"/>
              <w:jc w:val="left"/>
              <w:rPr>
                <w:rFonts w:hint="eastAsia" w:eastAsia="宋体"/>
                <w:color w:val="000000"/>
                <w:kern w:val="0"/>
                <w:sz w:val="20"/>
                <w:lang w:eastAsia="zh-CN"/>
              </w:rPr>
            </w:pPr>
            <w:r>
              <w:rPr>
                <w:color w:val="000000"/>
                <w:kern w:val="0"/>
                <w:sz w:val="20"/>
              </w:rPr>
              <w:t>《注册公用设备工程师执业资格制度暂行规定》（人发〔2003〕24号）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8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20" w:type="dxa"/>
            <w:vMerge w:val="continue"/>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注册电气工程师</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《注册电气工程师执业资格制度暂行规定》（人发〔2003〕25号）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5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0" w:type="dxa"/>
            <w:vMerge w:val="continue"/>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注册化工工程师</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《注册化工工程师执业资格制度暂行规定》（人发〔2003〕26号）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8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20" w:type="dxa"/>
            <w:vMerge w:val="continue"/>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注册土木工程师(港航)</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《注册土木工程师（港口与航道工程）执业资格制度暂行规定》人发〔2003〕27号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5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720" w:type="dxa"/>
            <w:vMerge w:val="continue"/>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注册土木工程师(岩土)</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《注册土木工程师（岩土）执业资格制度暂行规定》（人发〔2002〕35号）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76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720" w:type="dxa"/>
            <w:vMerge w:val="continue"/>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注册土木工程师(水利水电)</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《注册土木工程师（水利水电工程）制度暂行规定》国人部发〔2005〕58号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790"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720" w:type="dxa"/>
            <w:vMerge w:val="continue"/>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注册土木工程师(道路工程)</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《勘察设计注册土木工程师（道路工程）制度暂行规定》国人部发〔2007〕18号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62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0</w:t>
            </w:r>
          </w:p>
        </w:tc>
        <w:tc>
          <w:tcPr>
            <w:tcW w:w="720" w:type="dxa"/>
            <w:vMerge w:val="continue"/>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注册环保工程师</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《注册环保工程师制度暂行规定》（国人部发〔2005〕56号）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76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1</w:t>
            </w:r>
          </w:p>
        </w:tc>
        <w:tc>
          <w:tcPr>
            <w:tcW w:w="720" w:type="dxa"/>
            <w:vMerge w:val="continue"/>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注册结构工程师</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《注册结构工程师执业资格制度暂行规定》（建设〔1997〕222号）</w:t>
            </w:r>
          </w:p>
        </w:tc>
        <w:tc>
          <w:tcPr>
            <w:tcW w:w="4068"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一级注册结构工程师：工程师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二级注册结构工程师：助理工程师或技术员</w:t>
            </w:r>
          </w:p>
        </w:tc>
      </w:tr>
    </w:tbl>
    <w:p>
      <w:r>
        <w:br w:type="page"/>
      </w:r>
    </w:p>
    <w:tbl>
      <w:tblPr>
        <w:tblStyle w:val="10"/>
        <w:tblW w:w="92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651"/>
        <w:gridCol w:w="1969"/>
        <w:gridCol w:w="2552"/>
        <w:gridCol w:w="40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240"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2</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注册建筑师</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《中华人民共和国注册建筑师条例》（国务院令第184号）</w:t>
            </w:r>
          </w:p>
        </w:tc>
        <w:tc>
          <w:tcPr>
            <w:tcW w:w="4068" w:type="dxa"/>
            <w:shd w:val="clear" w:color="auto" w:fill="FFFFFF"/>
            <w:noWrap w:val="0"/>
            <w:tcMar>
              <w:left w:w="60" w:type="dxa"/>
              <w:right w:w="60" w:type="dxa"/>
            </w:tcMar>
            <w:vAlign w:val="center"/>
          </w:tcPr>
          <w:p>
            <w:pPr>
              <w:pStyle w:val="9"/>
              <w:shd w:val="clear" w:color="auto" w:fill="FFFFFF"/>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一级</w:t>
            </w:r>
            <w:r>
              <w:rPr>
                <w:rFonts w:ascii="Times New Roman" w:hAnsi="Times New Roman" w:cs="Times New Roman"/>
                <w:color w:val="000000"/>
                <w:sz w:val="20"/>
                <w:szCs w:val="20"/>
              </w:rPr>
              <w:t>注册建筑师</w:t>
            </w:r>
            <w:r>
              <w:rPr>
                <w:rFonts w:ascii="Times New Roman" w:hAnsi="Times New Roman" w:cs="Times New Roman"/>
                <w:color w:val="000000"/>
                <w:sz w:val="20"/>
                <w:szCs w:val="20"/>
                <w:shd w:val="clear" w:color="auto" w:fill="FFFFFF"/>
              </w:rPr>
              <w:t>：工程师</w:t>
            </w:r>
          </w:p>
          <w:p>
            <w:pPr>
              <w:pStyle w:val="9"/>
              <w:shd w:val="clear" w:color="auto" w:fill="FFFFFF"/>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二级</w:t>
            </w:r>
            <w:r>
              <w:rPr>
                <w:rFonts w:ascii="Times New Roman" w:hAnsi="Times New Roman" w:cs="Times New Roman"/>
                <w:color w:val="000000"/>
                <w:sz w:val="20"/>
                <w:szCs w:val="20"/>
              </w:rPr>
              <w:t>注册建筑师</w:t>
            </w:r>
            <w:r>
              <w:rPr>
                <w:rFonts w:ascii="Times New Roman" w:hAnsi="Times New Roman" w:cs="Times New Roman"/>
                <w:color w:val="000000"/>
                <w:sz w:val="20"/>
                <w:szCs w:val="20"/>
                <w:shd w:val="clear" w:color="auto" w:fill="FFFFFF"/>
              </w:rPr>
              <w:t>：助理工程师或技术员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240"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3</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建造师</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《建造师执业资格制度暂行规定》（人发〔2002〕111号）、《注册建造师管理规定》（建设部令2006年第153号）</w:t>
            </w:r>
          </w:p>
        </w:tc>
        <w:tc>
          <w:tcPr>
            <w:tcW w:w="4068" w:type="dxa"/>
            <w:shd w:val="clear" w:color="auto" w:fill="FFFFFF"/>
            <w:noWrap w:val="0"/>
            <w:tcMar>
              <w:left w:w="60" w:type="dxa"/>
              <w:right w:w="60" w:type="dxa"/>
            </w:tcMar>
            <w:vAlign w:val="center"/>
          </w:tcPr>
          <w:p>
            <w:pPr>
              <w:pStyle w:val="9"/>
              <w:shd w:val="clear" w:color="auto" w:fill="FFFFFF"/>
              <w:adjustRightInd w:val="0"/>
              <w:snapToGrid w:val="0"/>
              <w:spacing w:beforeAutospacing="0" w:afterAutospacing="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一级</w:t>
            </w:r>
            <w:r>
              <w:rPr>
                <w:rFonts w:ascii="Times New Roman" w:hAnsi="Times New Roman" w:cs="Times New Roman"/>
                <w:color w:val="000000"/>
                <w:sz w:val="20"/>
                <w:szCs w:val="20"/>
              </w:rPr>
              <w:t>建造师</w:t>
            </w:r>
            <w:r>
              <w:rPr>
                <w:rFonts w:ascii="Times New Roman" w:hAnsi="Times New Roman" w:cs="Times New Roman"/>
                <w:color w:val="000000"/>
                <w:sz w:val="20"/>
                <w:szCs w:val="20"/>
                <w:shd w:val="clear" w:color="auto" w:fill="FFFFFF"/>
              </w:rPr>
              <w:t>：工程师</w:t>
            </w:r>
          </w:p>
          <w:p>
            <w:pPr>
              <w:pStyle w:val="9"/>
              <w:shd w:val="clear" w:color="auto" w:fill="FFFFFF"/>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二级</w:t>
            </w:r>
            <w:r>
              <w:rPr>
                <w:rFonts w:ascii="Times New Roman" w:hAnsi="Times New Roman" w:cs="Times New Roman"/>
                <w:color w:val="000000"/>
                <w:sz w:val="20"/>
                <w:szCs w:val="20"/>
              </w:rPr>
              <w:t>建造师</w:t>
            </w:r>
            <w:r>
              <w:rPr>
                <w:rFonts w:ascii="Times New Roman" w:hAnsi="Times New Roman" w:cs="Times New Roman"/>
                <w:color w:val="000000"/>
                <w:sz w:val="20"/>
                <w:szCs w:val="20"/>
                <w:shd w:val="clear" w:color="auto" w:fill="FFFFFF"/>
              </w:rPr>
              <w:t>：助理工程师或技术员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156"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4</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监理工程师</w:t>
            </w:r>
          </w:p>
        </w:tc>
        <w:tc>
          <w:tcPr>
            <w:tcW w:w="2552" w:type="dxa"/>
            <w:shd w:val="clear" w:color="auto" w:fill="FFFFFF"/>
            <w:noWrap w:val="0"/>
            <w:tcMar>
              <w:left w:w="60" w:type="dxa"/>
              <w:right w:w="60" w:type="dxa"/>
            </w:tcMar>
            <w:vAlign w:val="center"/>
          </w:tcPr>
          <w:p>
            <w:pPr>
              <w:adjustRightInd w:val="0"/>
              <w:snapToGrid w:val="0"/>
              <w:jc w:val="left"/>
              <w:rPr>
                <w:rFonts w:hint="eastAsia" w:eastAsia="宋体"/>
                <w:color w:val="000000"/>
                <w:sz w:val="20"/>
                <w:lang w:eastAsia="zh-CN"/>
              </w:rPr>
            </w:pPr>
            <w:r>
              <w:rPr>
                <w:color w:val="000000"/>
                <w:kern w:val="0"/>
                <w:sz w:val="20"/>
              </w:rPr>
              <w:t>《注册监理工程师管理规定》（建设部令2006年第147号）、《建筑工程质量管理条例》（国务院令第279号）</w:t>
            </w:r>
            <w:r>
              <w:rPr>
                <w:rFonts w:hint="eastAsia"/>
                <w:color w:val="000000"/>
                <w:kern w:val="0"/>
                <w:sz w:val="20"/>
                <w:lang w:eastAsia="zh-CN"/>
              </w:rPr>
              <w:t>、《监理工程师职业资格制度规定》（建人规〔2020〕3号）</w:t>
            </w:r>
          </w:p>
        </w:tc>
        <w:tc>
          <w:tcPr>
            <w:tcW w:w="4068" w:type="dxa"/>
            <w:shd w:val="clear" w:color="auto" w:fill="FFFFFF"/>
            <w:noWrap w:val="0"/>
            <w:tcMar>
              <w:left w:w="60" w:type="dxa"/>
              <w:right w:w="60" w:type="dxa"/>
            </w:tcMar>
            <w:vAlign w:val="center"/>
          </w:tcPr>
          <w:p>
            <w:pPr>
              <w:pStyle w:val="9"/>
              <w:shd w:val="clear" w:color="auto" w:fill="FFFFFF"/>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hint="eastAsia"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Times New Roman"/>
                <w:color w:val="000000"/>
                <w:sz w:val="20"/>
                <w:szCs w:val="20"/>
              </w:rPr>
              <w:t>5</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注册会计师</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《中华人民共和国注册会计师法》</w:t>
            </w:r>
          </w:p>
        </w:tc>
        <w:tc>
          <w:tcPr>
            <w:tcW w:w="4068" w:type="dxa"/>
            <w:shd w:val="clear" w:color="auto" w:fill="FFFFFF"/>
            <w:noWrap w:val="0"/>
            <w:tcMar>
              <w:left w:w="60" w:type="dxa"/>
              <w:right w:w="60" w:type="dxa"/>
            </w:tcMar>
            <w:vAlign w:val="center"/>
          </w:tcPr>
          <w:p>
            <w:pPr>
              <w:pStyle w:val="9"/>
              <w:shd w:val="clear" w:color="auto" w:fill="FFFFFF"/>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会计师或审计师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26</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船员资格</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《关于深化船舶专业技术人员职称制度改革的指导意见》（人社部发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20</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54</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9"/>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驾驶员（轮机员、船舶电子员</w:t>
            </w:r>
            <w:r>
              <w:rPr>
                <w:rFonts w:hint="eastAsia" w:ascii="Times New Roman" w:hAnsi="Times New Roman" w:cs="Times New Roman"/>
                <w:color w:val="000000"/>
                <w:sz w:val="20"/>
                <w:szCs w:val="20"/>
                <w:lang w:eastAsia="zh-CN"/>
              </w:rPr>
              <w:t>、</w:t>
            </w:r>
            <w:r>
              <w:rPr>
                <w:rFonts w:hint="eastAsia" w:ascii="Times New Roman" w:hAnsi="Times New Roman" w:cs="Times New Roman"/>
                <w:color w:val="000000"/>
                <w:sz w:val="20"/>
                <w:szCs w:val="20"/>
              </w:rPr>
              <w:t>引航员）或助理驾驶员（助理轮机员、助理船舶电子员、助理引航员）：初级</w:t>
            </w:r>
          </w:p>
          <w:p>
            <w:pPr>
              <w:pStyle w:val="9"/>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中级驾驶员（中级轮机员、中级船舶电子员、中级引航员）：中级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27</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执业兽医</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《关于深化农业技术人员职称制度改革的指导意见》（人社部发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19</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114</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9"/>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助理兽医师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28</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导游资格</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《关于印发经济专业技术资格规定和经济专业技术资格考试实施办法的通知》（人社部规</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20</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1</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9"/>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助理经济师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29</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广播电视播音员主持人资格</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《关于深化播音主持专业人员职称制度改革的指导意见》（人社部发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21</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9</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9"/>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二级播音员主持人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30</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新闻记者职业资格</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《关于深化新闻专业技术人员职称制度改革的指导意见》（人社部发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21</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50</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w:t>
            </w:r>
            <w:r>
              <w:rPr>
                <w:rFonts w:hint="eastAsia" w:ascii="Times New Roman" w:hAnsi="Times New Roman" w:cs="Times New Roman"/>
                <w:color w:val="000000"/>
                <w:sz w:val="20"/>
                <w:szCs w:val="20"/>
              </w:rPr>
              <w:t>《关于印发新闻记者职业资格考试办法和新闻记者职业资格考试实施细则的通知》（国新出发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22</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21</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9"/>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新闻记者证：助理记者或助理编辑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0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31</w:t>
            </w:r>
          </w:p>
        </w:tc>
        <w:tc>
          <w:tcPr>
            <w:tcW w:w="1969"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拍卖师</w:t>
            </w:r>
          </w:p>
        </w:tc>
        <w:tc>
          <w:tcPr>
            <w:tcW w:w="2552" w:type="dxa"/>
            <w:shd w:val="clear" w:color="auto" w:fill="FFFFFF"/>
            <w:noWrap w:val="0"/>
            <w:tcMar>
              <w:left w:w="60" w:type="dxa"/>
              <w:right w:w="60" w:type="dxa"/>
            </w:tcMar>
            <w:vAlign w:val="center"/>
          </w:tcPr>
          <w:p>
            <w:pPr>
              <w:pStyle w:val="9"/>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《关于印发经济专业技术资格规定和经济专业技术资格考试实施办法的通知》（人社部规</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20</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1</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068" w:type="dxa"/>
            <w:shd w:val="clear" w:color="auto" w:fill="FFFFFF"/>
            <w:noWrap w:val="0"/>
            <w:tcMar>
              <w:left w:w="60" w:type="dxa"/>
              <w:right w:w="60" w:type="dxa"/>
            </w:tcMar>
            <w:vAlign w:val="center"/>
          </w:tcPr>
          <w:p>
            <w:pPr>
              <w:pStyle w:val="9"/>
              <w:shd w:val="clear" w:color="auto" w:fill="FFFFFF"/>
              <w:adjustRightInd w:val="0"/>
              <w:snapToGrid w:val="0"/>
              <w:spacing w:beforeAutospacing="0" w:afterAutospacing="0"/>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助理经济师</w:t>
            </w:r>
          </w:p>
        </w:tc>
      </w:tr>
    </w:tbl>
    <w:p>
      <w:pPr>
        <w:pStyle w:val="9"/>
        <w:widowControl w:val="0"/>
        <w:shd w:val="clear" w:color="auto" w:fill="FFFFFF"/>
        <w:adjustRightInd w:val="0"/>
        <w:snapToGrid w:val="0"/>
        <w:spacing w:beforeAutospacing="0" w:afterAutospacing="0" w:line="600" w:lineRule="exact"/>
        <w:jc w:val="center"/>
        <w:rPr>
          <w:rStyle w:val="13"/>
          <w:rFonts w:ascii="Times New Roman" w:hAnsi="Times New Roman" w:cs="Times New Roman"/>
          <w:color w:val="000000"/>
          <w:sz w:val="20"/>
          <w:szCs w:val="20"/>
        </w:rPr>
      </w:pPr>
    </w:p>
    <w:p>
      <w:pPr>
        <w:pStyle w:val="9"/>
        <w:widowControl w:val="0"/>
        <w:shd w:val="clear" w:color="auto" w:fill="FFFFFF"/>
        <w:adjustRightInd w:val="0"/>
        <w:snapToGrid w:val="0"/>
        <w:spacing w:beforeAutospacing="0" w:afterAutospacing="0" w:line="600" w:lineRule="exact"/>
        <w:rPr>
          <w:rStyle w:val="13"/>
          <w:rFonts w:ascii="Times New Roman" w:hAnsi="Times New Roman" w:eastAsia="黑体" w:cs="Times New Roman"/>
          <w:b w:val="0"/>
          <w:color w:val="000000"/>
          <w:sz w:val="32"/>
          <w:szCs w:val="32"/>
          <w:shd w:val="clear" w:color="auto" w:fill="FFFFFF"/>
        </w:rPr>
      </w:pPr>
      <w:r>
        <w:rPr>
          <w:rStyle w:val="13"/>
          <w:rFonts w:ascii="Times New Roman" w:hAnsi="Times New Roman" w:cs="Times New Roman"/>
          <w:color w:val="000000"/>
          <w:sz w:val="20"/>
          <w:szCs w:val="20"/>
        </w:rPr>
        <w:br w:type="page"/>
      </w:r>
      <w:r>
        <w:rPr>
          <w:rStyle w:val="13"/>
          <w:rFonts w:ascii="Times New Roman" w:hAnsi="Times New Roman" w:eastAsia="黑体" w:cs="Times New Roman"/>
          <w:b w:val="0"/>
          <w:color w:val="000000"/>
          <w:sz w:val="32"/>
          <w:szCs w:val="32"/>
          <w:shd w:val="clear" w:color="auto" w:fill="FFFFFF"/>
        </w:rPr>
        <w:t>附件2</w:t>
      </w:r>
    </w:p>
    <w:p>
      <w:pPr>
        <w:pStyle w:val="9"/>
        <w:widowControl w:val="0"/>
        <w:shd w:val="clear" w:color="auto" w:fill="FFFFFF"/>
        <w:adjustRightInd w:val="0"/>
        <w:snapToGrid w:val="0"/>
        <w:spacing w:beforeAutospacing="0" w:afterAutospacing="0" w:line="600" w:lineRule="exact"/>
        <w:rPr>
          <w:rStyle w:val="13"/>
          <w:rFonts w:ascii="Times New Roman" w:hAnsi="Times New Roman" w:eastAsia="黑体" w:cs="Times New Roman"/>
          <w:b w:val="0"/>
          <w:color w:val="000000"/>
          <w:sz w:val="32"/>
          <w:szCs w:val="32"/>
          <w:shd w:val="clear" w:color="auto" w:fill="FFFFFF"/>
        </w:rPr>
      </w:pPr>
    </w:p>
    <w:p>
      <w:pPr>
        <w:pStyle w:val="9"/>
        <w:widowControl w:val="0"/>
        <w:shd w:val="clear" w:color="auto" w:fill="FFFFFF"/>
        <w:adjustRightInd w:val="0"/>
        <w:snapToGrid w:val="0"/>
        <w:spacing w:beforeAutospacing="0" w:afterAutospacing="0" w:line="600" w:lineRule="exact"/>
        <w:jc w:val="center"/>
        <w:rPr>
          <w:rStyle w:val="13"/>
          <w:rFonts w:ascii="Times New Roman" w:hAnsi="Times New Roman" w:eastAsia="文星简小标宋" w:cs="Times New Roman"/>
          <w:b w:val="0"/>
          <w:color w:val="000000"/>
          <w:sz w:val="44"/>
          <w:szCs w:val="44"/>
          <w:shd w:val="clear" w:color="auto" w:fill="FFFFFF"/>
        </w:rPr>
      </w:pPr>
      <w:r>
        <w:rPr>
          <w:rStyle w:val="13"/>
          <w:rFonts w:ascii="Times New Roman" w:hAnsi="Times New Roman" w:eastAsia="文星简小标宋" w:cs="Times New Roman"/>
          <w:b w:val="0"/>
          <w:color w:val="000000"/>
          <w:sz w:val="44"/>
          <w:szCs w:val="44"/>
          <w:shd w:val="clear" w:color="auto" w:fill="FFFFFF"/>
        </w:rPr>
        <w:t>水平评价类专业技术人员职业资格</w:t>
      </w:r>
    </w:p>
    <w:p>
      <w:pPr>
        <w:pStyle w:val="9"/>
        <w:widowControl w:val="0"/>
        <w:shd w:val="clear" w:color="auto" w:fill="FFFFFF"/>
        <w:adjustRightInd w:val="0"/>
        <w:snapToGrid w:val="0"/>
        <w:spacing w:beforeAutospacing="0" w:afterAutospacing="0" w:line="600" w:lineRule="exact"/>
        <w:jc w:val="center"/>
        <w:rPr>
          <w:rStyle w:val="13"/>
          <w:rFonts w:ascii="Times New Roman" w:hAnsi="Times New Roman" w:eastAsia="文星简小标宋" w:cs="Times New Roman"/>
          <w:b w:val="0"/>
          <w:color w:val="000000"/>
          <w:sz w:val="44"/>
          <w:szCs w:val="44"/>
          <w:shd w:val="clear" w:color="auto" w:fill="FFFFFF"/>
        </w:rPr>
      </w:pPr>
      <w:r>
        <w:rPr>
          <w:rStyle w:val="13"/>
          <w:rFonts w:ascii="Times New Roman" w:hAnsi="Times New Roman" w:eastAsia="文星简小标宋" w:cs="Times New Roman"/>
          <w:b w:val="0"/>
          <w:color w:val="000000"/>
          <w:sz w:val="44"/>
          <w:szCs w:val="44"/>
          <w:shd w:val="clear" w:color="auto" w:fill="FFFFFF"/>
        </w:rPr>
        <w:t>与职称对应表</w:t>
      </w:r>
    </w:p>
    <w:p>
      <w:pPr>
        <w:pStyle w:val="9"/>
        <w:widowControl w:val="0"/>
        <w:shd w:val="clear" w:color="auto" w:fill="FFFFFF"/>
        <w:adjustRightInd w:val="0"/>
        <w:snapToGrid w:val="0"/>
        <w:spacing w:beforeAutospacing="0" w:afterAutospacing="0" w:line="600" w:lineRule="exact"/>
        <w:jc w:val="center"/>
        <w:rPr>
          <w:rStyle w:val="13"/>
          <w:rFonts w:ascii="Times New Roman" w:hAnsi="Times New Roman" w:eastAsia="文星简小标宋" w:cs="Times New Roman"/>
          <w:b w:val="0"/>
          <w:color w:val="000000"/>
          <w:sz w:val="44"/>
          <w:szCs w:val="44"/>
          <w:shd w:val="clear" w:color="auto" w:fill="FFFFFF"/>
        </w:rPr>
      </w:pPr>
    </w:p>
    <w:tbl>
      <w:tblPr>
        <w:tblStyle w:val="10"/>
        <w:tblW w:w="9240" w:type="dxa"/>
        <w:jc w:val="center"/>
        <w:shd w:val="clear" w:color="auto" w:fill="FFFFFF"/>
        <w:tblLayout w:type="fixed"/>
        <w:tblCellMar>
          <w:top w:w="0" w:type="dxa"/>
          <w:left w:w="0" w:type="dxa"/>
          <w:bottom w:w="0" w:type="dxa"/>
          <w:right w:w="0" w:type="dxa"/>
        </w:tblCellMar>
      </w:tblPr>
      <w:tblGrid>
        <w:gridCol w:w="651"/>
        <w:gridCol w:w="1905"/>
        <w:gridCol w:w="2332"/>
        <w:gridCol w:w="4352"/>
      </w:tblGrid>
      <w:tr>
        <w:tblPrEx>
          <w:shd w:val="clear" w:color="auto" w:fill="FFFFFF"/>
          <w:tblCellMar>
            <w:top w:w="0" w:type="dxa"/>
            <w:left w:w="0" w:type="dxa"/>
            <w:bottom w:w="0" w:type="dxa"/>
            <w:right w:w="0" w:type="dxa"/>
          </w:tblCellMar>
        </w:tblPrEx>
        <w:trPr>
          <w:trHeight w:val="440" w:hRule="atLeast"/>
          <w:jc w:val="center"/>
        </w:trPr>
        <w:tc>
          <w:tcPr>
            <w:tcW w:w="651" w:type="dxa"/>
            <w:tcBorders>
              <w:top w:val="single" w:color="auto" w:sz="4"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jc w:val="center"/>
              <w:rPr>
                <w:rStyle w:val="13"/>
                <w:rFonts w:ascii="Times New Roman" w:hAnsi="Times New Roman" w:cs="Times New Roman"/>
                <w:sz w:val="20"/>
                <w:szCs w:val="20"/>
              </w:rPr>
            </w:pPr>
            <w:r>
              <w:rPr>
                <w:rStyle w:val="13"/>
                <w:rFonts w:ascii="Times New Roman" w:hAnsi="Times New Roman" w:cs="Times New Roman"/>
                <w:color w:val="000000"/>
                <w:sz w:val="20"/>
                <w:szCs w:val="20"/>
              </w:rPr>
              <w:t>序号</w:t>
            </w:r>
          </w:p>
        </w:tc>
        <w:tc>
          <w:tcPr>
            <w:tcW w:w="1905"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jc w:val="center"/>
              <w:rPr>
                <w:rStyle w:val="13"/>
                <w:rFonts w:ascii="Times New Roman" w:hAnsi="Times New Roman" w:cs="Times New Roman"/>
                <w:sz w:val="20"/>
                <w:szCs w:val="20"/>
              </w:rPr>
            </w:pPr>
            <w:r>
              <w:rPr>
                <w:rStyle w:val="13"/>
                <w:rFonts w:hint="eastAsia" w:ascii="Times New Roman" w:hAnsi="Times New Roman" w:cs="Times New Roman"/>
                <w:color w:val="000000"/>
                <w:sz w:val="20"/>
                <w:szCs w:val="20"/>
                <w:lang w:eastAsia="zh-CN"/>
              </w:rPr>
              <w:t>职业</w:t>
            </w:r>
            <w:r>
              <w:rPr>
                <w:rStyle w:val="13"/>
                <w:rFonts w:ascii="Times New Roman" w:hAnsi="Times New Roman" w:cs="Times New Roman"/>
                <w:color w:val="000000"/>
                <w:sz w:val="20"/>
                <w:szCs w:val="20"/>
              </w:rPr>
              <w:t>资格名称</w:t>
            </w:r>
          </w:p>
        </w:tc>
        <w:tc>
          <w:tcPr>
            <w:tcW w:w="2332"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jc w:val="center"/>
              <w:rPr>
                <w:rStyle w:val="13"/>
                <w:rFonts w:ascii="Times New Roman" w:hAnsi="Times New Roman" w:cs="Times New Roman"/>
                <w:color w:val="000000"/>
                <w:sz w:val="20"/>
                <w:szCs w:val="20"/>
              </w:rPr>
            </w:pPr>
            <w:r>
              <w:rPr>
                <w:rStyle w:val="13"/>
                <w:rFonts w:hint="eastAsia" w:ascii="Times New Roman" w:hAnsi="Times New Roman" w:cs="Times New Roman"/>
                <w:color w:val="000000"/>
                <w:sz w:val="20"/>
                <w:szCs w:val="20"/>
                <w:lang w:eastAsia="zh-CN"/>
              </w:rPr>
              <w:t>政策</w:t>
            </w:r>
            <w:r>
              <w:rPr>
                <w:rStyle w:val="13"/>
                <w:rFonts w:ascii="Times New Roman" w:hAnsi="Times New Roman" w:cs="Times New Roman"/>
                <w:color w:val="000000"/>
                <w:sz w:val="20"/>
                <w:szCs w:val="20"/>
              </w:rPr>
              <w:t>依据</w:t>
            </w:r>
          </w:p>
        </w:tc>
        <w:tc>
          <w:tcPr>
            <w:tcW w:w="4352"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jc w:val="center"/>
              <w:rPr>
                <w:rStyle w:val="13"/>
                <w:rFonts w:ascii="Times New Roman" w:hAnsi="Times New Roman" w:cs="Times New Roman"/>
                <w:color w:val="000000"/>
                <w:sz w:val="20"/>
                <w:szCs w:val="20"/>
              </w:rPr>
            </w:pPr>
            <w:r>
              <w:rPr>
                <w:rStyle w:val="13"/>
                <w:rFonts w:hint="eastAsia" w:ascii="Times New Roman" w:hAnsi="Times New Roman" w:cs="Times New Roman"/>
                <w:color w:val="000000"/>
                <w:sz w:val="20"/>
                <w:szCs w:val="20"/>
                <w:lang w:eastAsia="zh-CN"/>
              </w:rPr>
              <w:t>可聘专业技术职务</w:t>
            </w:r>
          </w:p>
        </w:tc>
      </w:tr>
      <w:tr>
        <w:tblPrEx>
          <w:shd w:val="clear" w:color="auto" w:fill="FFFFFF"/>
          <w:tblCellMar>
            <w:top w:w="0" w:type="dxa"/>
            <w:left w:w="0" w:type="dxa"/>
            <w:bottom w:w="0" w:type="dxa"/>
            <w:right w:w="0" w:type="dxa"/>
          </w:tblCellMar>
        </w:tblPrEx>
        <w:trPr>
          <w:trHeight w:val="659"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05"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出版专业技术资格</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《出版专业技术人员职业资格考试暂行规定》（人发〔2001〕86号）</w:t>
            </w:r>
            <w:r>
              <w:rPr>
                <w:rFonts w:hint="eastAsia" w:ascii="Times New Roman" w:hAnsi="Times New Roman" w:cs="Times New Roman"/>
                <w:color w:val="000000"/>
                <w:sz w:val="20"/>
                <w:szCs w:val="20"/>
                <w:lang w:eastAsia="zh-CN"/>
              </w:rPr>
              <w:t>、《关于深化出版专业技术人员职称制度改革的指导意见》（人社部发〔2021〕10号）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中级资格：编辑（技术编辑或一级校对）</w:t>
            </w:r>
          </w:p>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初级资格：助理编辑（助理技术编辑或二级校对）</w:t>
            </w:r>
          </w:p>
        </w:tc>
      </w:tr>
      <w:tr>
        <w:tblPrEx>
          <w:shd w:val="clear" w:color="auto" w:fill="FFFFFF"/>
          <w:tblCellMar>
            <w:top w:w="0" w:type="dxa"/>
            <w:left w:w="0" w:type="dxa"/>
            <w:bottom w:w="0" w:type="dxa"/>
            <w:right w:w="0" w:type="dxa"/>
          </w:tblCellMar>
        </w:tblPrEx>
        <w:trPr>
          <w:trHeight w:val="1113"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计算机技术与软件专业技术资格</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《计算机技术与软件专业技术资格（水平）考试暂行规定》（国人部发〔2003〕39号）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高级资格：高级工程师</w:t>
            </w:r>
          </w:p>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中级资格：工程师</w:t>
            </w:r>
          </w:p>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初级资格：助理工程师或技术员</w:t>
            </w:r>
          </w:p>
        </w:tc>
      </w:tr>
      <w:tr>
        <w:tblPrEx>
          <w:shd w:val="clear" w:color="auto" w:fill="FFFFFF"/>
          <w:tblCellMar>
            <w:top w:w="0" w:type="dxa"/>
            <w:left w:w="0" w:type="dxa"/>
            <w:bottom w:w="0" w:type="dxa"/>
            <w:right w:w="0" w:type="dxa"/>
          </w:tblCellMar>
        </w:tblPrEx>
        <w:trPr>
          <w:trHeight w:val="435" w:hRule="atLeast"/>
          <w:jc w:val="center"/>
        </w:trPr>
        <w:tc>
          <w:tcPr>
            <w:tcW w:w="651"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905"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环境影响评价工程师</w:t>
            </w:r>
          </w:p>
        </w:tc>
        <w:tc>
          <w:tcPr>
            <w:tcW w:w="233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《环境影响评价工程师职业资格制度暂行规定》（国人部发〔2004〕13号）</w:t>
            </w:r>
          </w:p>
        </w:tc>
        <w:tc>
          <w:tcPr>
            <w:tcW w:w="435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905"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通信专业技术资格</w:t>
            </w:r>
          </w:p>
        </w:tc>
        <w:tc>
          <w:tcPr>
            <w:tcW w:w="233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《通信专业技术人员职业水平评价暂行规定》国人部发〔2006〕10号</w:t>
            </w:r>
          </w:p>
        </w:tc>
        <w:tc>
          <w:tcPr>
            <w:tcW w:w="435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中级资格：工程师</w:t>
            </w:r>
          </w:p>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初级资格：助理工程师或技术员</w:t>
            </w:r>
          </w:p>
        </w:tc>
      </w:tr>
      <w:tr>
        <w:tblPrEx>
          <w:shd w:val="clear" w:color="auto" w:fill="FFFFFF"/>
          <w:tblCellMar>
            <w:top w:w="0" w:type="dxa"/>
            <w:left w:w="0" w:type="dxa"/>
            <w:bottom w:w="0" w:type="dxa"/>
            <w:right w:w="0" w:type="dxa"/>
          </w:tblCellMar>
        </w:tblPrEx>
        <w:trPr>
          <w:trHeight w:val="995" w:hRule="atLeast"/>
          <w:jc w:val="center"/>
        </w:trPr>
        <w:tc>
          <w:tcPr>
            <w:tcW w:w="651"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905"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机动车检测维修</w:t>
            </w:r>
          </w:p>
        </w:tc>
        <w:tc>
          <w:tcPr>
            <w:tcW w:w="233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《机动车检测维修专业技术人员职业水平评价暂行规定》（国人部发〔2006〕51号）</w:t>
            </w:r>
          </w:p>
        </w:tc>
        <w:tc>
          <w:tcPr>
            <w:tcW w:w="435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机动车检测维修工程师：工程师</w:t>
            </w:r>
          </w:p>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机动车检测维修士：助理工程师或技术员</w:t>
            </w:r>
          </w:p>
        </w:tc>
      </w:tr>
      <w:tr>
        <w:tblPrEx>
          <w:shd w:val="clear" w:color="auto" w:fill="FFFFFF"/>
          <w:tblCellMar>
            <w:top w:w="0" w:type="dxa"/>
            <w:left w:w="0" w:type="dxa"/>
            <w:bottom w:w="0" w:type="dxa"/>
            <w:right w:w="0" w:type="dxa"/>
          </w:tblCellMar>
        </w:tblPrEx>
        <w:trPr>
          <w:trHeight w:val="927" w:hRule="atLeast"/>
          <w:jc w:val="center"/>
        </w:trPr>
        <w:tc>
          <w:tcPr>
            <w:tcW w:w="651" w:type="dxa"/>
            <w:tcBorders>
              <w:top w:val="nil"/>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905"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社会工作者</w:t>
            </w:r>
          </w:p>
        </w:tc>
        <w:tc>
          <w:tcPr>
            <w:tcW w:w="2332"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《高级社会工作师评价办法》（人社部规〔2018〕2号）、《社会工作者职业水平评价暂行规定》（国人部发〔2006〕71号）</w:t>
            </w:r>
          </w:p>
        </w:tc>
        <w:tc>
          <w:tcPr>
            <w:tcW w:w="4352"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widowControl/>
              <w:adjustRightInd w:val="0"/>
              <w:snapToGrid w:val="0"/>
              <w:spacing w:line="260" w:lineRule="exact"/>
              <w:rPr>
                <w:color w:val="000000"/>
                <w:sz w:val="20"/>
              </w:rPr>
            </w:pPr>
            <w:r>
              <w:rPr>
                <w:color w:val="000000"/>
                <w:kern w:val="0"/>
                <w:sz w:val="20"/>
              </w:rPr>
              <w:t>高级社会工作师：高级职称</w:t>
            </w:r>
          </w:p>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社会工作师：中级职称</w:t>
            </w:r>
          </w:p>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助理社会工作师：初级职称</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905" w:type="dxa"/>
            <w:tcBorders>
              <w:top w:val="single" w:color="auto" w:sz="4" w:space="0"/>
              <w:left w:val="nil"/>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银行业专业人员</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《银行业专业人员职业资格制度暂行规定》（人社部发〔2013〕101号）</w:t>
            </w:r>
            <w:r>
              <w:rPr>
                <w:rFonts w:hint="eastAsia" w:ascii="Times New Roman" w:hAnsi="Times New Roman" w:cs="Times New Roman"/>
                <w:color w:val="000000"/>
                <w:sz w:val="20"/>
                <w:szCs w:val="20"/>
                <w:lang w:eastAsia="zh-CN"/>
              </w:rPr>
              <w:t>、《经济专业技术资格规定和经济专业技术资格考试实施办法》（人社部规〔2020〕1号）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中级资格：经济师</w:t>
            </w:r>
          </w:p>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初级资格：助理经济师</w:t>
            </w:r>
          </w:p>
        </w:tc>
      </w:tr>
    </w:tbl>
    <w:p>
      <w:r>
        <w:br w:type="page"/>
      </w:r>
    </w:p>
    <w:tbl>
      <w:tblPr>
        <w:tblStyle w:val="10"/>
        <w:tblW w:w="9240" w:type="dxa"/>
        <w:jc w:val="center"/>
        <w:shd w:val="clear" w:color="auto" w:fill="FFFFFF"/>
        <w:tblLayout w:type="fixed"/>
        <w:tblCellMar>
          <w:top w:w="0" w:type="dxa"/>
          <w:left w:w="0" w:type="dxa"/>
          <w:bottom w:w="0" w:type="dxa"/>
          <w:right w:w="0" w:type="dxa"/>
        </w:tblCellMar>
      </w:tblPr>
      <w:tblGrid>
        <w:gridCol w:w="651"/>
        <w:gridCol w:w="1905"/>
        <w:gridCol w:w="2332"/>
        <w:gridCol w:w="4352"/>
      </w:tblGrid>
      <w:tr>
        <w:tblPrEx>
          <w:tblCellMar>
            <w:top w:w="0" w:type="dxa"/>
            <w:left w:w="0" w:type="dxa"/>
            <w:bottom w:w="0" w:type="dxa"/>
            <w:right w:w="0" w:type="dxa"/>
          </w:tblCellMar>
        </w:tblPrEx>
        <w:trPr>
          <w:trHeight w:val="450"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905"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资产评估师（含珠宝专业）</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《资产评估师职业资格制度暂行规定》（人社部规〔2017〕7号）</w:t>
            </w:r>
            <w:r>
              <w:rPr>
                <w:rFonts w:hint="eastAsia" w:ascii="Times New Roman" w:hAnsi="Times New Roman" w:cs="Times New Roman"/>
                <w:color w:val="000000"/>
                <w:sz w:val="20"/>
                <w:szCs w:val="20"/>
                <w:lang w:eastAsia="zh-CN"/>
              </w:rPr>
              <w:t>、《经济专业技术资格规定和经济专业技术资格考试实施办法》（人社部规〔2020〕1号）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widowControl/>
              <w:adjustRightInd w:val="0"/>
              <w:snapToGrid w:val="0"/>
              <w:spacing w:line="260" w:lineRule="exact"/>
              <w:rPr>
                <w:color w:val="000000"/>
                <w:kern w:val="0"/>
                <w:sz w:val="20"/>
              </w:rPr>
            </w:pPr>
            <w:r>
              <w:rPr>
                <w:color w:val="000000"/>
                <w:kern w:val="0"/>
                <w:sz w:val="20"/>
              </w:rPr>
              <w:t>注册资产评估师（2016年及以前取得）：经济师</w:t>
            </w:r>
          </w:p>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资产评估师（2016年以后取得）：经济师</w:t>
            </w:r>
            <w:r>
              <w:rPr>
                <w:rFonts w:hint="eastAsia" w:ascii="Times New Roman" w:hAnsi="Times New Roman" w:cs="Times New Roman"/>
                <w:color w:val="000000"/>
                <w:sz w:val="20"/>
                <w:szCs w:val="20"/>
                <w:lang w:eastAsia="zh-CN"/>
              </w:rPr>
              <w:t>或助理经济师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房地产经纪</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《房地产经纪专业人员职业资格制度暂行规定》（人社部发〔2015〕47号）</w:t>
            </w:r>
            <w:r>
              <w:rPr>
                <w:rFonts w:hint="eastAsia" w:ascii="Times New Roman" w:hAnsi="Times New Roman" w:cs="Times New Roman"/>
                <w:color w:val="000000"/>
                <w:sz w:val="20"/>
                <w:szCs w:val="20"/>
                <w:lang w:eastAsia="zh-CN"/>
              </w:rPr>
              <w:t>、《经济专业技术资格规定和经济专业技术资格考试实施办法》（人社部规〔2020〕1号）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房地产经纪人：经济师</w:t>
            </w:r>
          </w:p>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房地产经纪人协理：助理经济师</w:t>
            </w:r>
          </w:p>
        </w:tc>
      </w:tr>
      <w:tr>
        <w:tblPrEx>
          <w:tblCellMar>
            <w:top w:w="0" w:type="dxa"/>
            <w:left w:w="0" w:type="dxa"/>
            <w:bottom w:w="0" w:type="dxa"/>
            <w:right w:w="0" w:type="dxa"/>
          </w:tblCellMar>
        </w:tblPrEx>
        <w:trPr>
          <w:trHeight w:val="1360" w:hRule="atLeast"/>
          <w:jc w:val="center"/>
        </w:trPr>
        <w:tc>
          <w:tcPr>
            <w:tcW w:w="651" w:type="dxa"/>
            <w:tcBorders>
              <w:top w:val="nil"/>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905"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公路水运工程试验检测</w:t>
            </w:r>
          </w:p>
        </w:tc>
        <w:tc>
          <w:tcPr>
            <w:tcW w:w="2332"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widowControl/>
              <w:spacing w:line="260" w:lineRule="exact"/>
              <w:rPr>
                <w:color w:val="000000"/>
                <w:kern w:val="0"/>
                <w:sz w:val="20"/>
              </w:rPr>
            </w:pPr>
            <w:r>
              <w:rPr>
                <w:color w:val="000000"/>
                <w:kern w:val="0"/>
                <w:sz w:val="20"/>
              </w:rPr>
              <w:t>《公路水运工程试验检测专业技术人员职业资格制度规定》（人社部发〔2015〕59号）</w:t>
            </w:r>
          </w:p>
        </w:tc>
        <w:tc>
          <w:tcPr>
            <w:tcW w:w="4352" w:type="dxa"/>
            <w:tcBorders>
              <w:top w:val="nil"/>
              <w:left w:val="nil"/>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试验检测师：工程师</w:t>
            </w:r>
          </w:p>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助理试验检测师：助理工程师</w:t>
            </w:r>
          </w:p>
        </w:tc>
      </w:tr>
      <w:tr>
        <w:tblPrEx>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4" w:space="0"/>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905" w:type="dxa"/>
            <w:tcBorders>
              <w:top w:val="single" w:color="auto" w:sz="4" w:space="0"/>
              <w:left w:val="nil"/>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工程咨询</w:t>
            </w:r>
            <w:r>
              <w:rPr>
                <w:rFonts w:hint="eastAsia" w:ascii="Times New Roman" w:hAnsi="Times New Roman" w:cs="Times New Roman"/>
                <w:color w:val="000000"/>
                <w:sz w:val="20"/>
                <w:szCs w:val="20"/>
                <w:lang w:eastAsia="zh-CN"/>
              </w:rPr>
              <w:t>（</w:t>
            </w:r>
            <w:r>
              <w:rPr>
                <w:rFonts w:ascii="Times New Roman" w:hAnsi="Times New Roman" w:cs="Times New Roman"/>
                <w:color w:val="000000"/>
                <w:sz w:val="20"/>
                <w:szCs w:val="20"/>
              </w:rPr>
              <w:t>投资</w:t>
            </w:r>
            <w:r>
              <w:rPr>
                <w:rFonts w:hint="eastAsia" w:ascii="Times New Roman" w:hAnsi="Times New Roman" w:cs="Times New Roman"/>
                <w:color w:val="000000"/>
                <w:sz w:val="20"/>
                <w:szCs w:val="20"/>
                <w:lang w:eastAsia="zh-CN"/>
              </w:rPr>
              <w:t>）</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《工程咨询（投资）专业技术人员职业资格制度暂行规定》（人社部发〔2015〕64号）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工程师或经济师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905"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不动产登记代理职业资格</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hint="eastAsia" w:ascii="Times New Roman" w:hAnsi="Times New Roman" w:cs="Times New Roman"/>
                <w:color w:val="000000"/>
                <w:sz w:val="20"/>
                <w:szCs w:val="20"/>
              </w:rPr>
            </w:pPr>
            <w:r>
              <w:rPr>
                <w:rFonts w:hint="default" w:ascii="Times New Roman" w:hAnsi="Times New Roman" w:cs="Times New Roman"/>
                <w:color w:val="000000"/>
                <w:spacing w:val="-20"/>
                <w:sz w:val="20"/>
                <w:szCs w:val="20"/>
              </w:rPr>
              <w:t>《土地登记代理专业人员职业资格制度暂行规定》（人社部发〔2015〕66号）</w:t>
            </w:r>
            <w:r>
              <w:rPr>
                <w:rFonts w:hint="default" w:ascii="Times New Roman" w:hAnsi="Times New Roman" w:cs="Times New Roman"/>
                <w:color w:val="000000"/>
                <w:spacing w:val="-20"/>
                <w:sz w:val="20"/>
                <w:szCs w:val="20"/>
                <w:lang w:eastAsia="zh-CN"/>
              </w:rPr>
              <w:t>、</w:t>
            </w:r>
            <w:r>
              <w:rPr>
                <w:rFonts w:hint="eastAsia" w:ascii="Times New Roman" w:hAnsi="Times New Roman" w:cs="Times New Roman"/>
                <w:color w:val="000000"/>
                <w:sz w:val="20"/>
                <w:szCs w:val="20"/>
              </w:rPr>
              <w:t>《关于印发经济专业技术资格规定和经济专业技术资格考试实施办法的通知》（人社部规</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20</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1</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w:t>
            </w:r>
            <w:r>
              <w:rPr>
                <w:rFonts w:hint="eastAsia" w:ascii="Times New Roman" w:hAnsi="Times New Roman" w:cs="Times New Roman"/>
                <w:color w:val="000000"/>
                <w:sz w:val="20"/>
                <w:szCs w:val="20"/>
              </w:rPr>
              <w:t>《关于印发不动产登记代理专业人员职业资格制度规定和不动产登记代理人职业资格考试实施办法的通知》（自然资发</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22</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79号）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hint="eastAsia" w:ascii="Times New Roman" w:hAnsi="Times New Roman" w:cs="Times New Roman"/>
                <w:color w:val="000000"/>
                <w:sz w:val="20"/>
                <w:szCs w:val="20"/>
              </w:rPr>
              <w:t>土地登记代理专业技术人员职业资格（2021年及以前取得）：</w:t>
            </w:r>
            <w:r>
              <w:rPr>
                <w:rFonts w:ascii="Times New Roman" w:hAnsi="Times New Roman" w:cs="Times New Roman"/>
                <w:color w:val="000000"/>
                <w:sz w:val="20"/>
                <w:szCs w:val="20"/>
              </w:rPr>
              <w:t>经济师</w:t>
            </w:r>
          </w:p>
          <w:p>
            <w:pPr>
              <w:pStyle w:val="9"/>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不动产登记代理职业资格（2022年及以后取得）：助理经济师或经济师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税务师</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《税务师职业资格制度暂行规定》（人社部发〔2015〕90号）</w:t>
            </w:r>
            <w:r>
              <w:rPr>
                <w:rFonts w:hint="eastAsia" w:ascii="Times New Roman" w:hAnsi="Times New Roman" w:cs="Times New Roman"/>
                <w:color w:val="000000"/>
                <w:sz w:val="20"/>
                <w:szCs w:val="20"/>
                <w:lang w:eastAsia="zh-CN"/>
              </w:rPr>
              <w:t>、《经济专业技术资格规定和经济专业技术资格考试实施办法》（人社部规〔2020〕1号）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注册税务师（2014年及以前取得）：经济师</w:t>
            </w:r>
          </w:p>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税务师（2014年以后取得）：经济师</w:t>
            </w:r>
            <w:r>
              <w:rPr>
                <w:rFonts w:hint="eastAsia" w:ascii="Times New Roman" w:hAnsi="Times New Roman" w:cs="Times New Roman"/>
                <w:color w:val="000000"/>
                <w:sz w:val="20"/>
                <w:szCs w:val="20"/>
                <w:lang w:eastAsia="zh-CN"/>
              </w:rPr>
              <w:t>或</w:t>
            </w:r>
            <w:r>
              <w:rPr>
                <w:rFonts w:ascii="Times New Roman" w:hAnsi="Times New Roman" w:cs="Times New Roman"/>
                <w:color w:val="000000"/>
                <w:sz w:val="20"/>
                <w:szCs w:val="20"/>
              </w:rPr>
              <w:t>助理经济师</w:t>
            </w:r>
          </w:p>
        </w:tc>
      </w:tr>
    </w:tbl>
    <w:p>
      <w:r>
        <w:br w:type="page"/>
      </w:r>
    </w:p>
    <w:tbl>
      <w:tblPr>
        <w:tblStyle w:val="10"/>
        <w:tblW w:w="9240" w:type="dxa"/>
        <w:jc w:val="center"/>
        <w:shd w:val="clear" w:color="auto" w:fill="FFFFFF"/>
        <w:tblLayout w:type="fixed"/>
        <w:tblCellMar>
          <w:top w:w="0" w:type="dxa"/>
          <w:left w:w="0" w:type="dxa"/>
          <w:bottom w:w="0" w:type="dxa"/>
          <w:right w:w="0" w:type="dxa"/>
        </w:tblCellMar>
      </w:tblPr>
      <w:tblGrid>
        <w:gridCol w:w="651"/>
        <w:gridCol w:w="1905"/>
        <w:gridCol w:w="2332"/>
        <w:gridCol w:w="4352"/>
      </w:tblGrid>
      <w:tr>
        <w:tblPrEx>
          <w:tblCellMar>
            <w:top w:w="0" w:type="dxa"/>
            <w:left w:w="0" w:type="dxa"/>
            <w:bottom w:w="0" w:type="dxa"/>
            <w:right w:w="0" w:type="dxa"/>
          </w:tblCellMar>
        </w:tblPrEx>
        <w:trPr>
          <w:trHeight w:val="240" w:hRule="atLeast"/>
          <w:jc w:val="center"/>
        </w:trPr>
        <w:tc>
          <w:tcPr>
            <w:tcW w:w="651" w:type="dxa"/>
            <w:tcBorders>
              <w:top w:val="single" w:color="auto" w:sz="6"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905" w:type="dxa"/>
            <w:tcBorders>
              <w:top w:val="single" w:color="auto" w:sz="6"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会计专业技术资格</w:t>
            </w:r>
          </w:p>
        </w:tc>
        <w:tc>
          <w:tcPr>
            <w:tcW w:w="2332" w:type="dxa"/>
            <w:tcBorders>
              <w:top w:val="single" w:color="auto" w:sz="6"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《会计专业技术资格考试暂行规定》（财会〔2000〕11号）</w:t>
            </w:r>
            <w:r>
              <w:rPr>
                <w:rFonts w:hint="eastAsia" w:ascii="Times New Roman" w:hAnsi="Times New Roman" w:cs="Times New Roman"/>
                <w:color w:val="000000"/>
                <w:sz w:val="20"/>
                <w:szCs w:val="20"/>
                <w:lang w:eastAsia="zh-CN"/>
              </w:rPr>
              <w:t>、《关于深化会计人员职称制度改革的指导意见》（人社部发</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2019</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8号 ）</w:t>
            </w:r>
          </w:p>
        </w:tc>
        <w:tc>
          <w:tcPr>
            <w:tcW w:w="4352" w:type="dxa"/>
            <w:tcBorders>
              <w:top w:val="single" w:color="auto" w:sz="6"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中级资格：会计师</w:t>
            </w:r>
          </w:p>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初级资格：助理会计师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905"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审计专业技术资格</w:t>
            </w:r>
          </w:p>
        </w:tc>
        <w:tc>
          <w:tcPr>
            <w:tcW w:w="2332"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《审计专业初、中级资格考试规定》（审人发〔2003〕4号）</w:t>
            </w:r>
            <w:r>
              <w:rPr>
                <w:rFonts w:hint="eastAsia" w:ascii="Times New Roman" w:hAnsi="Times New Roman" w:cs="Times New Roman"/>
                <w:color w:val="000000"/>
                <w:sz w:val="20"/>
                <w:szCs w:val="20"/>
                <w:lang w:eastAsia="zh-CN"/>
              </w:rPr>
              <w:t>、《关于深化审计专业人员职称制度改革的指导意见》（人社部发</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2020</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84号）</w:t>
            </w:r>
          </w:p>
        </w:tc>
        <w:tc>
          <w:tcPr>
            <w:tcW w:w="4352" w:type="dxa"/>
            <w:tcBorders>
              <w:top w:val="single" w:color="auto" w:sz="4" w:space="0"/>
              <w:left w:val="nil"/>
              <w:bottom w:val="single" w:color="auto" w:sz="4"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中级资格：审计师</w:t>
            </w:r>
          </w:p>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初级资格：助理审计师或审计员</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905"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统计专业技术资格</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《统计专业技术资格考试暂行规定》（国统字〔1995〕46号）</w:t>
            </w:r>
            <w:r>
              <w:rPr>
                <w:rFonts w:hint="eastAsia" w:ascii="Times New Roman" w:hAnsi="Times New Roman" w:cs="Times New Roman"/>
                <w:color w:val="000000"/>
                <w:sz w:val="20"/>
                <w:szCs w:val="20"/>
                <w:lang w:eastAsia="zh-CN"/>
              </w:rPr>
              <w:t>、《关于深化统计专业人员职称制度改革的指导意见》（人社部发〔2020〕16号）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中级资格：统计师</w:t>
            </w:r>
          </w:p>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初级资格：助理统计师或统计员</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905"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经济专业技术资格</w:t>
            </w:r>
          </w:p>
        </w:tc>
        <w:tc>
          <w:tcPr>
            <w:tcW w:w="233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hint="eastAsia" w:ascii="Times New Roman" w:hAnsi="Times New Roman" w:cs="Times New Roman"/>
                <w:color w:val="000000"/>
                <w:sz w:val="20"/>
                <w:szCs w:val="20"/>
                <w:lang w:eastAsia="zh-CN"/>
              </w:rPr>
              <w:t>《关于深化经济专业人员职称制度改革的指导意见》（人社部发</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2019</w:t>
            </w:r>
            <w:r>
              <w:rPr>
                <w:rFonts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53号）、《经济专业技术资格规定和经济专业技术资格考试实施办法》（人社部规〔2020〕1号）</w:t>
            </w:r>
          </w:p>
        </w:tc>
        <w:tc>
          <w:tcPr>
            <w:tcW w:w="4352"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中级资格：经济师</w:t>
            </w:r>
          </w:p>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初级资格：助理经济师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卫生专业技术资格</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《临床医学专业技术资格考试暂行规定》（卫人发〔2000〕462号）、《预防医学、全科医学、药学、护理、其他卫生技术等专业技术资格考试暂行规定》（卫人发〔2001〕164号）</w:t>
            </w:r>
            <w:r>
              <w:rPr>
                <w:rFonts w:hint="eastAsia" w:ascii="Times New Roman" w:hAnsi="Times New Roman" w:cs="Times New Roman"/>
                <w:color w:val="000000"/>
                <w:sz w:val="20"/>
                <w:szCs w:val="20"/>
                <w:lang w:eastAsia="zh-CN"/>
              </w:rPr>
              <w:t>、《关于深化卫生专业技术人员职称制度改革的指导意见》（人社部发〔2021〕51号）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中级资格：主治（管）医师、主管药师、主管技师、主管护师；</w:t>
            </w:r>
          </w:p>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初级资格：药学士、技士、药学师、技师、护师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翻译专业技术资格</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hint="eastAsia" w:ascii="Times New Roman" w:hAnsi="Times New Roman" w:eastAsia="宋体" w:cs="Times New Roman"/>
                <w:color w:val="000000"/>
                <w:sz w:val="20"/>
                <w:szCs w:val="20"/>
                <w:lang w:eastAsia="zh-CN"/>
              </w:rPr>
            </w:pPr>
            <w:r>
              <w:rPr>
                <w:rFonts w:ascii="Times New Roman" w:hAnsi="Times New Roman" w:cs="Times New Roman"/>
                <w:color w:val="000000"/>
                <w:sz w:val="20"/>
                <w:szCs w:val="20"/>
              </w:rPr>
              <w:t>《翻译专业资格（水平）考试暂行规定》（人发〔2003〕21号）</w:t>
            </w:r>
            <w:r>
              <w:rPr>
                <w:rFonts w:hint="eastAsia" w:ascii="Times New Roman" w:hAnsi="Times New Roman" w:cs="Times New Roman"/>
                <w:color w:val="000000"/>
                <w:sz w:val="20"/>
                <w:szCs w:val="20"/>
                <w:lang w:eastAsia="zh-CN"/>
              </w:rPr>
              <w:t>、《关于深化翻译专业人员职称制度改革的指导意见》（人社部发〔2019〕110号）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二级口译、笔译翻译：中级职称</w:t>
            </w:r>
          </w:p>
          <w:p>
            <w:pPr>
              <w:pStyle w:val="9"/>
              <w:adjustRightInd w:val="0"/>
              <w:snapToGrid w:val="0"/>
              <w:spacing w:beforeAutospacing="0" w:afterAutospacing="0"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三级口译、笔译翻译：初级职称</w:t>
            </w:r>
          </w:p>
        </w:tc>
      </w:tr>
    </w:tbl>
    <w:p>
      <w:r>
        <w:br w:type="page"/>
      </w:r>
    </w:p>
    <w:tbl>
      <w:tblPr>
        <w:tblStyle w:val="10"/>
        <w:tblW w:w="9240" w:type="dxa"/>
        <w:jc w:val="center"/>
        <w:shd w:val="clear" w:color="auto" w:fill="FFFFFF"/>
        <w:tblLayout w:type="fixed"/>
        <w:tblCellMar>
          <w:top w:w="0" w:type="dxa"/>
          <w:left w:w="0" w:type="dxa"/>
          <w:bottom w:w="0" w:type="dxa"/>
          <w:right w:w="0" w:type="dxa"/>
        </w:tblCellMar>
      </w:tblPr>
      <w:tblGrid>
        <w:gridCol w:w="651"/>
        <w:gridCol w:w="1905"/>
        <w:gridCol w:w="2332"/>
        <w:gridCol w:w="4352"/>
      </w:tblGrid>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20</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设备监理师</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hint="eastAsia" w:ascii="Times New Roman" w:hAnsi="Times New Roman" w:cs="Times New Roman"/>
                <w:color w:val="000000"/>
                <w:sz w:val="20"/>
                <w:szCs w:val="20"/>
              </w:rPr>
              <w:t>关于印发设备监理师职业资格制度规定、设备监理师职业资格考试实施办法的通知</w:t>
            </w:r>
            <w:r>
              <w:rPr>
                <w:rFonts w:ascii="Times New Roman" w:hAnsi="Times New Roman" w:cs="Times New Roman"/>
                <w:color w:val="000000"/>
                <w:sz w:val="20"/>
                <w:szCs w:val="20"/>
              </w:rPr>
              <w:t>》（国</w:t>
            </w:r>
            <w:r>
              <w:rPr>
                <w:rFonts w:hint="eastAsia" w:ascii="Times New Roman" w:hAnsi="Times New Roman" w:cs="Times New Roman"/>
                <w:color w:val="000000"/>
                <w:sz w:val="20"/>
                <w:szCs w:val="20"/>
              </w:rPr>
              <w:t>市监质</w:t>
            </w:r>
            <w:r>
              <w:rPr>
                <w:rFonts w:ascii="Times New Roman" w:hAnsi="Times New Roman" w:cs="Times New Roman"/>
                <w:color w:val="000000"/>
                <w:sz w:val="20"/>
                <w:szCs w:val="20"/>
              </w:rPr>
              <w:t>发〔20</w:t>
            </w:r>
            <w:r>
              <w:rPr>
                <w:rFonts w:hint="eastAsia" w:ascii="Times New Roman" w:hAnsi="Times New Roman" w:cs="Times New Roman"/>
                <w:color w:val="000000"/>
                <w:sz w:val="20"/>
                <w:szCs w:val="20"/>
              </w:rPr>
              <w:t>23</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13</w:t>
            </w:r>
            <w:r>
              <w:rPr>
                <w:rFonts w:ascii="Times New Roman" w:hAnsi="Times New Roman" w:cs="Times New Roman"/>
                <w:color w:val="000000"/>
                <w:sz w:val="20"/>
                <w:szCs w:val="20"/>
              </w:rPr>
              <w:t>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shd w:val="clear" w:color="auto" w:fill="FFFFFF"/>
              <w:adjustRightInd w:val="0"/>
              <w:snapToGrid w:val="0"/>
              <w:spacing w:beforeAutospacing="0" w:afterAutospacing="0" w:line="300" w:lineRule="exact"/>
              <w:rPr>
                <w:rFonts w:ascii="Times New Roman" w:hAnsi="Times New Roman" w:cs="Times New Roman"/>
                <w:color w:val="000000"/>
                <w:sz w:val="20"/>
                <w:szCs w:val="20"/>
              </w:rPr>
            </w:pPr>
            <w:r>
              <w:rPr>
                <w:rFonts w:hint="eastAsia" w:ascii="Times New Roman" w:hAnsi="Times New Roman" w:cs="Times New Roman"/>
                <w:color w:val="000000"/>
                <w:sz w:val="20"/>
                <w:szCs w:val="20"/>
              </w:rPr>
              <w:t>注册设备监理师（2022年及以前取得）：</w:t>
            </w:r>
            <w:r>
              <w:rPr>
                <w:rFonts w:ascii="Times New Roman" w:hAnsi="Times New Roman" w:cs="Times New Roman"/>
                <w:color w:val="000000"/>
                <w:sz w:val="20"/>
                <w:szCs w:val="20"/>
              </w:rPr>
              <w:t>工程师</w:t>
            </w:r>
          </w:p>
          <w:p>
            <w:pPr>
              <w:pStyle w:val="9"/>
              <w:shd w:val="clear" w:color="auto" w:fill="FFFFFF"/>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设备监理师（2023年及以后取得）：工程师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single" w:color="auto" w:sz="4"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21</w:t>
            </w:r>
          </w:p>
        </w:tc>
        <w:tc>
          <w:tcPr>
            <w:tcW w:w="1905"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矿业权评估师</w:t>
            </w:r>
          </w:p>
        </w:tc>
        <w:tc>
          <w:tcPr>
            <w:tcW w:w="233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《矿业权评估专业技术人员职业资格制度暂行规定》（人社部发〔2015〕65号）</w:t>
            </w:r>
            <w:r>
              <w:rPr>
                <w:rFonts w:hint="eastAsia" w:ascii="Times New Roman" w:hAnsi="Times New Roman" w:cs="Times New Roman"/>
                <w:color w:val="000000"/>
                <w:sz w:val="20"/>
                <w:szCs w:val="20"/>
                <w:lang w:eastAsia="zh-CN"/>
              </w:rPr>
              <w:t>、</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关于印发矿业权评估师职业资格制度暂行规定和矿业权评估师职业资格考试实施办法的通知</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自然资</w:t>
            </w:r>
            <w:r>
              <w:rPr>
                <w:rFonts w:ascii="Times New Roman" w:hAnsi="Times New Roman" w:cs="Times New Roman"/>
                <w:color w:val="000000"/>
                <w:sz w:val="20"/>
                <w:szCs w:val="20"/>
              </w:rPr>
              <w:t>发〔20</w:t>
            </w:r>
            <w:r>
              <w:rPr>
                <w:rFonts w:hint="eastAsia" w:ascii="Times New Roman" w:hAnsi="Times New Roman" w:cs="Times New Roman"/>
                <w:color w:val="000000"/>
                <w:sz w:val="20"/>
                <w:szCs w:val="20"/>
              </w:rPr>
              <w:t>22</w:t>
            </w:r>
            <w:r>
              <w:rPr>
                <w:rFonts w:ascii="Times New Roman" w:hAnsi="Times New Roman" w:cs="Times New Roman"/>
                <w:color w:val="000000"/>
                <w:sz w:val="20"/>
                <w:szCs w:val="20"/>
              </w:rPr>
              <w:t>〕</w:t>
            </w:r>
            <w:r>
              <w:rPr>
                <w:rFonts w:hint="eastAsia" w:ascii="Times New Roman" w:hAnsi="Times New Roman" w:cs="Times New Roman"/>
                <w:color w:val="000000"/>
                <w:sz w:val="20"/>
                <w:szCs w:val="20"/>
              </w:rPr>
              <w:t>84</w:t>
            </w:r>
            <w:r>
              <w:rPr>
                <w:rFonts w:ascii="Times New Roman" w:hAnsi="Times New Roman" w:cs="Times New Roman"/>
                <w:color w:val="000000"/>
                <w:sz w:val="20"/>
                <w:szCs w:val="20"/>
              </w:rPr>
              <w:t>号）</w:t>
            </w:r>
          </w:p>
        </w:tc>
        <w:tc>
          <w:tcPr>
            <w:tcW w:w="4352" w:type="dxa"/>
            <w:tcBorders>
              <w:top w:val="single" w:color="auto" w:sz="4" w:space="0"/>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矿业权评估师：经济师</w:t>
            </w:r>
          </w:p>
          <w:p>
            <w:pPr>
              <w:pStyle w:val="9"/>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助理矿业权评估师：助理经济师</w:t>
            </w:r>
          </w:p>
        </w:tc>
      </w:tr>
      <w:tr>
        <w:tblPrEx>
          <w:shd w:val="clear" w:color="auto" w:fill="FFFFFF"/>
          <w:tblCellMar>
            <w:top w:w="0" w:type="dxa"/>
            <w:left w:w="0" w:type="dxa"/>
            <w:bottom w:w="0" w:type="dxa"/>
            <w:right w:w="0" w:type="dxa"/>
          </w:tblCellMar>
        </w:tblPrEx>
        <w:trPr>
          <w:trHeight w:val="240" w:hRule="atLeast"/>
          <w:jc w:val="center"/>
        </w:trPr>
        <w:tc>
          <w:tcPr>
            <w:tcW w:w="651"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22</w:t>
            </w:r>
          </w:p>
        </w:tc>
        <w:tc>
          <w:tcPr>
            <w:tcW w:w="1905"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精算师</w:t>
            </w:r>
          </w:p>
        </w:tc>
        <w:tc>
          <w:tcPr>
            <w:tcW w:w="233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ascii="Times New Roman" w:hAnsi="Times New Roman" w:cs="Times New Roman"/>
                <w:color w:val="000000"/>
                <w:sz w:val="20"/>
                <w:szCs w:val="20"/>
              </w:rPr>
            </w:pPr>
            <w:r>
              <w:rPr>
                <w:rFonts w:hint="eastAsia" w:ascii="Times New Roman" w:hAnsi="Times New Roman" w:cs="Times New Roman"/>
                <w:color w:val="000000"/>
                <w:sz w:val="20"/>
                <w:szCs w:val="20"/>
              </w:rPr>
              <w:t>《关于印发精算师职业资格规定和精算师职业资格考试实施办法的通知》（金规</w:t>
            </w:r>
            <w:r>
              <w:rPr>
                <w:rFonts w:ascii="Times New Roman" w:hAnsi="Times New Roman" w:cs="Times New Roman"/>
                <w:color w:val="000000"/>
                <w:sz w:val="20"/>
                <w:szCs w:val="20"/>
              </w:rPr>
              <w:t>〔20</w:t>
            </w:r>
            <w:r>
              <w:rPr>
                <w:rFonts w:hint="eastAsia" w:ascii="Times New Roman" w:hAnsi="Times New Roman" w:cs="Times New Roman"/>
                <w:color w:val="000000"/>
                <w:sz w:val="20"/>
                <w:szCs w:val="20"/>
              </w:rPr>
              <w:t>2</w:t>
            </w:r>
            <w:r>
              <w:rPr>
                <w:rFonts w:ascii="Times New Roman" w:hAnsi="Times New Roman" w:cs="Times New Roman"/>
                <w:color w:val="000000"/>
                <w:sz w:val="20"/>
                <w:szCs w:val="20"/>
              </w:rPr>
              <w:t>3〕</w:t>
            </w:r>
            <w:r>
              <w:rPr>
                <w:rFonts w:hint="eastAsia" w:ascii="Times New Roman" w:hAnsi="Times New Roman" w:cs="Times New Roman"/>
                <w:color w:val="000000"/>
                <w:sz w:val="20"/>
                <w:szCs w:val="20"/>
              </w:rPr>
              <w:t>3</w:t>
            </w:r>
            <w:r>
              <w:rPr>
                <w:rFonts w:ascii="Times New Roman" w:hAnsi="Times New Roman" w:cs="Times New Roman"/>
                <w:color w:val="000000"/>
                <w:sz w:val="20"/>
                <w:szCs w:val="20"/>
              </w:rPr>
              <w:t>号</w:t>
            </w:r>
            <w:r>
              <w:rPr>
                <w:rFonts w:hint="eastAsia" w:ascii="Times New Roman" w:hAnsi="Times New Roman" w:cs="Times New Roman"/>
                <w:color w:val="000000"/>
                <w:sz w:val="20"/>
                <w:szCs w:val="20"/>
              </w:rPr>
              <w:t>）</w:t>
            </w:r>
          </w:p>
        </w:tc>
        <w:tc>
          <w:tcPr>
            <w:tcW w:w="4352"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9"/>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准精算师：经济师</w:t>
            </w:r>
          </w:p>
          <w:p>
            <w:pPr>
              <w:pStyle w:val="9"/>
              <w:adjustRightInd w:val="0"/>
              <w:snapToGrid w:val="0"/>
              <w:spacing w:beforeAutospacing="0" w:afterAutospacing="0" w:line="300" w:lineRule="exact"/>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正精算师：符合高级经济师职称申报规定的学历、年限条件的，可直接报名参加高级经济师职称评审</w:t>
            </w:r>
          </w:p>
        </w:tc>
      </w:tr>
    </w:tbl>
    <w:p>
      <w:pPr>
        <w:pStyle w:val="9"/>
        <w:widowControl w:val="0"/>
        <w:shd w:val="clear" w:color="auto" w:fill="FFFFFF"/>
        <w:adjustRightInd w:val="0"/>
        <w:snapToGrid w:val="0"/>
        <w:spacing w:beforeAutospacing="0" w:afterAutospacing="0" w:line="600" w:lineRule="exact"/>
        <w:jc w:val="center"/>
        <w:rPr>
          <w:rStyle w:val="13"/>
          <w:rFonts w:ascii="Times New Roman" w:hAnsi="Times New Roman" w:cs="Times New Roman"/>
          <w:color w:val="000000"/>
          <w:sz w:val="20"/>
          <w:szCs w:val="20"/>
        </w:rPr>
      </w:pPr>
    </w:p>
    <w:p>
      <w:pPr>
        <w:pStyle w:val="9"/>
        <w:widowControl w:val="0"/>
        <w:shd w:val="clear" w:color="auto" w:fill="FFFFFF"/>
        <w:adjustRightInd w:val="0"/>
        <w:snapToGrid w:val="0"/>
        <w:spacing w:beforeAutospacing="0" w:afterAutospacing="0" w:line="600" w:lineRule="exact"/>
        <w:rPr>
          <w:rStyle w:val="13"/>
          <w:rFonts w:ascii="Times New Roman" w:hAnsi="Times New Roman" w:eastAsia="黑体" w:cs="Times New Roman"/>
          <w:b w:val="0"/>
          <w:color w:val="000000"/>
          <w:sz w:val="32"/>
          <w:szCs w:val="32"/>
          <w:shd w:val="clear" w:color="auto" w:fill="FFFFFF"/>
        </w:rPr>
      </w:pPr>
      <w:r>
        <w:rPr>
          <w:rStyle w:val="13"/>
          <w:rFonts w:ascii="Times New Roman" w:hAnsi="Times New Roman" w:cs="Times New Roman"/>
          <w:color w:val="000000"/>
          <w:sz w:val="20"/>
          <w:szCs w:val="20"/>
        </w:rPr>
        <w:br w:type="page"/>
      </w:r>
      <w:r>
        <w:rPr>
          <w:rStyle w:val="13"/>
          <w:rFonts w:ascii="Times New Roman" w:hAnsi="Times New Roman" w:eastAsia="黑体" w:cs="Times New Roman"/>
          <w:b w:val="0"/>
          <w:color w:val="000000"/>
          <w:sz w:val="32"/>
          <w:szCs w:val="32"/>
          <w:shd w:val="clear" w:color="auto" w:fill="FFFFFF"/>
        </w:rPr>
        <w:t>附件3</w:t>
      </w:r>
    </w:p>
    <w:p>
      <w:pPr>
        <w:pStyle w:val="9"/>
        <w:widowControl w:val="0"/>
        <w:shd w:val="clear" w:color="auto" w:fill="FFFFFF"/>
        <w:adjustRightInd w:val="0"/>
        <w:snapToGrid w:val="0"/>
        <w:spacing w:beforeAutospacing="0" w:afterAutospacing="0" w:line="600" w:lineRule="exact"/>
        <w:rPr>
          <w:rStyle w:val="13"/>
          <w:rFonts w:ascii="Times New Roman" w:hAnsi="Times New Roman" w:eastAsia="黑体" w:cs="Times New Roman"/>
          <w:b w:val="0"/>
          <w:color w:val="000000"/>
          <w:sz w:val="32"/>
          <w:szCs w:val="32"/>
          <w:shd w:val="clear" w:color="auto" w:fill="FFFFFF"/>
        </w:rPr>
      </w:pPr>
    </w:p>
    <w:p>
      <w:pPr>
        <w:pStyle w:val="9"/>
        <w:widowControl w:val="0"/>
        <w:shd w:val="clear" w:color="auto" w:fill="FFFFFF"/>
        <w:adjustRightInd w:val="0"/>
        <w:snapToGrid w:val="0"/>
        <w:spacing w:beforeAutospacing="0" w:afterAutospacing="0" w:line="600" w:lineRule="exact"/>
        <w:jc w:val="center"/>
        <w:rPr>
          <w:rStyle w:val="13"/>
          <w:rFonts w:ascii="Times New Roman" w:hAnsi="Times New Roman" w:eastAsia="文星简小标宋" w:cs="Times New Roman"/>
          <w:b w:val="0"/>
          <w:color w:val="000000"/>
          <w:sz w:val="44"/>
          <w:szCs w:val="44"/>
          <w:shd w:val="clear" w:color="auto" w:fill="FFFFFF"/>
        </w:rPr>
      </w:pPr>
      <w:r>
        <w:rPr>
          <w:rStyle w:val="13"/>
          <w:rFonts w:ascii="Times New Roman" w:hAnsi="Times New Roman" w:eastAsia="文星简小标宋" w:cs="Times New Roman"/>
          <w:b w:val="0"/>
          <w:color w:val="000000"/>
          <w:sz w:val="44"/>
          <w:szCs w:val="44"/>
          <w:shd w:val="clear" w:color="auto" w:fill="FFFFFF"/>
        </w:rPr>
        <w:t>国务院已取消的专业技术人员职业资格</w:t>
      </w:r>
    </w:p>
    <w:p>
      <w:pPr>
        <w:pStyle w:val="9"/>
        <w:widowControl w:val="0"/>
        <w:shd w:val="clear" w:color="auto" w:fill="FFFFFF"/>
        <w:adjustRightInd w:val="0"/>
        <w:snapToGrid w:val="0"/>
        <w:spacing w:beforeAutospacing="0" w:afterAutospacing="0" w:line="600" w:lineRule="exact"/>
        <w:jc w:val="center"/>
        <w:rPr>
          <w:rStyle w:val="13"/>
          <w:rFonts w:ascii="Times New Roman" w:hAnsi="Times New Roman" w:eastAsia="文星简小标宋" w:cs="Times New Roman"/>
          <w:b w:val="0"/>
          <w:color w:val="000000"/>
          <w:sz w:val="44"/>
          <w:szCs w:val="44"/>
          <w:shd w:val="clear" w:color="auto" w:fill="FFFFFF"/>
        </w:rPr>
      </w:pPr>
      <w:r>
        <w:rPr>
          <w:rStyle w:val="13"/>
          <w:rFonts w:ascii="Times New Roman" w:hAnsi="Times New Roman" w:eastAsia="文星简小标宋" w:cs="Times New Roman"/>
          <w:b w:val="0"/>
          <w:color w:val="000000"/>
          <w:sz w:val="44"/>
          <w:szCs w:val="44"/>
          <w:shd w:val="clear" w:color="auto" w:fill="FFFFFF"/>
        </w:rPr>
        <w:t>与职称对应表</w:t>
      </w:r>
    </w:p>
    <w:p>
      <w:pPr>
        <w:pStyle w:val="9"/>
        <w:widowControl w:val="0"/>
        <w:shd w:val="clear" w:color="auto" w:fill="FFFFFF"/>
        <w:adjustRightInd w:val="0"/>
        <w:snapToGrid w:val="0"/>
        <w:spacing w:beforeAutospacing="0" w:afterAutospacing="0" w:line="600" w:lineRule="exact"/>
        <w:jc w:val="center"/>
        <w:rPr>
          <w:rStyle w:val="13"/>
          <w:rFonts w:ascii="Times New Roman" w:hAnsi="Times New Roman" w:eastAsia="文星简小标宋" w:cs="Times New Roman"/>
          <w:b w:val="0"/>
          <w:color w:val="000000"/>
          <w:sz w:val="44"/>
          <w:szCs w:val="44"/>
          <w:shd w:val="clear" w:color="auto" w:fill="FFFFFF"/>
        </w:rPr>
      </w:pPr>
    </w:p>
    <w:tbl>
      <w:tblPr>
        <w:tblStyle w:val="10"/>
        <w:tblW w:w="9240" w:type="dxa"/>
        <w:jc w:val="center"/>
        <w:shd w:val="clear" w:color="auto" w:fill="FFFFFF"/>
        <w:tblLayout w:type="fixed"/>
        <w:tblCellMar>
          <w:top w:w="0" w:type="dxa"/>
          <w:left w:w="0" w:type="dxa"/>
          <w:bottom w:w="0" w:type="dxa"/>
          <w:right w:w="0" w:type="dxa"/>
        </w:tblCellMar>
      </w:tblPr>
      <w:tblGrid>
        <w:gridCol w:w="651"/>
        <w:gridCol w:w="1905"/>
        <w:gridCol w:w="2190"/>
        <w:gridCol w:w="4494"/>
      </w:tblGrid>
      <w:tr>
        <w:tblPrEx>
          <w:tblCellMar>
            <w:top w:w="0" w:type="dxa"/>
            <w:left w:w="0" w:type="dxa"/>
            <w:bottom w:w="0" w:type="dxa"/>
            <w:right w:w="0" w:type="dxa"/>
          </w:tblCellMar>
        </w:tblPrEx>
        <w:trPr>
          <w:trHeight w:val="540"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jc w:val="center"/>
              <w:rPr>
                <w:rStyle w:val="13"/>
                <w:rFonts w:ascii="Times New Roman" w:hAnsi="Times New Roman" w:cs="Times New Roman"/>
                <w:sz w:val="20"/>
                <w:szCs w:val="20"/>
              </w:rPr>
            </w:pPr>
            <w:r>
              <w:rPr>
                <w:rStyle w:val="13"/>
                <w:rFonts w:ascii="Times New Roman" w:hAnsi="Times New Roman" w:cs="Times New Roman"/>
                <w:color w:val="000000"/>
                <w:sz w:val="20"/>
                <w:szCs w:val="20"/>
              </w:rPr>
              <w:t>序号</w:t>
            </w:r>
          </w:p>
        </w:tc>
        <w:tc>
          <w:tcPr>
            <w:tcW w:w="1905"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jc w:val="center"/>
              <w:rPr>
                <w:rStyle w:val="13"/>
                <w:rFonts w:ascii="Times New Roman" w:hAnsi="Times New Roman" w:cs="Times New Roman"/>
                <w:sz w:val="20"/>
                <w:szCs w:val="20"/>
              </w:rPr>
            </w:pPr>
            <w:r>
              <w:rPr>
                <w:rStyle w:val="13"/>
                <w:rFonts w:hint="eastAsia" w:ascii="Times New Roman" w:hAnsi="Times New Roman" w:cs="Times New Roman"/>
                <w:color w:val="000000"/>
                <w:sz w:val="20"/>
                <w:szCs w:val="20"/>
                <w:lang w:eastAsia="zh-CN"/>
              </w:rPr>
              <w:t>职业</w:t>
            </w:r>
            <w:r>
              <w:rPr>
                <w:rStyle w:val="13"/>
                <w:rFonts w:ascii="Times New Roman" w:hAnsi="Times New Roman" w:cs="Times New Roman"/>
                <w:color w:val="000000"/>
                <w:sz w:val="20"/>
                <w:szCs w:val="20"/>
              </w:rPr>
              <w:t>资格名称</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adjustRightInd w:val="0"/>
              <w:snapToGrid w:val="0"/>
              <w:jc w:val="center"/>
              <w:rPr>
                <w:sz w:val="20"/>
              </w:rPr>
            </w:pPr>
            <w:r>
              <w:rPr>
                <w:rStyle w:val="13"/>
                <w:rFonts w:hint="eastAsia" w:ascii="Times New Roman" w:hAnsi="Times New Roman" w:cs="Times New Roman"/>
                <w:color w:val="000000"/>
                <w:sz w:val="20"/>
                <w:szCs w:val="20"/>
                <w:lang w:eastAsia="zh-CN"/>
              </w:rPr>
              <w:t>政策</w:t>
            </w:r>
            <w:r>
              <w:rPr>
                <w:rStyle w:val="13"/>
                <w:color w:val="000000"/>
                <w:sz w:val="20"/>
              </w:rPr>
              <w:t>依据</w:t>
            </w:r>
          </w:p>
        </w:tc>
        <w:tc>
          <w:tcPr>
            <w:tcW w:w="4494" w:type="dxa"/>
            <w:tcBorders>
              <w:top w:val="single" w:color="auto" w:sz="4" w:space="0"/>
              <w:left w:val="single" w:color="auto" w:sz="4" w:space="0"/>
              <w:bottom w:val="single" w:color="auto" w:sz="4" w:space="0"/>
              <w:right w:val="single" w:color="auto" w:sz="4" w:space="0"/>
            </w:tcBorders>
            <w:shd w:val="clear" w:color="auto" w:fill="FFFFFF"/>
            <w:noWrap w:val="0"/>
            <w:tcMar>
              <w:left w:w="60" w:type="dxa"/>
              <w:right w:w="60" w:type="dxa"/>
            </w:tcMar>
            <w:vAlign w:val="center"/>
          </w:tcPr>
          <w:p>
            <w:pPr>
              <w:pStyle w:val="9"/>
              <w:adjustRightInd w:val="0"/>
              <w:snapToGrid w:val="0"/>
              <w:spacing w:beforeAutospacing="0" w:afterAutospacing="0"/>
              <w:jc w:val="center"/>
              <w:rPr>
                <w:rStyle w:val="13"/>
                <w:rFonts w:ascii="Times New Roman" w:hAnsi="Times New Roman" w:cs="Times New Roman"/>
                <w:sz w:val="20"/>
                <w:szCs w:val="20"/>
              </w:rPr>
            </w:pPr>
            <w:r>
              <w:rPr>
                <w:rStyle w:val="13"/>
                <w:rFonts w:hint="eastAsia" w:ascii="Times New Roman" w:hAnsi="Times New Roman" w:cs="Times New Roman"/>
                <w:color w:val="000000"/>
                <w:sz w:val="20"/>
                <w:szCs w:val="20"/>
                <w:lang w:eastAsia="zh-CN"/>
              </w:rPr>
              <w:t>可聘专业技术职务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05"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质量</w:t>
            </w:r>
          </w:p>
        </w:tc>
        <w:tc>
          <w:tcPr>
            <w:tcW w:w="2190" w:type="dxa"/>
            <w:shd w:val="clear" w:color="auto" w:fill="FFFFFF"/>
            <w:noWrap w:val="0"/>
            <w:tcMar>
              <w:left w:w="60" w:type="dxa"/>
              <w:right w:w="60" w:type="dxa"/>
            </w:tcMar>
            <w:vAlign w:val="center"/>
          </w:tcPr>
          <w:p>
            <w:pPr>
              <w:spacing w:line="240" w:lineRule="exact"/>
              <w:jc w:val="left"/>
              <w:rPr>
                <w:kern w:val="0"/>
                <w:sz w:val="20"/>
              </w:rPr>
            </w:pPr>
            <w:r>
              <w:rPr>
                <w:kern w:val="0"/>
                <w:sz w:val="20"/>
              </w:rPr>
              <w:t>《质量专业技术人员职业资格考试暂行规定》（人发〔2000〕123号）</w:t>
            </w:r>
          </w:p>
        </w:tc>
        <w:tc>
          <w:tcPr>
            <w:tcW w:w="4494"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中级资格：工程师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初级资格：助理工程师或技术员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05"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企业法律顾问</w:t>
            </w:r>
          </w:p>
        </w:tc>
        <w:tc>
          <w:tcPr>
            <w:tcW w:w="2190" w:type="dxa"/>
            <w:shd w:val="clear" w:color="auto" w:fill="FFFFFF"/>
            <w:noWrap w:val="0"/>
            <w:tcMar>
              <w:left w:w="60" w:type="dxa"/>
              <w:right w:w="60" w:type="dxa"/>
            </w:tcMar>
            <w:vAlign w:val="center"/>
          </w:tcPr>
          <w:p>
            <w:pPr>
              <w:spacing w:line="240" w:lineRule="exact"/>
              <w:jc w:val="left"/>
              <w:rPr>
                <w:kern w:val="0"/>
                <w:sz w:val="20"/>
              </w:rPr>
            </w:pPr>
            <w:r>
              <w:rPr>
                <w:kern w:val="0"/>
                <w:sz w:val="20"/>
              </w:rPr>
              <w:t>《企业法律顾问管理办法》（人发〔1997〕26号）</w:t>
            </w:r>
          </w:p>
        </w:tc>
        <w:tc>
          <w:tcPr>
            <w:tcW w:w="4494"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经济师（仅限于企业聘用）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24"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905"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国际商务</w:t>
            </w:r>
          </w:p>
        </w:tc>
        <w:tc>
          <w:tcPr>
            <w:tcW w:w="2190"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sz w:val="20"/>
                <w:szCs w:val="20"/>
              </w:rPr>
              <w:t>《国际商务专业人员职业资格制度暂行规定》（人发〔2002〕70号）</w:t>
            </w:r>
          </w:p>
        </w:tc>
        <w:tc>
          <w:tcPr>
            <w:tcW w:w="4494"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中级资格：经济师</w:t>
            </w:r>
          </w:p>
          <w:p>
            <w:pPr>
              <w:pStyle w:val="9"/>
              <w:adjustRightInd w:val="0"/>
              <w:snapToGrid w:val="0"/>
              <w:spacing w:beforeAutospacing="0" w:afterAutospacing="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初级资格：助理经济师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905"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广告</w:t>
            </w:r>
          </w:p>
        </w:tc>
        <w:tc>
          <w:tcPr>
            <w:tcW w:w="2190" w:type="dxa"/>
            <w:shd w:val="clear" w:color="auto" w:fill="FFFFFF"/>
            <w:noWrap w:val="0"/>
            <w:tcMar>
              <w:left w:w="60" w:type="dxa"/>
              <w:right w:w="60" w:type="dxa"/>
            </w:tcMar>
            <w:vAlign w:val="center"/>
          </w:tcPr>
          <w:p>
            <w:pPr>
              <w:spacing w:line="240" w:lineRule="exact"/>
              <w:jc w:val="left"/>
              <w:rPr>
                <w:kern w:val="0"/>
                <w:sz w:val="20"/>
              </w:rPr>
            </w:pPr>
            <w:r>
              <w:rPr>
                <w:kern w:val="0"/>
                <w:sz w:val="20"/>
              </w:rPr>
              <w:t>《广告专业技术人员职业水平评价暂行规定》（国人部发〔2007〕116号）</w:t>
            </w:r>
          </w:p>
        </w:tc>
        <w:tc>
          <w:tcPr>
            <w:tcW w:w="4494"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广告师：经济师</w:t>
            </w:r>
          </w:p>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助理广告师：助理经济师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28"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905"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价格鉴证师</w:t>
            </w:r>
          </w:p>
        </w:tc>
        <w:tc>
          <w:tcPr>
            <w:tcW w:w="2190" w:type="dxa"/>
            <w:shd w:val="clear" w:color="auto" w:fill="FFFFFF"/>
            <w:noWrap w:val="0"/>
            <w:tcMar>
              <w:left w:w="60" w:type="dxa"/>
              <w:right w:w="60" w:type="dxa"/>
            </w:tcMar>
            <w:vAlign w:val="center"/>
          </w:tcPr>
          <w:p>
            <w:pPr>
              <w:spacing w:line="240" w:lineRule="exact"/>
              <w:jc w:val="left"/>
              <w:rPr>
                <w:kern w:val="0"/>
                <w:sz w:val="20"/>
              </w:rPr>
            </w:pPr>
            <w:r>
              <w:rPr>
                <w:kern w:val="0"/>
                <w:sz w:val="20"/>
              </w:rPr>
              <w:t>《价格鉴证师执业资格制度暂行规定》（人发〔1999〕66号）</w:t>
            </w:r>
          </w:p>
        </w:tc>
        <w:tc>
          <w:tcPr>
            <w:tcW w:w="4494"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905"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招标师</w:t>
            </w:r>
          </w:p>
        </w:tc>
        <w:tc>
          <w:tcPr>
            <w:tcW w:w="2190" w:type="dxa"/>
            <w:shd w:val="clear" w:color="auto" w:fill="FFFFFF"/>
            <w:noWrap w:val="0"/>
            <w:tcMar>
              <w:left w:w="60" w:type="dxa"/>
              <w:right w:w="60" w:type="dxa"/>
            </w:tcMar>
            <w:vAlign w:val="center"/>
          </w:tcPr>
          <w:p>
            <w:pPr>
              <w:spacing w:line="240" w:lineRule="exact"/>
              <w:jc w:val="left"/>
              <w:rPr>
                <w:kern w:val="0"/>
                <w:sz w:val="20"/>
              </w:rPr>
            </w:pPr>
            <w:r>
              <w:rPr>
                <w:kern w:val="0"/>
                <w:sz w:val="20"/>
              </w:rPr>
              <w:t>《招标采购专业技术人员职业水平评价暂行规定》（国人部发〔2007〕63号）</w:t>
            </w:r>
          </w:p>
        </w:tc>
        <w:tc>
          <w:tcPr>
            <w:tcW w:w="4494"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0"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905"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物业管理师</w:t>
            </w:r>
          </w:p>
        </w:tc>
        <w:tc>
          <w:tcPr>
            <w:tcW w:w="2190" w:type="dxa"/>
            <w:shd w:val="clear" w:color="auto" w:fill="FFFFFF"/>
            <w:noWrap w:val="0"/>
            <w:tcMar>
              <w:left w:w="60" w:type="dxa"/>
              <w:right w:w="60" w:type="dxa"/>
            </w:tcMar>
            <w:vAlign w:val="center"/>
          </w:tcPr>
          <w:p>
            <w:pPr>
              <w:spacing w:line="240" w:lineRule="exact"/>
              <w:jc w:val="left"/>
              <w:rPr>
                <w:kern w:val="0"/>
                <w:sz w:val="20"/>
              </w:rPr>
            </w:pPr>
            <w:r>
              <w:rPr>
                <w:kern w:val="0"/>
                <w:sz w:val="20"/>
              </w:rPr>
              <w:t>《物业管理师制度暂行规定》（国人部发〔2005〕95号）</w:t>
            </w:r>
          </w:p>
        </w:tc>
        <w:tc>
          <w:tcPr>
            <w:tcW w:w="4494"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651" w:type="dxa"/>
            <w:shd w:val="clear" w:color="auto" w:fill="FFFFFF"/>
            <w:noWrap w:val="0"/>
            <w:tcMar>
              <w:left w:w="60" w:type="dxa"/>
              <w:right w:w="60" w:type="dxa"/>
            </w:tcMar>
            <w:vAlign w:val="center"/>
          </w:tcPr>
          <w:p>
            <w:pPr>
              <w:pStyle w:val="9"/>
              <w:adjustRightInd w:val="0"/>
              <w:snapToGrid w:val="0"/>
              <w:spacing w:beforeAutospacing="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905"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管理咨询师</w:t>
            </w:r>
          </w:p>
        </w:tc>
        <w:tc>
          <w:tcPr>
            <w:tcW w:w="2190" w:type="dxa"/>
            <w:shd w:val="clear" w:color="auto" w:fill="FFFFFF"/>
            <w:noWrap w:val="0"/>
            <w:tcMar>
              <w:left w:w="60" w:type="dxa"/>
              <w:right w:w="60" w:type="dxa"/>
            </w:tcMar>
            <w:vAlign w:val="center"/>
          </w:tcPr>
          <w:p>
            <w:pPr>
              <w:spacing w:line="240" w:lineRule="exact"/>
              <w:jc w:val="left"/>
              <w:rPr>
                <w:kern w:val="0"/>
                <w:sz w:val="20"/>
              </w:rPr>
            </w:pPr>
            <w:r>
              <w:rPr>
                <w:kern w:val="0"/>
                <w:sz w:val="20"/>
              </w:rPr>
              <w:t>《管理咨询人员职业水平评价暂行规定》（国人部发〔2005〕71号）</w:t>
            </w:r>
          </w:p>
        </w:tc>
        <w:tc>
          <w:tcPr>
            <w:tcW w:w="4494"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经济师或会计师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651" w:type="dxa"/>
            <w:shd w:val="clear" w:color="auto" w:fill="FFFFFF"/>
            <w:noWrap w:val="0"/>
            <w:tcMar>
              <w:left w:w="60" w:type="dxa"/>
              <w:right w:w="60" w:type="dxa"/>
            </w:tcMar>
            <w:vAlign w:val="center"/>
          </w:tcPr>
          <w:p>
            <w:pPr>
              <w:widowControl/>
              <w:adjustRightInd w:val="0"/>
              <w:snapToGrid w:val="0"/>
              <w:jc w:val="center"/>
              <w:rPr>
                <w:color w:val="000000"/>
                <w:kern w:val="0"/>
                <w:sz w:val="20"/>
              </w:rPr>
            </w:pPr>
            <w:r>
              <w:rPr>
                <w:color w:val="000000"/>
                <w:kern w:val="0"/>
                <w:sz w:val="20"/>
              </w:rPr>
              <w:t>9</w:t>
            </w:r>
          </w:p>
        </w:tc>
        <w:tc>
          <w:tcPr>
            <w:tcW w:w="1905" w:type="dxa"/>
            <w:shd w:val="clear" w:color="auto" w:fill="FFFFFF"/>
            <w:noWrap w:val="0"/>
            <w:tcMar>
              <w:left w:w="60" w:type="dxa"/>
              <w:right w:w="60" w:type="dxa"/>
            </w:tcMar>
            <w:vAlign w:val="center"/>
          </w:tcPr>
          <w:p>
            <w:pPr>
              <w:widowControl/>
              <w:adjustRightInd w:val="0"/>
              <w:snapToGrid w:val="0"/>
              <w:rPr>
                <w:color w:val="000000"/>
                <w:kern w:val="0"/>
                <w:sz w:val="20"/>
              </w:rPr>
            </w:pPr>
            <w:r>
              <w:rPr>
                <w:color w:val="000000"/>
                <w:kern w:val="0"/>
                <w:sz w:val="20"/>
              </w:rPr>
              <w:t>棉花质量检验师</w:t>
            </w:r>
          </w:p>
        </w:tc>
        <w:tc>
          <w:tcPr>
            <w:tcW w:w="2190"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sz w:val="20"/>
                <w:szCs w:val="20"/>
              </w:rPr>
              <w:t>《棉花质量检验师执业资格制度暂行规定》（人发〔2000〕70号）</w:t>
            </w:r>
          </w:p>
        </w:tc>
        <w:tc>
          <w:tcPr>
            <w:tcW w:w="4494" w:type="dxa"/>
            <w:shd w:val="clear" w:color="auto" w:fill="FFFFFF"/>
            <w:noWrap w:val="0"/>
            <w:tcMar>
              <w:left w:w="60" w:type="dxa"/>
              <w:right w:w="60" w:type="dxa"/>
            </w:tcMar>
            <w:vAlign w:val="center"/>
          </w:tcPr>
          <w:p>
            <w:pPr>
              <w:pStyle w:val="9"/>
              <w:adjustRightInd w:val="0"/>
              <w:snapToGrid w:val="0"/>
              <w:spacing w:beforeAutospacing="0" w:afterAutospacing="0"/>
              <w:rPr>
                <w:rFonts w:ascii="Times New Roman" w:hAnsi="Times New Roman" w:cs="Times New Roman"/>
                <w:color w:val="000000"/>
                <w:sz w:val="20"/>
                <w:szCs w:val="20"/>
              </w:rPr>
            </w:pPr>
            <w:r>
              <w:rPr>
                <w:rFonts w:ascii="Times New Roman" w:hAnsi="Times New Roman" w:cs="Times New Roman"/>
                <w:color w:val="000000"/>
                <w:sz w:val="20"/>
                <w:szCs w:val="20"/>
              </w:rPr>
              <w:t>工程师</w:t>
            </w:r>
          </w:p>
        </w:tc>
      </w:tr>
    </w:tbl>
    <w:p>
      <w:pPr>
        <w:widowControl/>
        <w:spacing w:line="600" w:lineRule="exact"/>
        <w:ind w:firstLine="640" w:firstLineChars="200"/>
        <w:jc w:val="left"/>
        <w:rPr>
          <w:rFonts w:hint="eastAsia" w:eastAsia="黑体" w:cs="黑体"/>
          <w:color w:val="000000"/>
          <w:sz w:val="32"/>
          <w:szCs w:val="32"/>
          <w:lang w:bidi="ar"/>
        </w:rPr>
      </w:pPr>
    </w:p>
    <w:p>
      <w:pPr>
        <w:spacing w:line="480" w:lineRule="exact"/>
        <w:ind w:right="210" w:rightChars="100"/>
        <w:rPr>
          <w:rFonts w:eastAsia="仿宋_GB2312"/>
          <w:sz w:val="28"/>
          <w:szCs w:val="28"/>
        </w:rPr>
      </w:pPr>
      <w:r>
        <w:rPr>
          <w:rFonts w:ascii="Times New Roman" w:eastAsia="仿宋_GB2312"/>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697865</wp:posOffset>
                </wp:positionV>
                <wp:extent cx="5601335" cy="0"/>
                <wp:effectExtent l="0" t="9525" r="18415" b="9525"/>
                <wp:wrapNone/>
                <wp:docPr id="4" name="Line 15"/>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75pt;margin-top:54.95pt;height:0pt;width:441.05pt;z-index:251660288;mso-width-relative:page;mso-height-relative:page;" filled="f" stroked="t" coordsize="21600,21600" o:gfxdata="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trXoNUAAAAKAQAADwAAAAAAAAABACAAAAAiAAAAZHJzL2Rv&#10;d25yZXYueG1sUEsBAhQAFAAAAAgAh07iQMLNZX7LAQAAoQMAAA4AAAAAAAAAAQAgAAAAJAEAAGRy&#10;cy9lMm9Eb2MueG1sUEsFBgAAAAAGAAYAWQEAAGEFAAAAAA==&#10;">
                <v:fill on="f" focussize="0,0"/>
                <v:stroke weight="1.5pt" color="#000000" joinstyle="round"/>
                <v:imagedata o:title=""/>
                <o:lock v:ext="edit" aspectratio="f"/>
              </v:line>
            </w:pict>
          </mc:Fallback>
        </mc:AlternateContent>
      </w:r>
    </w:p>
    <w:p>
      <w:pPr>
        <w:rPr>
          <w:rFonts w:hint="eastAsia" w:ascii="Times New Roman" w:eastAsia="仿宋_GB2312"/>
          <w:sz w:val="32"/>
        </w:rPr>
      </w:pPr>
    </w:p>
    <w:p>
      <w:pPr>
        <w:spacing w:line="500" w:lineRule="exact"/>
        <w:ind w:left="210" w:leftChars="100" w:right="210" w:rightChars="100"/>
        <w:rPr>
          <w:rFonts w:hint="eastAsia"/>
        </w:rPr>
      </w:pPr>
      <w:r>
        <w:rPr>
          <w:rFonts w:ascii="Times New Roman" w:eastAsia="仿宋_GB231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387350</wp:posOffset>
                </wp:positionV>
                <wp:extent cx="5601335" cy="0"/>
                <wp:effectExtent l="0" t="0" r="0" b="0"/>
                <wp:wrapNone/>
                <wp:docPr id="2" name="Line 15"/>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pt;margin-top:30.5pt;height:0pt;width:441.05pt;z-index:251659264;mso-width-relative:page;mso-height-relative:page;" filled="f" stroked="t" coordsize="21600,21600" o:gfxdata="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nP9dMAAAAGAQAADwAAAAAAAAABACAAAAAiAAAAZHJzL2Rvd25y&#10;ZXYueG1sUEsBAhQAFAAAAAgAh07iQBsiNzzKAQAAoQMAAA4AAAAAAAAAAQAgAAAAIgEAAGRycy9l&#10;Mm9Eb2MueG1sUEsFBgAAAAAGAAYAWQEAAF4FAAAAAA==&#10;">
                <v:fill on="f" focussize="0,0"/>
                <v:stroke weight="1.5pt" color="#000000" joinstyle="round"/>
                <v:imagedata o:title=""/>
                <o:lock v:ext="edit" aspectratio="f"/>
              </v:line>
            </w:pict>
          </mc:Fallback>
        </mc:AlternateContent>
      </w:r>
      <w:r>
        <w:rPr>
          <w:rFonts w:hint="eastAsia" w:ascii="Times New Roman" w:eastAsia="仿宋_GB2312"/>
          <w:sz w:val="28"/>
          <w:szCs w:val="28"/>
        </w:rPr>
        <w:t xml:space="preserve">天津市人力资源和社会保障局办公室       </w:t>
      </w:r>
      <w:r>
        <w:rPr>
          <w:rFonts w:eastAsia="仿宋_GB2312"/>
          <w:sz w:val="28"/>
          <w:szCs w:val="28"/>
        </w:rPr>
        <w:t>20</w:t>
      </w:r>
      <w:r>
        <w:rPr>
          <w:rFonts w:hint="eastAsia" w:eastAsia="仿宋_GB2312"/>
          <w:sz w:val="28"/>
          <w:szCs w:val="28"/>
        </w:rPr>
        <w:t>2</w:t>
      </w:r>
      <w:r>
        <w:rPr>
          <w:rFonts w:hint="default" w:ascii="Times New Roman" w:eastAsia="仿宋_GB2312"/>
          <w:sz w:val="28"/>
          <w:szCs w:val="28"/>
          <w:lang w:val="en"/>
        </w:rPr>
        <w:t>3</w:t>
      </w:r>
      <w:r>
        <w:rPr>
          <w:rFonts w:hint="eastAsia" w:ascii="Times New Roman" w:eastAsia="仿宋_GB2312"/>
          <w:sz w:val="28"/>
          <w:szCs w:val="28"/>
        </w:rPr>
        <w:t>年</w:t>
      </w:r>
      <w:r>
        <w:rPr>
          <w:rFonts w:hint="default" w:eastAsia="仿宋_GB2312"/>
          <w:sz w:val="28"/>
          <w:szCs w:val="28"/>
          <w:lang w:val="en"/>
        </w:rPr>
        <w:t>12</w:t>
      </w:r>
      <w:r>
        <w:rPr>
          <w:rFonts w:hint="eastAsia" w:ascii="Times New Roman" w:eastAsia="仿宋_GB2312"/>
          <w:sz w:val="28"/>
          <w:szCs w:val="28"/>
        </w:rPr>
        <w:t>月</w:t>
      </w:r>
      <w:r>
        <w:rPr>
          <w:rFonts w:hint="default" w:ascii="Times New Roman" w:eastAsia="仿宋_GB2312"/>
          <w:sz w:val="28"/>
          <w:szCs w:val="28"/>
          <w:lang w:val="en"/>
        </w:rPr>
        <w:t>27</w:t>
      </w:r>
      <w:r>
        <w:rPr>
          <w:rFonts w:hint="eastAsia" w:ascii="Times New Roman" w:eastAsia="仿宋_GB2312"/>
          <w:sz w:val="28"/>
          <w:szCs w:val="28"/>
        </w:rPr>
        <w:t>日印发</w:t>
      </w:r>
    </w:p>
    <w:sectPr>
      <w:footerReference r:id="rId3" w:type="default"/>
      <w:footerReference r:id="rId4" w:type="even"/>
      <w:pgSz w:w="11906" w:h="16838"/>
      <w:pgMar w:top="2268" w:right="1587" w:bottom="1417"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文星简小标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4"/>
        <w:rFonts w:hint="eastAsia" w:ascii="宋体" w:hAnsi="宋体"/>
        <w:sz w:val="28"/>
        <w:szCs w:val="28"/>
      </w:rPr>
    </w:pPr>
    <w:r>
      <w:rPr>
        <w:rStyle w:val="14"/>
        <w:rFonts w:hint="eastAsia" w:ascii="宋体" w:hAnsi="宋体"/>
        <w:sz w:val="28"/>
        <w:szCs w:val="28"/>
      </w:rPr>
      <w:t>―</w:t>
    </w: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1</w:t>
    </w:r>
    <w:r>
      <w:rPr>
        <w:rStyle w:val="14"/>
        <w:rFonts w:ascii="宋体" w:hAnsi="宋体"/>
        <w:sz w:val="28"/>
        <w:szCs w:val="28"/>
      </w:rPr>
      <w:fldChar w:fldCharType="end"/>
    </w:r>
    <w:r>
      <w:rPr>
        <w:rStyle w:val="14"/>
        <w:rFonts w:hint="eastAsia" w:ascii="宋体" w:hAnsi="宋体"/>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NjMDQwMWJjYzJjMDZjY2U5YWFlMmU4ZDgzZjk3NTE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26C3119B"/>
    <w:rsid w:val="2D5B3DF2"/>
    <w:rsid w:val="35FEC463"/>
    <w:rsid w:val="36EB6747"/>
    <w:rsid w:val="3FF193D8"/>
    <w:rsid w:val="3FF3E73C"/>
    <w:rsid w:val="3FFFBA8B"/>
    <w:rsid w:val="42EFF052"/>
    <w:rsid w:val="4DFFF21B"/>
    <w:rsid w:val="51EE4E78"/>
    <w:rsid w:val="5DFCE294"/>
    <w:rsid w:val="5EE6B71E"/>
    <w:rsid w:val="5FE63DC2"/>
    <w:rsid w:val="65DD1C87"/>
    <w:rsid w:val="65DFB0E4"/>
    <w:rsid w:val="65FFC72C"/>
    <w:rsid w:val="6D0FFD12"/>
    <w:rsid w:val="6F4E5236"/>
    <w:rsid w:val="6FBE5B6E"/>
    <w:rsid w:val="6FDBBDC1"/>
    <w:rsid w:val="76173269"/>
    <w:rsid w:val="76E3B124"/>
    <w:rsid w:val="7AFFE003"/>
    <w:rsid w:val="7BB6B118"/>
    <w:rsid w:val="7C3F627C"/>
    <w:rsid w:val="7CD5DA99"/>
    <w:rsid w:val="7EBE52C4"/>
    <w:rsid w:val="7EFD71D3"/>
    <w:rsid w:val="7F7B5562"/>
    <w:rsid w:val="7F9F0C9D"/>
    <w:rsid w:val="7FEB5D04"/>
    <w:rsid w:val="8D34E76E"/>
    <w:rsid w:val="9C8F6198"/>
    <w:rsid w:val="A6FD780C"/>
    <w:rsid w:val="ABEAD164"/>
    <w:rsid w:val="BBFCF591"/>
    <w:rsid w:val="BFAE1E6A"/>
    <w:rsid w:val="BFFD4D88"/>
    <w:rsid w:val="C2671B85"/>
    <w:rsid w:val="D86945D2"/>
    <w:rsid w:val="DF3A8F57"/>
    <w:rsid w:val="E6FD4ED9"/>
    <w:rsid w:val="EEDBE648"/>
    <w:rsid w:val="EF3F5C34"/>
    <w:rsid w:val="F333B913"/>
    <w:rsid w:val="F5FFB8B2"/>
    <w:rsid w:val="F773BF74"/>
    <w:rsid w:val="F775BF5C"/>
    <w:rsid w:val="F95B7ED3"/>
    <w:rsid w:val="FBFF1BD7"/>
    <w:rsid w:val="FF4F3259"/>
    <w:rsid w:val="FF5FB638"/>
    <w:rsid w:val="FF6F1AE2"/>
    <w:rsid w:val="FF7FD1CC"/>
    <w:rsid w:val="FFF4E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rPr>
      <w:rFonts w:eastAsia="仿宋_GB2312"/>
      <w:sz w:val="32"/>
    </w:rPr>
  </w:style>
  <w:style w:type="paragraph" w:styleId="3">
    <w:name w:val="Body Text"/>
    <w:basedOn w:val="1"/>
    <w:next w:val="4"/>
    <w:qFormat/>
    <w:uiPriority w:val="0"/>
    <w:pPr>
      <w:jc w:val="center"/>
    </w:pPr>
    <w:rPr>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6">
    <w:name w:val="Body Text Indent"/>
    <w:basedOn w:val="1"/>
    <w:qFormat/>
    <w:uiPriority w:val="0"/>
    <w:pPr>
      <w:ind w:firstLine="360"/>
    </w:pPr>
  </w:style>
  <w:style w:type="paragraph" w:styleId="7">
    <w:name w:val="Date"/>
    <w:basedOn w:val="1"/>
    <w:next w:val="1"/>
    <w:qFormat/>
    <w:uiPriority w:val="0"/>
    <w:rPr>
      <w:rFonts w:ascii="仿宋_GB2312" w:eastAsia="仿宋_GB2312"/>
      <w:sz w:val="32"/>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Autospacing="1"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customStyle="1" w:styleId="15">
    <w:name w:val="Hei Ti"/>
    <w:qFormat/>
    <w:uiPriority w:val="0"/>
    <w:rPr>
      <w:rFonts w:ascii="黑体" w:hAnsi="黑体" w:eastAsia="黑体" w:cs="黑体"/>
      <w:sz w:val="32"/>
    </w:rPr>
  </w:style>
  <w:style w:type="character" w:customStyle="1" w:styleId="16">
    <w:name w:val="Hei Ti Bold"/>
    <w:qFormat/>
    <w:uiPriority w:val="0"/>
    <w:rPr>
      <w:rFonts w:ascii="黑体" w:hAnsi="黑体" w:eastAsia="黑体" w:cs="黑体"/>
      <w:b/>
      <w:sz w:val="32"/>
    </w:rPr>
  </w:style>
  <w:style w:type="character" w:customStyle="1" w:styleId="17">
    <w:name w:val="Hei Ti Bold1"/>
    <w:qFormat/>
    <w:uiPriority w:val="0"/>
    <w:rPr>
      <w:rFonts w:ascii="黑体" w:hAnsi="黑体" w:eastAsia="黑体" w:cs="黑体"/>
      <w:b/>
      <w:sz w:val="36"/>
    </w:rPr>
  </w:style>
  <w:style w:type="character" w:customStyle="1" w:styleId="18">
    <w:name w:val="GB_2312"/>
    <w:qFormat/>
    <w:uiPriority w:val="0"/>
    <w:rPr>
      <w:rFonts w:ascii="仿宋_GB2312" w:hAnsi="仿宋_GB2312" w:eastAsia="仿宋_GB2312" w:cs="仿宋_GB2312"/>
      <w:sz w:val="32"/>
    </w:rPr>
  </w:style>
  <w:style w:type="character" w:customStyle="1" w:styleId="19">
    <w:name w:val="GB_23121"/>
    <w:qFormat/>
    <w:uiPriority w:val="0"/>
    <w:rPr>
      <w:rFonts w:ascii="仿宋_GB2312" w:hAnsi="仿宋_GB2312" w:eastAsia="仿宋_GB2312" w:cs="仿宋_GB2312"/>
      <w:sz w:val="36"/>
    </w:rPr>
  </w:style>
  <w:style w:type="character" w:customStyle="1" w:styleId="20">
    <w:name w:val="Red_Color"/>
    <w:qFormat/>
    <w:uiPriority w:val="0"/>
    <w:rPr>
      <w:rFonts w:ascii="方正小标宋简体" w:hAnsi="方正小标宋简体" w:eastAsia="方正小标宋简体" w:cs="方正小标宋简体"/>
      <w:color w:val="000000"/>
      <w:sz w:val="65"/>
    </w:rPr>
  </w:style>
  <w:style w:type="character" w:customStyle="1" w:styleId="21">
    <w:name w:val="KaiTi"/>
    <w:qFormat/>
    <w:uiPriority w:val="0"/>
    <w:rPr>
      <w:rFonts w:ascii="楷体_GB2312" w:hAnsi="楷体_GB2312" w:eastAsia="楷体_GB2312" w:cs="楷体_GB2312"/>
      <w:sz w:val="32"/>
    </w:rPr>
  </w:style>
  <w:style w:type="character" w:customStyle="1" w:styleId="22">
    <w:name w:val="Fz_Xbs"/>
    <w:qFormat/>
    <w:uiPriority w:val="0"/>
    <w:rPr>
      <w:rFonts w:ascii="方正小标宋简体" w:hAnsi="方正小标宋简体" w:eastAsia="方正小标宋简体" w:cs="方正小标宋简体"/>
      <w:sz w:val="44"/>
    </w:rPr>
  </w:style>
  <w:style w:type="paragraph" w:customStyle="1" w:styleId="23">
    <w:name w:val="BodyTextIndent2"/>
    <w:qFormat/>
    <w:uiPriority w:val="0"/>
    <w:pPr>
      <w:widowControl w:val="0"/>
      <w:spacing w:after="120" w:line="480" w:lineRule="auto"/>
      <w:ind w:left="360"/>
      <w:jc w:val="both"/>
      <w:textAlignment w:val="baseline"/>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3</TotalTime>
  <ScaleCrop>false</ScaleCrop>
  <LinksUpToDate>false</LinksUpToDate>
  <CharactersWithSpaces>229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2020-09-28T14:56:00Z</dcterms:created>
  <dc:creator>linhong</dc:creator>
  <cp:lastModifiedBy>弋果</cp:lastModifiedBy>
  <cp:lastPrinted>2024-01-10T02:57:00Z</cp:lastPrinted>
  <dcterms:modified xsi:type="dcterms:W3CDTF">2024-01-08T10:33:37Z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29AEEFF7450D4581B7D8F05F177EEC77_13</vt:lpwstr>
  </property>
</Properties>
</file>