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关于宜兴埠镇2018年财政预算执行情   况和2019年财政预算草案的报告</w:t>
      </w:r>
    </w:p>
    <w:p>
      <w:pPr>
        <w:spacing w:line="560" w:lineRule="exact"/>
        <w:ind w:firstLine="680" w:firstLineChars="200"/>
        <w:jc w:val="center"/>
        <w:rPr>
          <w:rFonts w:ascii="楷体_GB2312" w:hAnsi="宋体" w:eastAsia="楷体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</w:rPr>
        <w:t>——</w:t>
      </w:r>
      <w:r>
        <w:rPr>
          <w:rFonts w:hint="eastAsia" w:ascii="楷体_GB2312" w:hAnsi="仿宋" w:eastAsia="楷体_GB2312"/>
          <w:sz w:val="34"/>
          <w:szCs w:val="34"/>
        </w:rPr>
        <w:t>2018年12月4日在宜兴埠镇</w:t>
      </w:r>
    </w:p>
    <w:p>
      <w:pPr>
        <w:spacing w:line="560" w:lineRule="exact"/>
        <w:ind w:firstLine="680" w:firstLineChars="200"/>
        <w:jc w:val="center"/>
        <w:rPr>
          <w:rFonts w:ascii="楷体_GB2312" w:hAnsi="仿宋" w:eastAsia="楷体_GB2312"/>
          <w:sz w:val="34"/>
          <w:szCs w:val="34"/>
        </w:rPr>
      </w:pPr>
      <w:r>
        <w:rPr>
          <w:rFonts w:hint="eastAsia" w:ascii="楷体_GB2312" w:hAnsi="仿宋" w:eastAsia="楷体_GB2312"/>
          <w:sz w:val="34"/>
          <w:szCs w:val="34"/>
        </w:rPr>
        <w:t>第十七届人民代表大会第七次会议上</w:t>
      </w:r>
    </w:p>
    <w:p>
      <w:pPr>
        <w:spacing w:line="560" w:lineRule="exact"/>
        <w:ind w:firstLine="680" w:firstLineChars="200"/>
        <w:jc w:val="center"/>
        <w:rPr>
          <w:rFonts w:ascii="楷体_GB2312" w:hAnsi="仿宋" w:eastAsia="楷体_GB2312"/>
          <w:sz w:val="34"/>
          <w:szCs w:val="34"/>
        </w:rPr>
      </w:pPr>
      <w:r>
        <w:rPr>
          <w:rFonts w:hint="eastAsia" w:ascii="楷体_GB2312" w:hAnsi="仿宋" w:eastAsia="楷体_GB2312"/>
          <w:sz w:val="34"/>
          <w:szCs w:val="34"/>
        </w:rPr>
        <w:t xml:space="preserve">宜兴埠镇财政办主任 </w:t>
      </w:r>
      <w:bookmarkStart w:id="0" w:name="_GoBack"/>
      <w:bookmarkEnd w:id="0"/>
      <w:r>
        <w:rPr>
          <w:rFonts w:hint="eastAsia" w:ascii="楷体_GB2312" w:hAnsi="仿宋" w:eastAsia="楷体_GB2312"/>
          <w:sz w:val="34"/>
          <w:szCs w:val="34"/>
        </w:rPr>
        <w:t xml:space="preserve"> 穆雯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>一、2018年财政预算执行情况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，在镇党委、政府的领导下，在镇人大的监督下，我们认真落实中央、市委、区委各项要求，紧紧围绕镇经济工作重点和财政目标任务，坚持稳中求进总基调，牢固树立和贯彻落实新发展理念，依法组织财政收入，调整优化支出结构，切实强化财政资金监管，全镇经济社会继续保持平稳、持续、健康发展。</w:t>
      </w:r>
    </w:p>
    <w:p>
      <w:pPr>
        <w:spacing w:line="560" w:lineRule="exact"/>
        <w:ind w:firstLine="683" w:firstLineChars="200"/>
        <w:rPr>
          <w:rFonts w:ascii="楷体_GB2312" w:hAnsi="仿宋_GB2312" w:eastAsia="楷体_GB2312"/>
          <w:b/>
          <w:sz w:val="34"/>
          <w:szCs w:val="34"/>
        </w:rPr>
      </w:pPr>
      <w:r>
        <w:rPr>
          <w:rFonts w:hint="eastAsia" w:ascii="楷体_GB2312" w:hAnsi="仿宋_GB2312" w:eastAsia="楷体_GB2312"/>
          <w:b/>
          <w:sz w:val="34"/>
          <w:szCs w:val="34"/>
        </w:rPr>
        <w:t>（一）2018年财政收入情况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2018年镇本级财政收入预计完成</w:t>
      </w:r>
      <w:r>
        <w:rPr>
          <w:rFonts w:ascii="仿宋_GB2312" w:hAnsi="仿宋" w:eastAsia="仿宋_GB2312"/>
          <w:sz w:val="32"/>
          <w:szCs w:val="32"/>
        </w:rPr>
        <w:t>19152</w:t>
      </w:r>
      <w:r>
        <w:rPr>
          <w:rFonts w:hint="eastAsia" w:ascii="仿宋_GB2312" w:hAnsi="仿宋" w:eastAsia="仿宋_GB2312"/>
          <w:sz w:val="32"/>
          <w:szCs w:val="32"/>
        </w:rPr>
        <w:t>万元。按现行财政体制扣除专项上解支出后，预计镇财政当年可安排财力12313万元，加上市区转移支付483万元，预计可安排财力合计为12796万元，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调入</w:t>
      </w:r>
      <w:r>
        <w:rPr>
          <w:rFonts w:hint="eastAsia" w:ascii="仿宋_GB2312" w:hAnsi="仿宋" w:eastAsia="仿宋_GB2312"/>
          <w:sz w:val="32"/>
          <w:szCs w:val="32"/>
        </w:rPr>
        <w:t>预算稳定调节基金2623万元，调入存量资金109万元。</w:t>
      </w:r>
    </w:p>
    <w:p>
      <w:pPr>
        <w:spacing w:line="560" w:lineRule="exact"/>
        <w:ind w:firstLine="683" w:firstLineChars="200"/>
        <w:rPr>
          <w:rFonts w:ascii="楷体_GB2312" w:hAnsi="仿宋_GB2312" w:eastAsia="楷体_GB2312"/>
          <w:b/>
          <w:sz w:val="34"/>
          <w:szCs w:val="34"/>
        </w:rPr>
      </w:pPr>
      <w:r>
        <w:rPr>
          <w:rFonts w:hint="eastAsia" w:ascii="楷体_GB2312" w:hAnsi="仿宋_GB2312" w:eastAsia="楷体_GB2312"/>
          <w:b/>
          <w:sz w:val="34"/>
          <w:szCs w:val="34"/>
        </w:rPr>
        <w:t>（二）2018年财政支出情况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2018年镇一般公共预算本级支出预计为15528万元，支出具体安排如下：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基本支出2737万元。主要用于机关行政和事业人员的工资、津贴、补贴、住房公积金、社会保险等人员经费及日常一般公用经费支出。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项目支出12791万元。其中：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1、保障和改善民生投入资金2655万元。主要用于城市和农村最低生活保障金727万元;抚恤、退役安置、老年人福利、困难人员救助等资金1197万元；基层社区建设、旧楼区改造资金724万元；义务教育资金7万元。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2、社会各项事业投入资金1262万元。群众文化活动资金20万元；医疗卫生普惠服务299万元；基本医疗保险与救助512万元；基层计生服务资金179万元；社区公共安全及基层法制建设资金222万元；铁路护路资金30万元。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3、城市化建设资金投入3488万元。大气环保治理资金958万元；市容环境整治资金1378万元；违建拆除及渣土苫盖1124万元；道路维护28万元。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4、农业专项资金投入1922万元。主要用于绿化养护、河道及坑塘治理、泵站运行维护426万元；农村基层组织运转经费1496万元。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5、支持企业发展资金1654万元。企业安全生产监管资金 625万元；企业发展扶持资金1029万元。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6、一般公共服务支出1310万元。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7、其他支出500万元。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bCs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 xml:space="preserve">二、2019年财政预算草案 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2019年我们将落实镇党委、政府的工作安排及决策部署。以“保运转、保重点、保民生”为原则，不断提高财政收入质量，不断优化财政支出结构。按照上述指导思想和全镇主要经济预期目标，2019年预算安排草案如下：</w:t>
      </w:r>
    </w:p>
    <w:p>
      <w:pPr>
        <w:pStyle w:val="8"/>
        <w:spacing w:before="0" w:beforeAutospacing="0" w:after="0" w:afterAutospacing="0" w:line="560" w:lineRule="exact"/>
        <w:ind w:firstLine="683" w:firstLineChars="200"/>
        <w:jc w:val="both"/>
        <w:rPr>
          <w:rFonts w:ascii="楷体_GB2312" w:eastAsia="楷体_GB2312"/>
          <w:sz w:val="34"/>
          <w:szCs w:val="34"/>
        </w:rPr>
      </w:pPr>
      <w:r>
        <w:rPr>
          <w:rFonts w:hint="eastAsia" w:ascii="楷体_GB2312" w:eastAsia="楷体_GB2312"/>
          <w:b/>
          <w:bCs/>
          <w:sz w:val="34"/>
          <w:szCs w:val="34"/>
        </w:rPr>
        <w:t>（一）2019年财政预算收入情况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2019年镇本级财政收入预计完成20492万元。按现行财政体制扣除专项上解支出后，预计镇财政当年可安排财力12562万元，加上市区转移支付37万元，预计可安排财力合计为12599万元，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eastAsia="zh-CN"/>
        </w:rPr>
        <w:t>调入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预算稳定调节基金2651万元。</w:t>
      </w:r>
    </w:p>
    <w:p>
      <w:pPr>
        <w:pStyle w:val="8"/>
        <w:spacing w:before="0" w:beforeAutospacing="0" w:after="0" w:afterAutospacing="0" w:line="560" w:lineRule="exact"/>
        <w:ind w:firstLine="683" w:firstLineChars="200"/>
        <w:jc w:val="both"/>
        <w:rPr>
          <w:rFonts w:ascii="楷体_GB2312" w:eastAsia="楷体_GB2312"/>
          <w:sz w:val="34"/>
          <w:szCs w:val="34"/>
        </w:rPr>
      </w:pPr>
      <w:r>
        <w:rPr>
          <w:rFonts w:hint="eastAsia" w:ascii="楷体_GB2312" w:eastAsia="楷体_GB2312"/>
          <w:b/>
          <w:bCs/>
          <w:sz w:val="34"/>
          <w:szCs w:val="34"/>
        </w:rPr>
        <w:t>（二）2019年财政预算支出情况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2019年镇一般公共预算本级支出为15250万元，具体安排如下：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 xml:space="preserve">1、基本支出预算2558万元，占预算支出总额的16.77%； 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2、项目支出预算12492万元，占预算支出总额的81.92%，其中：改善人民生活支出2938万元；各项社会事业支出1147</w:t>
      </w:r>
    </w:p>
    <w:p>
      <w:pPr>
        <w:pStyle w:val="8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万元；城市化建设支出3970万元；支持企业发展支出739万元；农业专项支出1736万元；一般公共服务支出1581万元；其他支出381万元。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3、预备费200万元，占预算支出总额的1.31%。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bCs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 xml:space="preserve">三、2019年财政工作重点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2019年镇财政将紧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紧围绕镇党委、政府中心工作，抢抓机遇，把握重点，充分发挥财政职能作用，优化管理机制、细化工作举措，努力为全镇经济社会又好又快发展提供财力支撑，其中重点抓好以下几项工作：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（一）积极培植财源，促进经济稳定发展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始终把招商引资作为战略之举，努力招大选优引强，鼓励高新技术企业发展，增强中小企业发展活力，为镇财政增收提供有力保障。二是加大税收征管力度，提高重点税源服务力度，确保各项税收应缴尽缴。三是紧紧依靠旧村改造等重点项目建设，依法开发盘活，用好本镇土地资源，形成新的收入增长点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（二）</w:t>
      </w:r>
      <w:r>
        <w:rPr>
          <w:rFonts w:hint="eastAsia" w:ascii="仿宋_GB2312" w:eastAsia="仿宋_GB2312" w:hAnsiTheme="minorHAnsi" w:cstheme="minorBidi"/>
          <w:sz w:val="32"/>
          <w:szCs w:val="32"/>
        </w:rPr>
        <w:t>提升</w:t>
      </w:r>
      <w:r>
        <w:rPr>
          <w:rFonts w:ascii="仿宋_GB2312" w:eastAsia="仿宋_GB2312" w:hAnsiTheme="minorHAnsi" w:cstheme="minorBidi"/>
          <w:sz w:val="32"/>
          <w:szCs w:val="32"/>
        </w:rPr>
        <w:t>理财</w:t>
      </w:r>
      <w:r>
        <w:rPr>
          <w:rFonts w:hint="eastAsia" w:ascii="仿宋_GB2312" w:eastAsia="仿宋_GB2312" w:hAnsiTheme="minorHAnsi" w:cstheme="minorBidi"/>
          <w:sz w:val="32"/>
          <w:szCs w:val="32"/>
        </w:rPr>
        <w:t>水平</w:t>
      </w:r>
      <w:r>
        <w:rPr>
          <w:rFonts w:ascii="仿宋_GB2312" w:eastAsia="仿宋_GB2312" w:hAnsiTheme="minorHAnsi" w:cstheme="minorBidi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提高</w:t>
      </w:r>
      <w:r>
        <w:rPr>
          <w:rFonts w:ascii="仿宋_GB2312" w:eastAsia="仿宋_GB2312" w:hAnsiTheme="minorHAnsi" w:cstheme="minorBidi"/>
          <w:sz w:val="32"/>
          <w:szCs w:val="32"/>
        </w:rPr>
        <w:t>财政资金使用效益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不断优化支出结构，继续加大对民生和社会公共事业的投入，进一步提高政府服务民生的能力和水平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。二是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不断提升财政科学化、精细化管理水平，加强项目支出预算管理和绩效管理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。三是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严肃财经纪律，健全预算执行约束监督机制，严格规范超预算或无预算支出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。四是进一步加快预算执行进度和提高预算执行率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，不断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提高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财政资金的使用效益。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（三）强化财政监督，切实维护财经纪律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切实加强重点项目及大额资金的财政监督，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严格执行“三重一大”集体决策制度。二是通过严格政采预算，严控政采流程，严把政采报销手续，高效推进政府采购执行，保证应采尽采。三是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不断完善内控制度，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深入推广内控理念，切实提升内控管理成效，不断增强我镇风险防控能力。四是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进一步做好预决算公开工作，改进公开手段、充实公开内容、提高公开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时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效，主动接受社会监督，不断提高财政资金使用管理的透明度。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各位代表！2019年的财政工作任务更重，要求更高，我们将在镇党委、镇政府的坚强领导下，在镇人大的监督指导下，把握形势、科学定位，不断开创财政工作新局面，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全面完成财政预算和各项工作任务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，为实现我镇经济社会又好又快发展打下坚实的基础。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73605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08"/>
    <w:rsid w:val="00007012"/>
    <w:rsid w:val="000243E5"/>
    <w:rsid w:val="000E714F"/>
    <w:rsid w:val="000F6961"/>
    <w:rsid w:val="001277D3"/>
    <w:rsid w:val="00161EA2"/>
    <w:rsid w:val="0017259E"/>
    <w:rsid w:val="001A3022"/>
    <w:rsid w:val="001B6661"/>
    <w:rsid w:val="001C2DB0"/>
    <w:rsid w:val="0021028F"/>
    <w:rsid w:val="002779E4"/>
    <w:rsid w:val="002A1C6A"/>
    <w:rsid w:val="002B2AB5"/>
    <w:rsid w:val="002C4508"/>
    <w:rsid w:val="002D33D6"/>
    <w:rsid w:val="002D40E9"/>
    <w:rsid w:val="002E7599"/>
    <w:rsid w:val="00331D65"/>
    <w:rsid w:val="00345AF8"/>
    <w:rsid w:val="00354F17"/>
    <w:rsid w:val="00375212"/>
    <w:rsid w:val="003977FE"/>
    <w:rsid w:val="003A1D39"/>
    <w:rsid w:val="003A25F6"/>
    <w:rsid w:val="003A4D18"/>
    <w:rsid w:val="003B646F"/>
    <w:rsid w:val="003B6B6F"/>
    <w:rsid w:val="0047594E"/>
    <w:rsid w:val="0056013E"/>
    <w:rsid w:val="00562FC1"/>
    <w:rsid w:val="005858AB"/>
    <w:rsid w:val="00597555"/>
    <w:rsid w:val="005A1D57"/>
    <w:rsid w:val="005A33FB"/>
    <w:rsid w:val="005C5078"/>
    <w:rsid w:val="005F50B0"/>
    <w:rsid w:val="00603D4A"/>
    <w:rsid w:val="00604275"/>
    <w:rsid w:val="00605CFC"/>
    <w:rsid w:val="00650375"/>
    <w:rsid w:val="006930DA"/>
    <w:rsid w:val="006A2059"/>
    <w:rsid w:val="006A39A1"/>
    <w:rsid w:val="006B3162"/>
    <w:rsid w:val="006B48D4"/>
    <w:rsid w:val="006D141C"/>
    <w:rsid w:val="006D4AA2"/>
    <w:rsid w:val="00701C5F"/>
    <w:rsid w:val="00721CEC"/>
    <w:rsid w:val="00733447"/>
    <w:rsid w:val="007E4169"/>
    <w:rsid w:val="00804322"/>
    <w:rsid w:val="008226CC"/>
    <w:rsid w:val="008524F7"/>
    <w:rsid w:val="008653AC"/>
    <w:rsid w:val="008919FA"/>
    <w:rsid w:val="008A1316"/>
    <w:rsid w:val="008A3DA0"/>
    <w:rsid w:val="008B143D"/>
    <w:rsid w:val="008B6B49"/>
    <w:rsid w:val="00903351"/>
    <w:rsid w:val="0093227C"/>
    <w:rsid w:val="0094102F"/>
    <w:rsid w:val="0095245B"/>
    <w:rsid w:val="00965368"/>
    <w:rsid w:val="00974966"/>
    <w:rsid w:val="009D3B3D"/>
    <w:rsid w:val="00A219BC"/>
    <w:rsid w:val="00A414A1"/>
    <w:rsid w:val="00A56366"/>
    <w:rsid w:val="00A6152D"/>
    <w:rsid w:val="00AA3BFD"/>
    <w:rsid w:val="00B33E46"/>
    <w:rsid w:val="00B90A36"/>
    <w:rsid w:val="00BD7484"/>
    <w:rsid w:val="00BE3F0B"/>
    <w:rsid w:val="00BF5F52"/>
    <w:rsid w:val="00BF6F14"/>
    <w:rsid w:val="00C13A17"/>
    <w:rsid w:val="00C23E38"/>
    <w:rsid w:val="00C34955"/>
    <w:rsid w:val="00C355AC"/>
    <w:rsid w:val="00C504BB"/>
    <w:rsid w:val="00C546F1"/>
    <w:rsid w:val="00C633DE"/>
    <w:rsid w:val="00C72B23"/>
    <w:rsid w:val="00C73B7F"/>
    <w:rsid w:val="00C94463"/>
    <w:rsid w:val="00CB313C"/>
    <w:rsid w:val="00CC7F65"/>
    <w:rsid w:val="00CD4389"/>
    <w:rsid w:val="00CD48DF"/>
    <w:rsid w:val="00CF4293"/>
    <w:rsid w:val="00D130E1"/>
    <w:rsid w:val="00D72FBE"/>
    <w:rsid w:val="00DB0CFB"/>
    <w:rsid w:val="00DE2D5A"/>
    <w:rsid w:val="00DE3E69"/>
    <w:rsid w:val="00E36670"/>
    <w:rsid w:val="00E71357"/>
    <w:rsid w:val="00E74506"/>
    <w:rsid w:val="00EB37AF"/>
    <w:rsid w:val="00EC4D61"/>
    <w:rsid w:val="00EC51F8"/>
    <w:rsid w:val="00ED6707"/>
    <w:rsid w:val="00F0354D"/>
    <w:rsid w:val="00F064EB"/>
    <w:rsid w:val="00F14F55"/>
    <w:rsid w:val="00F80836"/>
    <w:rsid w:val="72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D8FD3-41ED-440A-8CD1-3980EA200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328</Words>
  <Characters>1873</Characters>
  <Lines>15</Lines>
  <Paragraphs>4</Paragraphs>
  <TotalTime>1261</TotalTime>
  <ScaleCrop>false</ScaleCrop>
  <LinksUpToDate>false</LinksUpToDate>
  <CharactersWithSpaces>2197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2018-12-04T06:12:00Z</dcterms:created>
  <dc:creator>Windows 用户</dc:creator>
  <cp:lastModifiedBy>jumping</cp:lastModifiedBy>
  <cp:lastPrinted>2018-12-24T07:05:00Z</cp:lastPrinted>
  <dcterms:modified xsi:type="dcterms:W3CDTF">2021-05-28T09:49:16Z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8A06E9D2025145748CD71430696D5A19</vt:lpwstr>
  </property>
</Properties>
</file>